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E02" w:rsidRDefault="00EA0E02" w:rsidP="00EA0E02">
      <w:pPr>
        <w:pStyle w:val="NoSpacing"/>
        <w:jc w:val="center"/>
        <w:rPr>
          <w:rFonts w:asciiTheme="majorBidi" w:hAnsiTheme="majorBidi" w:cstheme="majorBidi"/>
          <w:b/>
          <w:bCs/>
          <w:sz w:val="24"/>
          <w:szCs w:val="24"/>
          <w:lang w:val="en-ID"/>
        </w:rPr>
      </w:pPr>
      <w:r>
        <w:rPr>
          <w:rFonts w:asciiTheme="majorBidi" w:hAnsiTheme="majorBidi" w:cstheme="majorBidi"/>
          <w:b/>
          <w:bCs/>
          <w:sz w:val="24"/>
          <w:szCs w:val="24"/>
          <w:lang w:val="en-ID"/>
        </w:rPr>
        <w:t>THE INFLUENCE OF THINK-TALK-WRITE TECHNIQUE ON STUDENTS’ WRITING ABILITY AT THE FIRST GRADE OF SMAN 1 PRINGSEWU</w:t>
      </w:r>
    </w:p>
    <w:p w:rsidR="00562045" w:rsidRDefault="00562045" w:rsidP="00EA0E02">
      <w:pPr>
        <w:pStyle w:val="NoSpacing"/>
        <w:rPr>
          <w:rFonts w:asciiTheme="majorBidi" w:hAnsiTheme="majorBidi" w:cstheme="majorBidi"/>
          <w:sz w:val="24"/>
          <w:szCs w:val="24"/>
          <w:lang w:val="en-ID"/>
        </w:rPr>
      </w:pPr>
    </w:p>
    <w:p w:rsidR="00EA0E02" w:rsidRDefault="00EA0E02" w:rsidP="00EA0E02">
      <w:pPr>
        <w:pStyle w:val="NoSpacing"/>
        <w:jc w:val="center"/>
        <w:rPr>
          <w:rFonts w:asciiTheme="majorBidi" w:hAnsiTheme="majorBidi" w:cstheme="majorBidi"/>
          <w:sz w:val="24"/>
          <w:szCs w:val="24"/>
          <w:lang w:val="en-ID"/>
        </w:rPr>
      </w:pPr>
    </w:p>
    <w:p w:rsidR="00EA0E02" w:rsidRDefault="00EA0E02" w:rsidP="00EA0E02">
      <w:pPr>
        <w:pStyle w:val="NoSpacing"/>
        <w:jc w:val="center"/>
        <w:rPr>
          <w:rFonts w:asciiTheme="majorBidi" w:hAnsiTheme="majorBidi" w:cstheme="majorBidi"/>
          <w:b/>
          <w:bCs/>
          <w:sz w:val="24"/>
          <w:szCs w:val="24"/>
          <w:lang w:val="en-ID"/>
        </w:rPr>
      </w:pPr>
      <w:r>
        <w:rPr>
          <w:rFonts w:asciiTheme="majorBidi" w:hAnsiTheme="majorBidi" w:cstheme="majorBidi"/>
          <w:b/>
          <w:bCs/>
          <w:sz w:val="24"/>
          <w:szCs w:val="24"/>
          <w:lang w:val="en-ID"/>
        </w:rPr>
        <w:t>Dias Fatmasari</w:t>
      </w:r>
      <w:r w:rsidR="00276E63">
        <w:rPr>
          <w:rFonts w:asciiTheme="majorBidi" w:hAnsiTheme="majorBidi" w:cstheme="majorBidi"/>
          <w:b/>
          <w:bCs/>
          <w:sz w:val="24"/>
          <w:szCs w:val="24"/>
          <w:lang w:val="en-ID"/>
        </w:rPr>
        <w:t>*</w:t>
      </w:r>
      <w:r>
        <w:rPr>
          <w:rFonts w:asciiTheme="majorBidi" w:hAnsiTheme="majorBidi" w:cstheme="majorBidi"/>
          <w:b/>
          <w:bCs/>
          <w:sz w:val="24"/>
          <w:szCs w:val="24"/>
          <w:lang w:val="en-ID"/>
        </w:rPr>
        <w:t>, Ari Nurweni, Gede Eka Putrawan.</w:t>
      </w:r>
    </w:p>
    <w:p w:rsidR="0051225A" w:rsidRDefault="0051225A" w:rsidP="0051225A">
      <w:pPr>
        <w:pStyle w:val="NoSpacing"/>
        <w:jc w:val="center"/>
        <w:rPr>
          <w:rFonts w:asciiTheme="majorBidi" w:hAnsiTheme="majorBidi" w:cstheme="majorBidi"/>
          <w:b/>
          <w:bCs/>
          <w:sz w:val="24"/>
          <w:szCs w:val="24"/>
          <w:lang w:val="en-ID"/>
        </w:rPr>
      </w:pPr>
      <w:r>
        <w:rPr>
          <w:rFonts w:asciiTheme="majorBidi" w:hAnsiTheme="majorBidi" w:cstheme="majorBidi"/>
          <w:b/>
          <w:bCs/>
          <w:sz w:val="24"/>
          <w:szCs w:val="24"/>
          <w:lang w:val="en-ID"/>
        </w:rPr>
        <w:t>English Education Study Program</w:t>
      </w:r>
    </w:p>
    <w:p w:rsidR="0051225A" w:rsidRDefault="0051225A" w:rsidP="0051225A">
      <w:pPr>
        <w:pStyle w:val="NoSpacing"/>
        <w:jc w:val="center"/>
        <w:rPr>
          <w:rFonts w:asciiTheme="majorBidi" w:hAnsiTheme="majorBidi" w:cstheme="majorBidi"/>
          <w:b/>
          <w:bCs/>
          <w:sz w:val="24"/>
          <w:szCs w:val="24"/>
          <w:lang w:val="en-ID"/>
        </w:rPr>
      </w:pPr>
      <w:r>
        <w:rPr>
          <w:rFonts w:asciiTheme="majorBidi" w:hAnsiTheme="majorBidi" w:cstheme="majorBidi"/>
          <w:b/>
          <w:bCs/>
          <w:sz w:val="24"/>
          <w:szCs w:val="24"/>
          <w:lang w:val="en-ID"/>
        </w:rPr>
        <w:t>Lampung University</w:t>
      </w:r>
    </w:p>
    <w:p w:rsidR="00EA0E02" w:rsidRDefault="00EA0E02" w:rsidP="00562045">
      <w:pPr>
        <w:pStyle w:val="NoSpacing"/>
        <w:jc w:val="center"/>
        <w:rPr>
          <w:rFonts w:asciiTheme="majorBidi" w:hAnsiTheme="majorBidi" w:cstheme="majorBidi"/>
          <w:b/>
          <w:bCs/>
          <w:sz w:val="24"/>
          <w:szCs w:val="24"/>
          <w:lang w:val="en-ID"/>
        </w:rPr>
      </w:pPr>
      <w:r>
        <w:rPr>
          <w:rFonts w:asciiTheme="majorBidi" w:hAnsiTheme="majorBidi" w:cstheme="majorBidi"/>
          <w:b/>
          <w:bCs/>
          <w:sz w:val="24"/>
          <w:szCs w:val="24"/>
          <w:lang w:val="en-ID"/>
        </w:rPr>
        <w:t xml:space="preserve">e-mail: </w:t>
      </w:r>
      <w:hyperlink r:id="rId7" w:history="1">
        <w:r w:rsidRPr="00864FEF">
          <w:rPr>
            <w:rStyle w:val="Hyperlink"/>
            <w:rFonts w:asciiTheme="majorBidi" w:hAnsiTheme="majorBidi" w:cstheme="majorBidi"/>
            <w:b/>
            <w:bCs/>
            <w:sz w:val="24"/>
            <w:szCs w:val="24"/>
            <w:lang w:val="en-ID"/>
          </w:rPr>
          <w:t>diasfatmasari01@gmail.com</w:t>
        </w:r>
      </w:hyperlink>
    </w:p>
    <w:p w:rsidR="00EA0E02" w:rsidRDefault="00EA0E02" w:rsidP="00562045">
      <w:pPr>
        <w:pStyle w:val="NoSpacing"/>
        <w:jc w:val="both"/>
        <w:rPr>
          <w:rFonts w:asciiTheme="majorBidi" w:hAnsiTheme="majorBidi" w:cstheme="majorBidi"/>
          <w:sz w:val="24"/>
          <w:szCs w:val="24"/>
          <w:lang w:val="en-ID"/>
        </w:rPr>
      </w:pPr>
    </w:p>
    <w:p w:rsidR="00562045" w:rsidRDefault="00562045" w:rsidP="00562045">
      <w:pPr>
        <w:pStyle w:val="NoSpacing"/>
        <w:jc w:val="both"/>
        <w:rPr>
          <w:rFonts w:asciiTheme="majorBidi" w:hAnsiTheme="majorBidi" w:cstheme="majorBidi"/>
          <w:sz w:val="24"/>
          <w:szCs w:val="24"/>
          <w:lang w:val="en-ID"/>
        </w:rPr>
      </w:pPr>
    </w:p>
    <w:p w:rsidR="00FB1AFB" w:rsidRPr="00FB1AFB" w:rsidRDefault="00FB1AFB" w:rsidP="00562045">
      <w:pPr>
        <w:pStyle w:val="NoSpacing"/>
        <w:jc w:val="both"/>
        <w:rPr>
          <w:rFonts w:asciiTheme="majorBidi" w:hAnsiTheme="majorBidi" w:cstheme="majorBidi"/>
          <w:bCs/>
          <w:sz w:val="24"/>
          <w:szCs w:val="24"/>
          <w:lang w:val="en-ID"/>
        </w:rPr>
      </w:pPr>
      <w:r w:rsidRPr="00E00D16">
        <w:rPr>
          <w:rFonts w:asciiTheme="majorBidi" w:hAnsiTheme="majorBidi" w:cstheme="majorBidi"/>
          <w:b/>
          <w:bCs/>
          <w:i/>
          <w:sz w:val="24"/>
          <w:szCs w:val="24"/>
          <w:lang w:val="en-ID"/>
        </w:rPr>
        <w:t>Abstrak.</w:t>
      </w:r>
      <w:r>
        <w:rPr>
          <w:rFonts w:asciiTheme="majorBidi" w:hAnsiTheme="majorBidi" w:cstheme="majorBidi"/>
          <w:bCs/>
          <w:sz w:val="24"/>
          <w:szCs w:val="24"/>
          <w:lang w:val="en-ID"/>
        </w:rPr>
        <w:t xml:space="preserve"> Penelitian ini</w:t>
      </w:r>
      <w:r w:rsidR="0051225A">
        <w:rPr>
          <w:rFonts w:asciiTheme="majorBidi" w:hAnsiTheme="majorBidi" w:cstheme="majorBidi"/>
          <w:bCs/>
          <w:sz w:val="24"/>
          <w:szCs w:val="24"/>
          <w:lang w:val="en-ID"/>
        </w:rPr>
        <w:t xml:space="preserve"> bertujuan untuk melihat</w:t>
      </w:r>
      <w:r>
        <w:rPr>
          <w:rFonts w:asciiTheme="majorBidi" w:hAnsiTheme="majorBidi" w:cstheme="majorBidi"/>
          <w:bCs/>
          <w:sz w:val="24"/>
          <w:szCs w:val="24"/>
          <w:lang w:val="en-ID"/>
        </w:rPr>
        <w:t xml:space="preserve"> apakah ada pengaruh yang signifikan dari teknik belajar </w:t>
      </w:r>
      <w:r>
        <w:rPr>
          <w:rFonts w:asciiTheme="majorBidi" w:hAnsiTheme="majorBidi" w:cstheme="majorBidi"/>
          <w:bCs/>
          <w:i/>
          <w:sz w:val="24"/>
          <w:szCs w:val="24"/>
          <w:lang w:val="en-ID"/>
        </w:rPr>
        <w:t>Think-Talk-Write</w:t>
      </w:r>
      <w:r>
        <w:rPr>
          <w:rFonts w:asciiTheme="majorBidi" w:hAnsiTheme="majorBidi" w:cstheme="majorBidi"/>
          <w:bCs/>
          <w:sz w:val="24"/>
          <w:szCs w:val="24"/>
          <w:lang w:val="en-ID"/>
        </w:rPr>
        <w:t xml:space="preserve"> terhadap kemampuan menulis siswa dan apakah setiap aspek menulis meningkat secara signifikan setelah implementasi teknik tersebut. Desain yang digunakan dalam penelitian ini adalah </w:t>
      </w:r>
      <w:r w:rsidR="00D02C6F">
        <w:rPr>
          <w:rFonts w:asciiTheme="majorBidi" w:hAnsiTheme="majorBidi" w:cstheme="majorBidi"/>
          <w:bCs/>
          <w:i/>
          <w:sz w:val="24"/>
          <w:szCs w:val="24"/>
          <w:lang w:val="en-ID"/>
        </w:rPr>
        <w:t xml:space="preserve">one group pretest – </w:t>
      </w:r>
      <w:r w:rsidRPr="00D02C6F">
        <w:rPr>
          <w:rFonts w:asciiTheme="majorBidi" w:hAnsiTheme="majorBidi" w:cstheme="majorBidi"/>
          <w:bCs/>
          <w:i/>
          <w:sz w:val="24"/>
          <w:szCs w:val="24"/>
          <w:lang w:val="en-ID"/>
        </w:rPr>
        <w:t xml:space="preserve"> posttest</w:t>
      </w:r>
      <w:r>
        <w:rPr>
          <w:rFonts w:asciiTheme="majorBidi" w:hAnsiTheme="majorBidi" w:cstheme="majorBidi"/>
          <w:bCs/>
          <w:sz w:val="24"/>
          <w:szCs w:val="24"/>
          <w:lang w:val="en-ID"/>
        </w:rPr>
        <w:t xml:space="preserve">. </w:t>
      </w:r>
      <w:r w:rsidR="00BB6918">
        <w:rPr>
          <w:rFonts w:asciiTheme="majorBidi" w:hAnsiTheme="majorBidi" w:cstheme="majorBidi"/>
          <w:bCs/>
          <w:sz w:val="24"/>
          <w:szCs w:val="24"/>
          <w:lang w:val="en-ID"/>
        </w:rPr>
        <w:t xml:space="preserve">Data penelitian diperoleh melalui </w:t>
      </w:r>
      <w:r w:rsidR="00BB6918" w:rsidRPr="00D02C6F">
        <w:rPr>
          <w:rFonts w:asciiTheme="majorBidi" w:hAnsiTheme="majorBidi" w:cstheme="majorBidi"/>
          <w:bCs/>
          <w:i/>
          <w:sz w:val="24"/>
          <w:szCs w:val="24"/>
          <w:lang w:val="en-ID"/>
        </w:rPr>
        <w:t>pretest</w:t>
      </w:r>
      <w:r w:rsidR="00BB6918">
        <w:rPr>
          <w:rFonts w:asciiTheme="majorBidi" w:hAnsiTheme="majorBidi" w:cstheme="majorBidi"/>
          <w:bCs/>
          <w:sz w:val="24"/>
          <w:szCs w:val="24"/>
          <w:lang w:val="en-ID"/>
        </w:rPr>
        <w:t xml:space="preserve"> dan </w:t>
      </w:r>
      <w:r w:rsidR="00BB6918" w:rsidRPr="00D02C6F">
        <w:rPr>
          <w:rFonts w:asciiTheme="majorBidi" w:hAnsiTheme="majorBidi" w:cstheme="majorBidi"/>
          <w:bCs/>
          <w:i/>
          <w:sz w:val="24"/>
          <w:szCs w:val="24"/>
          <w:lang w:val="en-ID"/>
        </w:rPr>
        <w:t>posttest</w:t>
      </w:r>
      <w:r w:rsidR="00BB6918">
        <w:rPr>
          <w:rFonts w:asciiTheme="majorBidi" w:hAnsiTheme="majorBidi" w:cstheme="majorBidi"/>
          <w:bCs/>
          <w:sz w:val="24"/>
          <w:szCs w:val="24"/>
          <w:lang w:val="en-ID"/>
        </w:rPr>
        <w:t>. Hasil penelitian menunjukkan bahwa terdapat pengaruh yang signifikan dari teknik tersebut terhadap kemampuan menu</w:t>
      </w:r>
      <w:r w:rsidR="00D02C6F">
        <w:rPr>
          <w:rFonts w:asciiTheme="majorBidi" w:hAnsiTheme="majorBidi" w:cstheme="majorBidi"/>
          <w:bCs/>
          <w:sz w:val="24"/>
          <w:szCs w:val="24"/>
          <w:lang w:val="en-ID"/>
        </w:rPr>
        <w:t>lis siswa sebab</w:t>
      </w:r>
      <w:r w:rsidR="00BB6918">
        <w:rPr>
          <w:rFonts w:asciiTheme="majorBidi" w:hAnsiTheme="majorBidi" w:cstheme="majorBidi"/>
          <w:bCs/>
          <w:sz w:val="24"/>
          <w:szCs w:val="24"/>
          <w:lang w:val="en-ID"/>
        </w:rPr>
        <w:t xml:space="preserve"> nilai signifikan yang kurang dari 0.05. </w:t>
      </w:r>
      <w:r w:rsidR="00B511BB">
        <w:rPr>
          <w:rFonts w:asciiTheme="majorBidi" w:hAnsiTheme="majorBidi" w:cstheme="majorBidi"/>
          <w:bCs/>
          <w:sz w:val="24"/>
          <w:szCs w:val="24"/>
          <w:lang w:val="en-ID"/>
        </w:rPr>
        <w:t>Hasil selanjutnya menunjukkan bahwa teknik tersebut memberikan pengaruh yang signifikan terhadap aspek menulis siswa.</w:t>
      </w:r>
      <w:r w:rsidR="00D02C6F">
        <w:rPr>
          <w:rFonts w:asciiTheme="majorBidi" w:hAnsiTheme="majorBidi" w:cstheme="majorBidi"/>
          <w:bCs/>
          <w:sz w:val="24"/>
          <w:szCs w:val="24"/>
          <w:lang w:val="en-ID"/>
        </w:rPr>
        <w:t xml:space="preserve"> Hal tersebut menunjukkan bahwa teknik tersebut memfasilitasi siswa untuk meningkatkan kemampuan menulis mereka.</w:t>
      </w:r>
    </w:p>
    <w:p w:rsidR="00FB1AFB" w:rsidRDefault="00FB1AFB" w:rsidP="00EA0E02">
      <w:pPr>
        <w:pStyle w:val="NoSpacing"/>
        <w:jc w:val="both"/>
        <w:rPr>
          <w:rFonts w:asciiTheme="majorBidi" w:hAnsiTheme="majorBidi" w:cstheme="majorBidi"/>
          <w:b/>
          <w:bCs/>
          <w:sz w:val="24"/>
          <w:szCs w:val="24"/>
          <w:lang w:val="en-ID"/>
        </w:rPr>
      </w:pPr>
    </w:p>
    <w:p w:rsidR="00EA0E02" w:rsidRPr="00EA0E02" w:rsidRDefault="00EA0E02" w:rsidP="00EA0E02">
      <w:pPr>
        <w:pStyle w:val="NoSpacing"/>
        <w:jc w:val="both"/>
        <w:rPr>
          <w:rFonts w:asciiTheme="majorBidi" w:hAnsiTheme="majorBidi" w:cstheme="majorBidi"/>
          <w:sz w:val="24"/>
          <w:szCs w:val="24"/>
          <w:lang w:val="en-ID"/>
        </w:rPr>
      </w:pPr>
      <w:r w:rsidRPr="00E00D16">
        <w:rPr>
          <w:rFonts w:asciiTheme="majorBidi" w:hAnsiTheme="majorBidi" w:cstheme="majorBidi"/>
          <w:b/>
          <w:bCs/>
          <w:i/>
          <w:sz w:val="24"/>
          <w:szCs w:val="24"/>
          <w:lang w:val="en-ID"/>
        </w:rPr>
        <w:t>Abstract.</w:t>
      </w:r>
      <w:r>
        <w:rPr>
          <w:rFonts w:asciiTheme="majorBidi" w:hAnsiTheme="majorBidi" w:cstheme="majorBidi"/>
          <w:b/>
          <w:bCs/>
          <w:sz w:val="24"/>
          <w:szCs w:val="24"/>
          <w:lang w:val="en-ID"/>
        </w:rPr>
        <w:t xml:space="preserve"> </w:t>
      </w:r>
      <w:r>
        <w:rPr>
          <w:rFonts w:asciiTheme="majorBidi" w:hAnsiTheme="majorBidi" w:cstheme="majorBidi"/>
          <w:sz w:val="24"/>
          <w:szCs w:val="24"/>
          <w:lang w:val="en-ID"/>
        </w:rPr>
        <w:t xml:space="preserve">The aims of this research were to investigate whether there was a significant influence of </w:t>
      </w:r>
      <w:r>
        <w:rPr>
          <w:rFonts w:asciiTheme="majorBidi" w:hAnsiTheme="majorBidi" w:cstheme="majorBidi"/>
          <w:i/>
          <w:iCs/>
          <w:sz w:val="24"/>
          <w:szCs w:val="24"/>
          <w:lang w:val="en-ID"/>
        </w:rPr>
        <w:t>Think-Talk-Write</w:t>
      </w:r>
      <w:r>
        <w:rPr>
          <w:rFonts w:asciiTheme="majorBidi" w:hAnsiTheme="majorBidi" w:cstheme="majorBidi"/>
          <w:sz w:val="24"/>
          <w:szCs w:val="24"/>
          <w:lang w:val="en-ID"/>
        </w:rPr>
        <w:t xml:space="preserve"> technique on students’ ability in recount text writing and to find out whether each aspect of students’ writing improved significantly after the implementation of this technique. A one group pretest – </w:t>
      </w:r>
      <w:r w:rsidR="00285726">
        <w:rPr>
          <w:rFonts w:asciiTheme="majorBidi" w:hAnsiTheme="majorBidi" w:cstheme="majorBidi"/>
          <w:sz w:val="24"/>
          <w:szCs w:val="24"/>
          <w:lang w:val="en-ID"/>
        </w:rPr>
        <w:t>posttest design was used in this</w:t>
      </w:r>
      <w:r>
        <w:rPr>
          <w:rFonts w:asciiTheme="majorBidi" w:hAnsiTheme="majorBidi" w:cstheme="majorBidi"/>
          <w:sz w:val="24"/>
          <w:szCs w:val="24"/>
          <w:lang w:val="en-ID"/>
        </w:rPr>
        <w:t xml:space="preserve"> research. The data were obtained through a pretest and a posttest. The result of this research showed that the students’ ability in recount text writing significantly improved after the implementation of t</w:t>
      </w:r>
      <w:r w:rsidR="00285726">
        <w:rPr>
          <w:rFonts w:asciiTheme="majorBidi" w:hAnsiTheme="majorBidi" w:cstheme="majorBidi"/>
          <w:sz w:val="24"/>
          <w:szCs w:val="24"/>
          <w:lang w:val="en-ID"/>
        </w:rPr>
        <w:t>his technique in which the</w:t>
      </w:r>
      <w:r>
        <w:rPr>
          <w:rFonts w:asciiTheme="majorBidi" w:hAnsiTheme="majorBidi" w:cstheme="majorBidi"/>
          <w:sz w:val="24"/>
          <w:szCs w:val="24"/>
          <w:lang w:val="en-ID"/>
        </w:rPr>
        <w:t xml:space="preserve"> significance </w:t>
      </w:r>
      <w:r w:rsidR="00285726">
        <w:rPr>
          <w:rFonts w:asciiTheme="majorBidi" w:hAnsiTheme="majorBidi" w:cstheme="majorBidi"/>
          <w:sz w:val="24"/>
          <w:szCs w:val="24"/>
          <w:lang w:val="en-ID"/>
        </w:rPr>
        <w:t xml:space="preserve">value </w:t>
      </w:r>
      <w:r>
        <w:rPr>
          <w:rFonts w:asciiTheme="majorBidi" w:hAnsiTheme="majorBidi" w:cstheme="majorBidi"/>
          <w:sz w:val="24"/>
          <w:szCs w:val="24"/>
          <w:lang w:val="en-ID"/>
        </w:rPr>
        <w:t xml:space="preserve">was lower than 0.05. </w:t>
      </w:r>
      <w:r w:rsidR="00645560">
        <w:rPr>
          <w:rFonts w:asciiTheme="majorBidi" w:hAnsiTheme="majorBidi" w:cstheme="majorBidi"/>
          <w:sz w:val="24"/>
          <w:szCs w:val="24"/>
          <w:lang w:val="en-ID"/>
        </w:rPr>
        <w:t xml:space="preserve">Moreover, it </w:t>
      </w:r>
      <w:r w:rsidR="00285726">
        <w:rPr>
          <w:rFonts w:asciiTheme="majorBidi" w:hAnsiTheme="majorBidi" w:cstheme="majorBidi"/>
          <w:sz w:val="24"/>
          <w:szCs w:val="24"/>
          <w:lang w:val="en-ID"/>
        </w:rPr>
        <w:t>also</w:t>
      </w:r>
      <w:r>
        <w:rPr>
          <w:rFonts w:asciiTheme="majorBidi" w:hAnsiTheme="majorBidi" w:cstheme="majorBidi"/>
          <w:sz w:val="24"/>
          <w:szCs w:val="24"/>
          <w:lang w:val="en-ID"/>
        </w:rPr>
        <w:t xml:space="preserve"> revealed that there was significant improvement on each aspect of writing after the implementation of this technique.</w:t>
      </w:r>
      <w:r w:rsidR="00285726" w:rsidRPr="00285726">
        <w:rPr>
          <w:rFonts w:asciiTheme="majorBidi" w:hAnsiTheme="majorBidi" w:cstheme="majorBidi"/>
          <w:sz w:val="24"/>
          <w:szCs w:val="24"/>
          <w:lang w:val="en-ID"/>
        </w:rPr>
        <w:t xml:space="preserve"> </w:t>
      </w:r>
      <w:r w:rsidR="00285726">
        <w:rPr>
          <w:rFonts w:asciiTheme="majorBidi" w:hAnsiTheme="majorBidi" w:cstheme="majorBidi"/>
          <w:sz w:val="24"/>
          <w:szCs w:val="24"/>
          <w:lang w:val="en-ID"/>
        </w:rPr>
        <w:t xml:space="preserve">This indicates that </w:t>
      </w:r>
      <w:r w:rsidR="00285726">
        <w:rPr>
          <w:rFonts w:asciiTheme="majorBidi" w:hAnsiTheme="majorBidi" w:cstheme="majorBidi"/>
          <w:i/>
          <w:sz w:val="24"/>
          <w:szCs w:val="24"/>
          <w:lang w:val="en-ID"/>
        </w:rPr>
        <w:t>Think-Talk-Write</w:t>
      </w:r>
      <w:r w:rsidR="00285726">
        <w:rPr>
          <w:rFonts w:asciiTheme="majorBidi" w:hAnsiTheme="majorBidi" w:cstheme="majorBidi"/>
          <w:sz w:val="24"/>
          <w:szCs w:val="24"/>
          <w:lang w:val="en-ID"/>
        </w:rPr>
        <w:t xml:space="preserve"> technique facilitates the students to improve their writing ability.</w:t>
      </w:r>
    </w:p>
    <w:p w:rsidR="00EA0E02" w:rsidRDefault="00EA0E02" w:rsidP="00EA0E02">
      <w:pPr>
        <w:pStyle w:val="NoSpacing"/>
        <w:jc w:val="both"/>
        <w:rPr>
          <w:rFonts w:asciiTheme="majorBidi" w:hAnsiTheme="majorBidi" w:cstheme="majorBidi"/>
          <w:sz w:val="24"/>
          <w:szCs w:val="24"/>
          <w:lang w:val="en-ID"/>
        </w:rPr>
      </w:pPr>
    </w:p>
    <w:p w:rsidR="00EA0E02" w:rsidRDefault="00EA0E02" w:rsidP="00EA0E02">
      <w:pPr>
        <w:pStyle w:val="NoSpacing"/>
        <w:jc w:val="both"/>
        <w:rPr>
          <w:rFonts w:asciiTheme="majorBidi" w:hAnsiTheme="majorBidi" w:cstheme="majorBidi"/>
          <w:sz w:val="24"/>
          <w:szCs w:val="24"/>
          <w:lang w:val="en-ID"/>
        </w:rPr>
      </w:pPr>
      <w:r>
        <w:rPr>
          <w:rFonts w:asciiTheme="majorBidi" w:hAnsiTheme="majorBidi" w:cstheme="majorBidi"/>
          <w:b/>
          <w:bCs/>
          <w:sz w:val="24"/>
          <w:szCs w:val="24"/>
          <w:lang w:val="en-ID"/>
        </w:rPr>
        <w:t>Keywords</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Think-Talk-Write</w:t>
      </w:r>
      <w:r>
        <w:rPr>
          <w:rFonts w:asciiTheme="majorBidi" w:hAnsiTheme="majorBidi" w:cstheme="majorBidi"/>
          <w:sz w:val="24"/>
          <w:szCs w:val="24"/>
          <w:lang w:val="en-ID"/>
        </w:rPr>
        <w:t xml:space="preserve">, writing ability, recount text, influence. </w:t>
      </w:r>
    </w:p>
    <w:p w:rsidR="00A37448" w:rsidRDefault="00A37448"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F17657" w:rsidRDefault="00F17657" w:rsidP="00EA0E02">
      <w:pPr>
        <w:pStyle w:val="NoSpacing"/>
        <w:rPr>
          <w:rFonts w:ascii="Times New Roman" w:hAnsi="Times New Roman" w:cs="Times New Roman"/>
          <w:sz w:val="24"/>
        </w:rPr>
      </w:pPr>
    </w:p>
    <w:p w:rsidR="00562045" w:rsidRDefault="00562045" w:rsidP="00EA0E02">
      <w:pPr>
        <w:pStyle w:val="NoSpacing"/>
        <w:rPr>
          <w:rFonts w:ascii="Times New Roman" w:hAnsi="Times New Roman" w:cs="Times New Roman"/>
          <w:sz w:val="24"/>
        </w:rPr>
      </w:pPr>
    </w:p>
    <w:p w:rsidR="00661ABF" w:rsidRDefault="00661ABF" w:rsidP="00F17657">
      <w:pPr>
        <w:pStyle w:val="NoSpacing"/>
        <w:jc w:val="both"/>
        <w:rPr>
          <w:rFonts w:ascii="Times New Roman" w:hAnsi="Times New Roman" w:cs="Times New Roman"/>
          <w:sz w:val="24"/>
        </w:rPr>
      </w:pPr>
    </w:p>
    <w:p w:rsidR="00F17657" w:rsidRDefault="00F17657" w:rsidP="00F17657">
      <w:pPr>
        <w:pStyle w:val="NoSpacing"/>
        <w:jc w:val="both"/>
        <w:rPr>
          <w:rFonts w:asciiTheme="majorBidi" w:hAnsiTheme="majorBidi" w:cstheme="majorBidi"/>
          <w:b/>
          <w:bCs/>
          <w:sz w:val="24"/>
          <w:szCs w:val="24"/>
          <w:lang w:val="en-ID"/>
        </w:rPr>
      </w:pPr>
      <w:r w:rsidRPr="002F38A1">
        <w:rPr>
          <w:rFonts w:asciiTheme="majorBidi" w:hAnsiTheme="majorBidi" w:cstheme="majorBidi"/>
          <w:b/>
          <w:bCs/>
          <w:sz w:val="24"/>
          <w:szCs w:val="24"/>
          <w:lang w:val="en-ID"/>
        </w:rPr>
        <w:lastRenderedPageBreak/>
        <w:t>INTRODUCTION</w:t>
      </w:r>
    </w:p>
    <w:p w:rsidR="00F17657" w:rsidRDefault="00F17657" w:rsidP="00F17657">
      <w:pPr>
        <w:pStyle w:val="NoSpacing"/>
        <w:jc w:val="both"/>
        <w:rPr>
          <w:rFonts w:asciiTheme="majorBidi" w:hAnsiTheme="majorBidi" w:cstheme="majorBidi"/>
          <w:sz w:val="24"/>
          <w:szCs w:val="24"/>
          <w:lang w:val="en-ID"/>
        </w:rPr>
      </w:pPr>
    </w:p>
    <w:p w:rsidR="00F17657" w:rsidRDefault="00F17657"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 xml:space="preserve">According to 2013 Curriculum, one of the aims of teaching English in senior high school </w:t>
      </w:r>
      <w:r w:rsidR="00CA759E">
        <w:rPr>
          <w:rFonts w:asciiTheme="majorBidi" w:hAnsiTheme="majorBidi" w:cstheme="majorBidi"/>
          <w:sz w:val="24"/>
          <w:szCs w:val="24"/>
          <w:lang w:val="en-ID"/>
        </w:rPr>
        <w:t xml:space="preserve">is to enable </w:t>
      </w:r>
      <w:r>
        <w:rPr>
          <w:rFonts w:asciiTheme="majorBidi" w:hAnsiTheme="majorBidi" w:cstheme="majorBidi"/>
          <w:sz w:val="24"/>
          <w:szCs w:val="24"/>
          <w:lang w:val="en-ID"/>
        </w:rPr>
        <w:t>students to wr</w:t>
      </w:r>
      <w:r w:rsidR="00AB5AFC">
        <w:rPr>
          <w:rFonts w:asciiTheme="majorBidi" w:hAnsiTheme="majorBidi" w:cstheme="majorBidi"/>
          <w:sz w:val="24"/>
          <w:szCs w:val="24"/>
          <w:lang w:val="en-ID"/>
        </w:rPr>
        <w:t>ite a</w:t>
      </w:r>
      <w:r w:rsidR="00225ADD">
        <w:rPr>
          <w:rFonts w:asciiTheme="majorBidi" w:hAnsiTheme="majorBidi" w:cstheme="majorBidi"/>
          <w:sz w:val="24"/>
          <w:szCs w:val="24"/>
          <w:lang w:val="en-ID"/>
        </w:rPr>
        <w:t xml:space="preserve"> variety of text</w:t>
      </w:r>
      <w:r w:rsidR="00AB5AFC">
        <w:rPr>
          <w:rFonts w:asciiTheme="majorBidi" w:hAnsiTheme="majorBidi" w:cstheme="majorBidi"/>
          <w:sz w:val="24"/>
          <w:szCs w:val="24"/>
          <w:lang w:val="en-ID"/>
        </w:rPr>
        <w:t>s</w:t>
      </w:r>
      <w:r w:rsidR="00225ADD">
        <w:rPr>
          <w:rFonts w:asciiTheme="majorBidi" w:hAnsiTheme="majorBidi" w:cstheme="majorBidi"/>
          <w:sz w:val="24"/>
          <w:szCs w:val="24"/>
          <w:lang w:val="en-ID"/>
        </w:rPr>
        <w:t xml:space="preserve">. </w:t>
      </w:r>
      <w:r w:rsidR="00CA759E">
        <w:rPr>
          <w:rFonts w:asciiTheme="majorBidi" w:hAnsiTheme="majorBidi" w:cstheme="majorBidi"/>
          <w:sz w:val="24"/>
          <w:szCs w:val="24"/>
          <w:lang w:val="en-ID"/>
        </w:rPr>
        <w:t>One of the texts is recount text.</w:t>
      </w:r>
      <w:r w:rsidR="00CA759E" w:rsidRPr="00CA759E">
        <w:rPr>
          <w:rFonts w:asciiTheme="majorBidi" w:hAnsiTheme="majorBidi" w:cstheme="majorBidi"/>
          <w:sz w:val="24"/>
          <w:szCs w:val="24"/>
          <w:lang w:val="en-ID"/>
        </w:rPr>
        <w:t xml:space="preserve"> </w:t>
      </w:r>
      <w:r w:rsidR="00CA759E">
        <w:rPr>
          <w:rFonts w:asciiTheme="majorBidi" w:hAnsiTheme="majorBidi" w:cstheme="majorBidi"/>
          <w:sz w:val="24"/>
          <w:szCs w:val="24"/>
          <w:lang w:val="en-ID"/>
        </w:rPr>
        <w:t>Recount text is a kind of text which is used to tell someone’s past experiences</w:t>
      </w:r>
      <w:r w:rsidR="00315BD1">
        <w:rPr>
          <w:rFonts w:asciiTheme="majorBidi" w:hAnsiTheme="majorBidi" w:cstheme="majorBidi"/>
          <w:sz w:val="24"/>
          <w:szCs w:val="24"/>
          <w:lang w:val="en-ID"/>
        </w:rPr>
        <w:t xml:space="preserve"> in</w:t>
      </w:r>
      <w:r w:rsidR="00AB5AFC">
        <w:rPr>
          <w:rFonts w:asciiTheme="majorBidi" w:hAnsiTheme="majorBidi" w:cstheme="majorBidi"/>
          <w:sz w:val="24"/>
          <w:szCs w:val="24"/>
          <w:lang w:val="en-ID"/>
        </w:rPr>
        <w:t xml:space="preserve"> a</w:t>
      </w:r>
      <w:r w:rsidR="00315BD1">
        <w:rPr>
          <w:rFonts w:asciiTheme="majorBidi" w:hAnsiTheme="majorBidi" w:cstheme="majorBidi"/>
          <w:sz w:val="24"/>
          <w:szCs w:val="24"/>
          <w:lang w:val="en-ID"/>
        </w:rPr>
        <w:t xml:space="preserve"> chronological order (Anderson &amp; Anderson, 2002:3)</w:t>
      </w:r>
      <w:r w:rsidR="00CA759E">
        <w:rPr>
          <w:rFonts w:asciiTheme="majorBidi" w:hAnsiTheme="majorBidi" w:cstheme="majorBidi"/>
          <w:sz w:val="24"/>
          <w:szCs w:val="24"/>
          <w:lang w:val="en-ID"/>
        </w:rPr>
        <w:t xml:space="preserve">.  </w:t>
      </w:r>
      <w:r w:rsidR="00225ADD">
        <w:rPr>
          <w:rFonts w:asciiTheme="majorBidi" w:hAnsiTheme="majorBidi" w:cstheme="majorBidi"/>
          <w:sz w:val="24"/>
          <w:szCs w:val="24"/>
          <w:lang w:val="en-ID"/>
        </w:rPr>
        <w:t>This means</w:t>
      </w:r>
      <w:r w:rsidR="004F373C">
        <w:rPr>
          <w:rFonts w:asciiTheme="majorBidi" w:hAnsiTheme="majorBidi" w:cstheme="majorBidi"/>
          <w:sz w:val="24"/>
          <w:szCs w:val="24"/>
          <w:lang w:val="en-ID"/>
        </w:rPr>
        <w:t xml:space="preserve"> that writing is one of </w:t>
      </w:r>
      <w:r w:rsidR="00225ADD">
        <w:rPr>
          <w:rFonts w:asciiTheme="majorBidi" w:hAnsiTheme="majorBidi" w:cstheme="majorBidi"/>
          <w:sz w:val="24"/>
          <w:szCs w:val="24"/>
          <w:lang w:val="en-ID"/>
        </w:rPr>
        <w:t>language skills students need to master. Furthermore, one of</w:t>
      </w:r>
      <w:r>
        <w:rPr>
          <w:rFonts w:asciiTheme="majorBidi" w:hAnsiTheme="majorBidi" w:cstheme="majorBidi"/>
          <w:sz w:val="24"/>
          <w:szCs w:val="24"/>
          <w:lang w:val="en-ID"/>
        </w:rPr>
        <w:t xml:space="preserve"> basic competence</w:t>
      </w:r>
      <w:r w:rsidR="00225ADD">
        <w:rPr>
          <w:rFonts w:asciiTheme="majorBidi" w:hAnsiTheme="majorBidi" w:cstheme="majorBidi"/>
          <w:sz w:val="24"/>
          <w:szCs w:val="24"/>
          <w:lang w:val="en-ID"/>
        </w:rPr>
        <w:t>s</w:t>
      </w:r>
      <w:r>
        <w:rPr>
          <w:rFonts w:asciiTheme="majorBidi" w:hAnsiTheme="majorBidi" w:cstheme="majorBidi"/>
          <w:sz w:val="24"/>
          <w:szCs w:val="24"/>
          <w:lang w:val="en-ID"/>
        </w:rPr>
        <w:t xml:space="preserve"> of writing for the first grade students of senior high school is composing a monologue text by using </w:t>
      </w:r>
      <w:r w:rsidR="00AB5AFC">
        <w:rPr>
          <w:rFonts w:asciiTheme="majorBidi" w:hAnsiTheme="majorBidi" w:cstheme="majorBidi"/>
          <w:sz w:val="24"/>
          <w:szCs w:val="24"/>
          <w:lang w:val="en-ID"/>
        </w:rPr>
        <w:t xml:space="preserve">a </w:t>
      </w:r>
      <w:r>
        <w:rPr>
          <w:rFonts w:asciiTheme="majorBidi" w:hAnsiTheme="majorBidi" w:cstheme="majorBidi"/>
          <w:sz w:val="24"/>
          <w:szCs w:val="24"/>
          <w:lang w:val="en-ID"/>
        </w:rPr>
        <w:t>variety of language accurately, fluently, and acceptably in daily life context in the form of recount text</w:t>
      </w:r>
      <w:r w:rsidR="00225ADD">
        <w:rPr>
          <w:rFonts w:asciiTheme="majorBidi" w:hAnsiTheme="majorBidi" w:cstheme="majorBidi"/>
          <w:sz w:val="24"/>
          <w:szCs w:val="24"/>
          <w:lang w:val="en-ID"/>
        </w:rPr>
        <w:t xml:space="preserve">. </w:t>
      </w:r>
      <w:r w:rsidR="004F373C">
        <w:rPr>
          <w:rFonts w:asciiTheme="majorBidi" w:hAnsiTheme="majorBidi" w:cstheme="majorBidi"/>
          <w:sz w:val="24"/>
          <w:szCs w:val="24"/>
          <w:lang w:val="en-ID"/>
        </w:rPr>
        <w:t xml:space="preserve">To do so, there are several aspects of writing students need to understand so that they will be able to express their ideas in written form correctly. </w:t>
      </w:r>
      <w:r w:rsidR="001549ED">
        <w:rPr>
          <w:rFonts w:asciiTheme="majorBidi" w:hAnsiTheme="majorBidi" w:cstheme="majorBidi"/>
          <w:sz w:val="24"/>
          <w:szCs w:val="24"/>
          <w:lang w:val="en-ID"/>
        </w:rPr>
        <w:t>In addi</w:t>
      </w:r>
      <w:r w:rsidR="00AB5AFC">
        <w:rPr>
          <w:rFonts w:asciiTheme="majorBidi" w:hAnsiTheme="majorBidi" w:cstheme="majorBidi"/>
          <w:sz w:val="24"/>
          <w:szCs w:val="24"/>
          <w:lang w:val="en-ID"/>
        </w:rPr>
        <w:t>tion, Broghton (2003) states</w:t>
      </w:r>
      <w:r w:rsidR="001549ED">
        <w:rPr>
          <w:rFonts w:asciiTheme="majorBidi" w:hAnsiTheme="majorBidi" w:cstheme="majorBidi"/>
          <w:sz w:val="24"/>
          <w:szCs w:val="24"/>
          <w:lang w:val="en-ID"/>
        </w:rPr>
        <w:t xml:space="preserve"> that there are several aspects which need </w:t>
      </w:r>
      <w:r w:rsidR="00AB5AFC">
        <w:rPr>
          <w:rFonts w:asciiTheme="majorBidi" w:hAnsiTheme="majorBidi" w:cstheme="majorBidi"/>
          <w:sz w:val="24"/>
          <w:szCs w:val="24"/>
          <w:lang w:val="en-ID"/>
        </w:rPr>
        <w:t>to consider in writing, such as</w:t>
      </w:r>
      <w:r w:rsidR="001549ED">
        <w:rPr>
          <w:rFonts w:asciiTheme="majorBidi" w:hAnsiTheme="majorBidi" w:cstheme="majorBidi"/>
          <w:sz w:val="24"/>
          <w:szCs w:val="24"/>
          <w:lang w:val="en-ID"/>
        </w:rPr>
        <w:t xml:space="preserve"> mechanical problems, grammar and lexis, and style of writing. This implies that writing is a complex skill. Thus, it is imp</w:t>
      </w:r>
      <w:r w:rsidR="00AB5AFC">
        <w:rPr>
          <w:rFonts w:asciiTheme="majorBidi" w:hAnsiTheme="majorBidi" w:cstheme="majorBidi"/>
          <w:sz w:val="24"/>
          <w:szCs w:val="24"/>
          <w:lang w:val="en-ID"/>
        </w:rPr>
        <w:t xml:space="preserve">ortant for </w:t>
      </w:r>
      <w:r w:rsidR="001549ED">
        <w:rPr>
          <w:rFonts w:asciiTheme="majorBidi" w:hAnsiTheme="majorBidi" w:cstheme="majorBidi"/>
          <w:sz w:val="24"/>
          <w:szCs w:val="24"/>
          <w:lang w:val="en-ID"/>
        </w:rPr>
        <w:t>students to master the aspects of writing so that they will be able to compose a recount text based the social function, generic structure, and language features of the text.</w:t>
      </w:r>
    </w:p>
    <w:p w:rsidR="001549ED" w:rsidRDefault="001549ED" w:rsidP="00F17657">
      <w:pPr>
        <w:pStyle w:val="NoSpacing"/>
        <w:jc w:val="both"/>
        <w:rPr>
          <w:rFonts w:asciiTheme="majorBidi" w:hAnsiTheme="majorBidi" w:cstheme="majorBidi"/>
          <w:sz w:val="24"/>
          <w:szCs w:val="24"/>
          <w:lang w:val="en-ID"/>
        </w:rPr>
      </w:pPr>
    </w:p>
    <w:p w:rsidR="001549ED" w:rsidRDefault="007B69E9"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Nevertheless, it is not easy to achieve the goal since the students</w:t>
      </w:r>
      <w:r w:rsidR="00DB3D7A">
        <w:rPr>
          <w:rFonts w:asciiTheme="majorBidi" w:hAnsiTheme="majorBidi" w:cstheme="majorBidi"/>
          <w:sz w:val="24"/>
          <w:szCs w:val="24"/>
          <w:lang w:val="en-ID"/>
        </w:rPr>
        <w:t xml:space="preserve"> still have low ability in writing</w:t>
      </w:r>
      <w:r>
        <w:rPr>
          <w:rFonts w:asciiTheme="majorBidi" w:hAnsiTheme="majorBidi" w:cstheme="majorBidi"/>
          <w:sz w:val="24"/>
          <w:szCs w:val="24"/>
          <w:lang w:val="en-ID"/>
        </w:rPr>
        <w:t>. This is supported by a research conducted in SMAN 1 Pringsewu by Amanah (2015)</w:t>
      </w:r>
      <w:r w:rsidR="00AB5AFC">
        <w:rPr>
          <w:rFonts w:asciiTheme="majorBidi" w:hAnsiTheme="majorBidi" w:cstheme="majorBidi"/>
          <w:sz w:val="24"/>
          <w:szCs w:val="24"/>
          <w:lang w:val="en-ID"/>
        </w:rPr>
        <w:t>. She found</w:t>
      </w:r>
      <w:r>
        <w:rPr>
          <w:rFonts w:asciiTheme="majorBidi" w:hAnsiTheme="majorBidi" w:cstheme="majorBidi"/>
          <w:sz w:val="24"/>
          <w:szCs w:val="24"/>
          <w:lang w:val="en-ID"/>
        </w:rPr>
        <w:t xml:space="preserve"> out that students</w:t>
      </w:r>
      <w:r w:rsidR="00AB5AFC">
        <w:rPr>
          <w:rFonts w:asciiTheme="majorBidi" w:hAnsiTheme="majorBidi" w:cstheme="majorBidi"/>
          <w:sz w:val="24"/>
          <w:szCs w:val="24"/>
          <w:lang w:val="en-ID"/>
        </w:rPr>
        <w:t>’ ability in writing wa</w:t>
      </w:r>
      <w:r w:rsidR="00DB3D7A">
        <w:rPr>
          <w:rFonts w:asciiTheme="majorBidi" w:hAnsiTheme="majorBidi" w:cstheme="majorBidi"/>
          <w:sz w:val="24"/>
          <w:szCs w:val="24"/>
          <w:lang w:val="en-ID"/>
        </w:rPr>
        <w:t>s still unsatisfying due to the fact that the students made several</w:t>
      </w:r>
      <w:r>
        <w:rPr>
          <w:rFonts w:asciiTheme="majorBidi" w:hAnsiTheme="majorBidi" w:cstheme="majorBidi"/>
          <w:sz w:val="24"/>
          <w:szCs w:val="24"/>
          <w:lang w:val="en-ID"/>
        </w:rPr>
        <w:t xml:space="preserve"> errors </w:t>
      </w:r>
      <w:r w:rsidR="00DB3D7A">
        <w:rPr>
          <w:rFonts w:asciiTheme="majorBidi" w:hAnsiTheme="majorBidi" w:cstheme="majorBidi"/>
          <w:sz w:val="24"/>
          <w:szCs w:val="24"/>
          <w:lang w:val="en-ID"/>
        </w:rPr>
        <w:t>on their recount text writing. Additionally,</w:t>
      </w:r>
      <w:r w:rsidR="00AB5AFC">
        <w:rPr>
          <w:rFonts w:asciiTheme="majorBidi" w:hAnsiTheme="majorBidi" w:cstheme="majorBidi"/>
          <w:sz w:val="24"/>
          <w:szCs w:val="24"/>
          <w:lang w:val="en-ID"/>
        </w:rPr>
        <w:t xml:space="preserve"> Rianto (2010: 51-52) states</w:t>
      </w:r>
      <w:r w:rsidR="00DB3D7A">
        <w:rPr>
          <w:rFonts w:asciiTheme="majorBidi" w:hAnsiTheme="majorBidi" w:cstheme="majorBidi"/>
          <w:sz w:val="24"/>
          <w:szCs w:val="24"/>
          <w:lang w:val="en-ID"/>
        </w:rPr>
        <w:t xml:space="preserve"> students get difficulties in choosing appropriate words, developing sentences into a paragraph, and elaborating ideas. Many students either think or say that they do not know what to write (Harmer, 2007). As a result, the students are unable to compose a recount text well.</w:t>
      </w:r>
    </w:p>
    <w:p w:rsidR="00DB3D7A" w:rsidRDefault="00DB3D7A" w:rsidP="00F17657">
      <w:pPr>
        <w:pStyle w:val="NoSpacing"/>
        <w:jc w:val="both"/>
        <w:rPr>
          <w:rFonts w:asciiTheme="majorBidi" w:hAnsiTheme="majorBidi" w:cstheme="majorBidi"/>
          <w:sz w:val="24"/>
          <w:szCs w:val="24"/>
          <w:lang w:val="en-ID"/>
        </w:rPr>
      </w:pPr>
    </w:p>
    <w:p w:rsidR="00F17657" w:rsidRDefault="00480E76"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 xml:space="preserve">In order to overcome the students’ problem related to writing skill, an effective teaching technique should be implemented. In this case, </w:t>
      </w:r>
      <w:r>
        <w:rPr>
          <w:rFonts w:asciiTheme="majorBidi" w:hAnsiTheme="majorBidi" w:cstheme="majorBidi"/>
          <w:i/>
          <w:sz w:val="24"/>
          <w:szCs w:val="24"/>
          <w:lang w:val="en-ID"/>
        </w:rPr>
        <w:t>Think-Talk-Write</w:t>
      </w:r>
      <w:r>
        <w:rPr>
          <w:rFonts w:asciiTheme="majorBidi" w:hAnsiTheme="majorBidi" w:cstheme="majorBidi"/>
          <w:sz w:val="24"/>
          <w:szCs w:val="24"/>
          <w:lang w:val="en-ID"/>
        </w:rPr>
        <w:t xml:space="preserve"> technique is one of applicable teaching techniques. </w:t>
      </w:r>
      <w:r>
        <w:rPr>
          <w:rFonts w:asciiTheme="majorBidi" w:hAnsiTheme="majorBidi" w:cstheme="majorBidi"/>
          <w:i/>
          <w:sz w:val="24"/>
          <w:szCs w:val="24"/>
          <w:lang w:val="en-ID"/>
        </w:rPr>
        <w:t>Think-Talk-Write</w:t>
      </w:r>
      <w:r>
        <w:rPr>
          <w:rFonts w:asciiTheme="majorBidi" w:hAnsiTheme="majorBidi" w:cstheme="majorBidi"/>
          <w:sz w:val="24"/>
          <w:szCs w:val="24"/>
          <w:lang w:val="en-ID"/>
        </w:rPr>
        <w:t xml:space="preserve"> technique builds in time for thought</w:t>
      </w:r>
      <w:r w:rsidRPr="00480E76">
        <w:rPr>
          <w:rFonts w:ascii="Times New Roman" w:hAnsi="Times New Roman" w:cs="Times New Roman"/>
          <w:sz w:val="24"/>
        </w:rPr>
        <w:t xml:space="preserve"> </w:t>
      </w:r>
      <w:r>
        <w:rPr>
          <w:rFonts w:ascii="Times New Roman" w:hAnsi="Times New Roman" w:cs="Times New Roman"/>
          <w:sz w:val="24"/>
        </w:rPr>
        <w:t>and reflection for the organization of ideas and the testing of those ideas before students are expected to write</w:t>
      </w:r>
      <w:r w:rsidR="009B1DED">
        <w:rPr>
          <w:rFonts w:ascii="Times New Roman" w:hAnsi="Times New Roman" w:cs="Times New Roman"/>
          <w:sz w:val="24"/>
        </w:rPr>
        <w:t xml:space="preserve"> (Huinker and Laughin, 1996:82).</w:t>
      </w:r>
      <w:r>
        <w:rPr>
          <w:rFonts w:ascii="Times New Roman" w:hAnsi="Times New Roman" w:cs="Times New Roman"/>
          <w:sz w:val="24"/>
        </w:rPr>
        <w:t xml:space="preserve"> It consists of three different activities which can </w:t>
      </w:r>
      <w:r w:rsidR="009B1DED">
        <w:rPr>
          <w:rFonts w:ascii="Times New Roman" w:hAnsi="Times New Roman" w:cs="Times New Roman"/>
          <w:sz w:val="24"/>
        </w:rPr>
        <w:t>facilitate</w:t>
      </w:r>
      <w:r w:rsidR="00AB5AFC">
        <w:rPr>
          <w:rFonts w:ascii="Times New Roman" w:hAnsi="Times New Roman" w:cs="Times New Roman"/>
          <w:sz w:val="24"/>
        </w:rPr>
        <w:t xml:space="preserve"> </w:t>
      </w:r>
      <w:r>
        <w:rPr>
          <w:rFonts w:ascii="Times New Roman" w:hAnsi="Times New Roman" w:cs="Times New Roman"/>
          <w:sz w:val="24"/>
        </w:rPr>
        <w:t>students to be more active in teaching and learning process</w:t>
      </w:r>
      <w:r w:rsidR="009B1DED">
        <w:rPr>
          <w:rFonts w:ascii="Times New Roman" w:hAnsi="Times New Roman" w:cs="Times New Roman"/>
          <w:sz w:val="24"/>
        </w:rPr>
        <w:t>. A previous study con</w:t>
      </w:r>
      <w:r w:rsidR="00AB5AFC">
        <w:rPr>
          <w:rFonts w:ascii="Times New Roman" w:hAnsi="Times New Roman" w:cs="Times New Roman"/>
          <w:sz w:val="24"/>
        </w:rPr>
        <w:t>ducted by Sari</w:t>
      </w:r>
      <w:r w:rsidR="009C7B2F">
        <w:rPr>
          <w:rFonts w:ascii="Times New Roman" w:hAnsi="Times New Roman" w:cs="Times New Roman"/>
          <w:sz w:val="24"/>
        </w:rPr>
        <w:t>, et. al.</w:t>
      </w:r>
      <w:r w:rsidR="00AB5AFC">
        <w:rPr>
          <w:rFonts w:ascii="Times New Roman" w:hAnsi="Times New Roman" w:cs="Times New Roman"/>
          <w:sz w:val="24"/>
        </w:rPr>
        <w:t xml:space="preserve"> (2014) also showed</w:t>
      </w:r>
      <w:r w:rsidR="009B29D5">
        <w:rPr>
          <w:rFonts w:ascii="Times New Roman" w:hAnsi="Times New Roman" w:cs="Times New Roman"/>
          <w:sz w:val="24"/>
        </w:rPr>
        <w:t xml:space="preserve"> that this technique made a positive impact on</w:t>
      </w:r>
      <w:r w:rsidR="00562045">
        <w:rPr>
          <w:rFonts w:ascii="Times New Roman" w:hAnsi="Times New Roman" w:cs="Times New Roman"/>
          <w:sz w:val="24"/>
        </w:rPr>
        <w:t xml:space="preserve"> students’ writing ability. This indicates that this technique is applicable in the process of teaching and learning writing.</w:t>
      </w:r>
    </w:p>
    <w:p w:rsidR="00F17657" w:rsidRDefault="00F17657" w:rsidP="00F17657">
      <w:pPr>
        <w:pStyle w:val="NoSpacing"/>
        <w:jc w:val="both"/>
        <w:rPr>
          <w:rFonts w:asciiTheme="majorBidi" w:hAnsiTheme="majorBidi" w:cstheme="majorBidi"/>
          <w:sz w:val="24"/>
          <w:szCs w:val="24"/>
          <w:lang w:val="en-ID"/>
        </w:rPr>
      </w:pPr>
    </w:p>
    <w:p w:rsidR="00F17657" w:rsidRDefault="00F17657" w:rsidP="00F17657">
      <w:pPr>
        <w:pStyle w:val="NoSpacing"/>
        <w:jc w:val="both"/>
        <w:rPr>
          <w:rFonts w:asciiTheme="majorBidi" w:hAnsiTheme="majorBidi" w:cstheme="majorBidi"/>
          <w:b/>
          <w:bCs/>
          <w:sz w:val="24"/>
          <w:szCs w:val="24"/>
          <w:lang w:val="en-ID"/>
        </w:rPr>
      </w:pPr>
      <w:r>
        <w:rPr>
          <w:rFonts w:asciiTheme="majorBidi" w:hAnsiTheme="majorBidi" w:cstheme="majorBidi"/>
          <w:b/>
          <w:bCs/>
          <w:sz w:val="24"/>
          <w:szCs w:val="24"/>
          <w:lang w:val="en-ID"/>
        </w:rPr>
        <w:t>METHODS OF THE RESEARCH</w:t>
      </w:r>
    </w:p>
    <w:p w:rsidR="00D55B04" w:rsidRDefault="00D55B04" w:rsidP="00F17657">
      <w:pPr>
        <w:pStyle w:val="NoSpacing"/>
        <w:jc w:val="both"/>
        <w:rPr>
          <w:rFonts w:asciiTheme="majorBidi" w:hAnsiTheme="majorBidi" w:cstheme="majorBidi"/>
          <w:b/>
          <w:bCs/>
          <w:sz w:val="24"/>
          <w:szCs w:val="24"/>
          <w:lang w:val="en-ID"/>
        </w:rPr>
      </w:pPr>
    </w:p>
    <w:p w:rsidR="002F0920" w:rsidRDefault="005B308D"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This research wa</w:t>
      </w:r>
      <w:r w:rsidR="00F17657">
        <w:rPr>
          <w:rFonts w:asciiTheme="majorBidi" w:hAnsiTheme="majorBidi" w:cstheme="majorBidi"/>
          <w:sz w:val="24"/>
          <w:szCs w:val="24"/>
          <w:lang w:val="en-ID"/>
        </w:rPr>
        <w:t>s quantitative research in nature. In collecting the data, an instruction to make a writing essay was given to</w:t>
      </w:r>
      <w:r w:rsidR="00643C82">
        <w:rPr>
          <w:rFonts w:asciiTheme="majorBidi" w:hAnsiTheme="majorBidi" w:cstheme="majorBidi"/>
          <w:sz w:val="24"/>
          <w:szCs w:val="24"/>
          <w:lang w:val="en-ID"/>
        </w:rPr>
        <w:t xml:space="preserve"> the students. A one group pretest – posttest design was used in this research</w:t>
      </w:r>
      <w:r>
        <w:rPr>
          <w:rFonts w:asciiTheme="majorBidi" w:hAnsiTheme="majorBidi" w:cstheme="majorBidi"/>
          <w:sz w:val="24"/>
          <w:szCs w:val="24"/>
          <w:lang w:val="en-ID"/>
        </w:rPr>
        <w:t>. The formula of the design was proposed by Hatch and Fa</w:t>
      </w:r>
      <w:r w:rsidR="00315BD1">
        <w:rPr>
          <w:rFonts w:asciiTheme="majorBidi" w:hAnsiTheme="majorBidi" w:cstheme="majorBidi"/>
          <w:sz w:val="24"/>
          <w:szCs w:val="24"/>
          <w:lang w:val="en-ID"/>
        </w:rPr>
        <w:t xml:space="preserve">rhady </w:t>
      </w:r>
      <w:r w:rsidR="00347C6C">
        <w:rPr>
          <w:rFonts w:asciiTheme="majorBidi" w:hAnsiTheme="majorBidi" w:cstheme="majorBidi"/>
          <w:sz w:val="24"/>
          <w:szCs w:val="24"/>
          <w:lang w:val="en-ID"/>
        </w:rPr>
        <w:t xml:space="preserve">(cited in Setiyadi, </w:t>
      </w:r>
      <w:r w:rsidR="00315BD1">
        <w:rPr>
          <w:rFonts w:asciiTheme="majorBidi" w:hAnsiTheme="majorBidi" w:cstheme="majorBidi"/>
          <w:sz w:val="24"/>
          <w:szCs w:val="24"/>
          <w:lang w:val="en-ID"/>
        </w:rPr>
        <w:t>2013</w:t>
      </w:r>
      <w:r>
        <w:rPr>
          <w:rFonts w:asciiTheme="majorBidi" w:hAnsiTheme="majorBidi" w:cstheme="majorBidi"/>
          <w:sz w:val="24"/>
          <w:szCs w:val="24"/>
          <w:lang w:val="en-ID"/>
        </w:rPr>
        <w:t>)</w:t>
      </w:r>
      <w:r w:rsidR="00643C82">
        <w:rPr>
          <w:rFonts w:asciiTheme="majorBidi" w:hAnsiTheme="majorBidi" w:cstheme="majorBidi"/>
          <w:sz w:val="24"/>
          <w:szCs w:val="24"/>
          <w:lang w:val="en-ID"/>
        </w:rPr>
        <w:t>.</w:t>
      </w:r>
      <w:r w:rsidR="00F17657">
        <w:rPr>
          <w:rFonts w:asciiTheme="majorBidi" w:hAnsiTheme="majorBidi" w:cstheme="majorBidi"/>
          <w:sz w:val="24"/>
          <w:szCs w:val="24"/>
          <w:lang w:val="en-ID"/>
        </w:rPr>
        <w:t xml:space="preserve"> The instrument used in this research was recount text writing</w:t>
      </w:r>
      <w:r w:rsidR="009B29D5">
        <w:rPr>
          <w:rFonts w:asciiTheme="majorBidi" w:hAnsiTheme="majorBidi" w:cstheme="majorBidi"/>
          <w:sz w:val="24"/>
          <w:szCs w:val="24"/>
          <w:lang w:val="en-ID"/>
        </w:rPr>
        <w:t xml:space="preserve"> in the form of a pretest and a posttest</w:t>
      </w:r>
      <w:r w:rsidR="00F17657">
        <w:rPr>
          <w:rFonts w:asciiTheme="majorBidi" w:hAnsiTheme="majorBidi" w:cstheme="majorBidi"/>
          <w:sz w:val="24"/>
          <w:szCs w:val="24"/>
          <w:lang w:val="en-ID"/>
        </w:rPr>
        <w:t xml:space="preserve"> to gain the data related to the effectiveness of </w:t>
      </w:r>
      <w:r w:rsidR="00F17657">
        <w:rPr>
          <w:rFonts w:asciiTheme="majorBidi" w:hAnsiTheme="majorBidi" w:cstheme="majorBidi"/>
          <w:i/>
          <w:iCs/>
          <w:sz w:val="24"/>
          <w:szCs w:val="24"/>
          <w:lang w:val="en-ID"/>
        </w:rPr>
        <w:t>Think-Talk-Write</w:t>
      </w:r>
      <w:r w:rsidR="00F17657">
        <w:rPr>
          <w:rFonts w:asciiTheme="majorBidi" w:hAnsiTheme="majorBidi" w:cstheme="majorBidi"/>
          <w:sz w:val="24"/>
          <w:szCs w:val="24"/>
          <w:lang w:val="en-ID"/>
        </w:rPr>
        <w:t xml:space="preserve"> technique in the process of teaching and learning writing.</w:t>
      </w:r>
      <w:r>
        <w:rPr>
          <w:rFonts w:asciiTheme="majorBidi" w:hAnsiTheme="majorBidi" w:cstheme="majorBidi"/>
          <w:sz w:val="24"/>
          <w:szCs w:val="24"/>
          <w:lang w:val="en-ID"/>
        </w:rPr>
        <w:t xml:space="preserve"> </w:t>
      </w:r>
    </w:p>
    <w:p w:rsidR="00F17657" w:rsidRDefault="00F17657"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 xml:space="preserve">The population of this research was the first grade students of SMAN 1 Pringsewu and the sample was </w:t>
      </w:r>
      <w:r w:rsidR="002F0920">
        <w:rPr>
          <w:rFonts w:asciiTheme="majorBidi" w:hAnsiTheme="majorBidi" w:cstheme="majorBidi"/>
          <w:sz w:val="24"/>
          <w:szCs w:val="24"/>
          <w:lang w:val="en-ID"/>
        </w:rPr>
        <w:t>class X MIA 4</w:t>
      </w:r>
      <w:r w:rsidR="00643C82">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that consisted of 30 students. The sample </w:t>
      </w:r>
      <w:r w:rsidR="002F0920">
        <w:rPr>
          <w:rFonts w:asciiTheme="majorBidi" w:hAnsiTheme="majorBidi" w:cstheme="majorBidi"/>
          <w:sz w:val="24"/>
          <w:szCs w:val="24"/>
          <w:lang w:val="en-ID"/>
        </w:rPr>
        <w:t>class was taken randomly by using a lottery</w:t>
      </w:r>
      <w:r>
        <w:rPr>
          <w:rFonts w:asciiTheme="majorBidi" w:hAnsiTheme="majorBidi" w:cstheme="majorBidi"/>
          <w:sz w:val="24"/>
          <w:szCs w:val="24"/>
          <w:lang w:val="en-ID"/>
        </w:rPr>
        <w:t xml:space="preserve">. This research used content and construct validity to measure the validity of the test. In addition, inter-rater reliability was used in order to ensure the reliability of the score and avoid subjectivity. </w:t>
      </w:r>
    </w:p>
    <w:p w:rsidR="00F17657" w:rsidRDefault="00F17657" w:rsidP="00F17657">
      <w:pPr>
        <w:pStyle w:val="NoSpacing"/>
        <w:jc w:val="both"/>
        <w:rPr>
          <w:rFonts w:asciiTheme="majorBidi" w:hAnsiTheme="majorBidi" w:cstheme="majorBidi"/>
          <w:sz w:val="24"/>
          <w:szCs w:val="24"/>
          <w:lang w:val="en-ID"/>
        </w:rPr>
      </w:pPr>
    </w:p>
    <w:p w:rsidR="00F17657" w:rsidRDefault="00F17657"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 xml:space="preserve">In measuring the achievement of students’ writing, the result of the pretest and posttest were compared by the researcher. After being compared, the data were analyzed by using </w:t>
      </w:r>
      <w:r w:rsidR="001C0C13">
        <w:rPr>
          <w:rFonts w:asciiTheme="majorBidi" w:hAnsiTheme="majorBidi" w:cstheme="majorBidi"/>
          <w:i/>
          <w:sz w:val="24"/>
          <w:szCs w:val="24"/>
          <w:lang w:val="en-ID"/>
        </w:rPr>
        <w:t>Paired</w:t>
      </w:r>
      <w:r w:rsidR="00F32DD6">
        <w:rPr>
          <w:rFonts w:asciiTheme="majorBidi" w:hAnsiTheme="majorBidi" w:cstheme="majorBidi"/>
          <w:i/>
          <w:sz w:val="24"/>
          <w:szCs w:val="24"/>
          <w:lang w:val="en-ID"/>
        </w:rPr>
        <w:t xml:space="preserve"> </w:t>
      </w:r>
      <w:r w:rsidRPr="00643C82">
        <w:rPr>
          <w:rFonts w:asciiTheme="majorBidi" w:hAnsiTheme="majorBidi" w:cstheme="majorBidi"/>
          <w:i/>
          <w:sz w:val="24"/>
          <w:szCs w:val="24"/>
          <w:lang w:val="en-ID"/>
        </w:rPr>
        <w:t>Sample T-test</w:t>
      </w:r>
      <w:r>
        <w:rPr>
          <w:rFonts w:asciiTheme="majorBidi" w:hAnsiTheme="majorBidi" w:cstheme="majorBidi"/>
          <w:sz w:val="24"/>
          <w:szCs w:val="24"/>
          <w:lang w:val="en-ID"/>
        </w:rPr>
        <w:t xml:space="preserve"> </w:t>
      </w:r>
      <w:r w:rsidR="008965B2">
        <w:rPr>
          <w:rFonts w:asciiTheme="majorBidi" w:hAnsiTheme="majorBidi" w:cstheme="majorBidi"/>
          <w:sz w:val="24"/>
          <w:szCs w:val="24"/>
          <w:lang w:val="en-ID"/>
        </w:rPr>
        <w:t>run in SPSS 20.0 for Windows.</w:t>
      </w:r>
    </w:p>
    <w:p w:rsidR="00F17657" w:rsidRDefault="00F17657" w:rsidP="00F17657">
      <w:pPr>
        <w:pStyle w:val="NoSpacing"/>
        <w:jc w:val="both"/>
        <w:rPr>
          <w:rFonts w:asciiTheme="majorBidi" w:hAnsiTheme="majorBidi" w:cstheme="majorBidi"/>
          <w:sz w:val="24"/>
          <w:szCs w:val="24"/>
          <w:lang w:val="en-ID"/>
        </w:rPr>
      </w:pPr>
    </w:p>
    <w:p w:rsidR="00F17657" w:rsidRDefault="00F17657" w:rsidP="00643C82">
      <w:pPr>
        <w:pStyle w:val="NoSpacing"/>
        <w:jc w:val="both"/>
        <w:rPr>
          <w:rFonts w:asciiTheme="majorBidi" w:hAnsiTheme="majorBidi" w:cstheme="majorBidi"/>
          <w:b/>
          <w:bCs/>
          <w:sz w:val="24"/>
          <w:szCs w:val="24"/>
          <w:lang w:val="en-ID"/>
        </w:rPr>
      </w:pPr>
      <w:r>
        <w:rPr>
          <w:rFonts w:asciiTheme="majorBidi" w:hAnsiTheme="majorBidi" w:cstheme="majorBidi"/>
          <w:b/>
          <w:bCs/>
          <w:sz w:val="24"/>
          <w:szCs w:val="24"/>
          <w:lang w:val="en-ID"/>
        </w:rPr>
        <w:t>RESULT AND DISCUSSION</w:t>
      </w:r>
    </w:p>
    <w:p w:rsidR="00D55B04" w:rsidRDefault="00D55B04" w:rsidP="00643C82">
      <w:pPr>
        <w:pStyle w:val="NoSpacing"/>
        <w:jc w:val="both"/>
        <w:rPr>
          <w:rFonts w:asciiTheme="majorBidi" w:hAnsiTheme="majorBidi" w:cstheme="majorBidi"/>
          <w:sz w:val="24"/>
          <w:szCs w:val="24"/>
          <w:lang w:val="en-ID"/>
        </w:rPr>
      </w:pPr>
    </w:p>
    <w:p w:rsidR="00F17657" w:rsidRDefault="00F17657" w:rsidP="00643C82">
      <w:pPr>
        <w:pStyle w:val="NoSpacing"/>
        <w:jc w:val="both"/>
        <w:rPr>
          <w:rFonts w:asciiTheme="majorBidi" w:hAnsiTheme="majorBidi" w:cstheme="majorBidi"/>
          <w:b/>
          <w:bCs/>
          <w:sz w:val="24"/>
          <w:szCs w:val="24"/>
          <w:lang w:val="en-ID"/>
        </w:rPr>
      </w:pPr>
      <w:r>
        <w:rPr>
          <w:rFonts w:asciiTheme="majorBidi" w:hAnsiTheme="majorBidi" w:cstheme="majorBidi"/>
          <w:b/>
          <w:bCs/>
          <w:sz w:val="24"/>
          <w:szCs w:val="24"/>
          <w:lang w:val="en-ID"/>
        </w:rPr>
        <w:t>Results</w:t>
      </w:r>
    </w:p>
    <w:p w:rsidR="00D55B04" w:rsidRDefault="00D55B04" w:rsidP="00643C82">
      <w:pPr>
        <w:pStyle w:val="NoSpacing"/>
        <w:jc w:val="both"/>
        <w:rPr>
          <w:rFonts w:asciiTheme="majorBidi" w:hAnsiTheme="majorBidi" w:cstheme="majorBidi"/>
          <w:sz w:val="24"/>
          <w:szCs w:val="24"/>
          <w:lang w:val="en-ID"/>
        </w:rPr>
      </w:pPr>
    </w:p>
    <w:p w:rsidR="00F17657" w:rsidRDefault="00F17657" w:rsidP="00643C82">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 xml:space="preserve">After administering the pretest and the posttest, the researcher analyzed the difference of students’ writing ability by comparing the results of the pretest and the posttest. The result showed that the mean score of the posttest was 9.53 points higher than the pretest which was 62.88 after they were taught by using </w:t>
      </w:r>
      <w:r>
        <w:rPr>
          <w:rFonts w:asciiTheme="majorBidi" w:hAnsiTheme="majorBidi" w:cstheme="majorBidi"/>
          <w:i/>
          <w:iCs/>
          <w:sz w:val="24"/>
          <w:szCs w:val="24"/>
          <w:lang w:val="en-ID"/>
        </w:rPr>
        <w:t>Think-Talk-Write</w:t>
      </w:r>
      <w:r>
        <w:rPr>
          <w:rFonts w:asciiTheme="majorBidi" w:hAnsiTheme="majorBidi" w:cstheme="majorBidi"/>
          <w:sz w:val="24"/>
          <w:szCs w:val="24"/>
          <w:lang w:val="en-ID"/>
        </w:rPr>
        <w:t xml:space="preserve"> technique. The result</w:t>
      </w:r>
      <w:r w:rsidR="00AC269E">
        <w:rPr>
          <w:rFonts w:asciiTheme="majorBidi" w:hAnsiTheme="majorBidi" w:cstheme="majorBidi"/>
          <w:sz w:val="24"/>
          <w:szCs w:val="24"/>
          <w:lang w:val="en-ID"/>
        </w:rPr>
        <w:t>s</w:t>
      </w:r>
      <w:r>
        <w:rPr>
          <w:rFonts w:asciiTheme="majorBidi" w:hAnsiTheme="majorBidi" w:cstheme="majorBidi"/>
          <w:sz w:val="24"/>
          <w:szCs w:val="24"/>
          <w:lang w:val="en-ID"/>
        </w:rPr>
        <w:t xml:space="preserve"> of the s</w:t>
      </w:r>
      <w:r w:rsidR="00AC269E">
        <w:rPr>
          <w:rFonts w:asciiTheme="majorBidi" w:hAnsiTheme="majorBidi" w:cstheme="majorBidi"/>
          <w:sz w:val="24"/>
          <w:szCs w:val="24"/>
          <w:lang w:val="en-ID"/>
        </w:rPr>
        <w:t>tudents’ pretest and post</w:t>
      </w:r>
      <w:r w:rsidR="00781F85">
        <w:rPr>
          <w:rFonts w:asciiTheme="majorBidi" w:hAnsiTheme="majorBidi" w:cstheme="majorBidi"/>
          <w:sz w:val="24"/>
          <w:szCs w:val="24"/>
          <w:lang w:val="en-ID"/>
        </w:rPr>
        <w:t xml:space="preserve">test are shown in </w:t>
      </w:r>
      <w:r w:rsidR="00AC269E">
        <w:rPr>
          <w:rFonts w:asciiTheme="majorBidi" w:hAnsiTheme="majorBidi" w:cstheme="majorBidi"/>
          <w:sz w:val="24"/>
          <w:szCs w:val="24"/>
          <w:lang w:val="en-ID"/>
        </w:rPr>
        <w:t>T</w:t>
      </w:r>
      <w:r>
        <w:rPr>
          <w:rFonts w:asciiTheme="majorBidi" w:hAnsiTheme="majorBidi" w:cstheme="majorBidi"/>
          <w:sz w:val="24"/>
          <w:szCs w:val="24"/>
          <w:lang w:val="en-ID"/>
        </w:rPr>
        <w:t>able</w:t>
      </w:r>
      <w:r w:rsidR="00AC269E">
        <w:rPr>
          <w:rFonts w:asciiTheme="majorBidi" w:hAnsiTheme="majorBidi" w:cstheme="majorBidi"/>
          <w:sz w:val="24"/>
          <w:szCs w:val="24"/>
          <w:lang w:val="en-ID"/>
        </w:rPr>
        <w:t xml:space="preserve"> 1</w:t>
      </w:r>
      <w:r>
        <w:rPr>
          <w:rFonts w:asciiTheme="majorBidi" w:hAnsiTheme="majorBidi" w:cstheme="majorBidi"/>
          <w:sz w:val="24"/>
          <w:szCs w:val="24"/>
          <w:lang w:val="en-ID"/>
        </w:rPr>
        <w:t>.</w:t>
      </w:r>
    </w:p>
    <w:p w:rsidR="00F17657" w:rsidRDefault="00F17657" w:rsidP="00F17657">
      <w:pPr>
        <w:pStyle w:val="NoSpacing"/>
        <w:jc w:val="both"/>
        <w:rPr>
          <w:rFonts w:asciiTheme="majorBidi" w:hAnsiTheme="majorBidi" w:cstheme="majorBidi"/>
          <w:sz w:val="24"/>
          <w:szCs w:val="24"/>
          <w:lang w:val="en-ID"/>
        </w:rPr>
      </w:pPr>
    </w:p>
    <w:p w:rsidR="00F17657" w:rsidRPr="004F1D42" w:rsidRDefault="00F17657" w:rsidP="00F17657">
      <w:pPr>
        <w:pStyle w:val="NoSpacing"/>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Table </w:t>
      </w:r>
      <w:r w:rsidRPr="00CB7259">
        <w:rPr>
          <w:rFonts w:ascii="Times New Roman" w:hAnsi="Times New Roman" w:cs="Times New Roman"/>
          <w:b/>
          <w:bCs/>
          <w:sz w:val="24"/>
          <w:szCs w:val="24"/>
          <w:lang w:val="en-ID"/>
        </w:rPr>
        <w:t>1. Students’ Pretest and Posttest Results</w:t>
      </w:r>
    </w:p>
    <w:tbl>
      <w:tblPr>
        <w:tblW w:w="8349" w:type="dxa"/>
        <w:tblInd w:w="20"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1970"/>
        <w:gridCol w:w="1984"/>
        <w:gridCol w:w="1985"/>
        <w:gridCol w:w="2410"/>
      </w:tblGrid>
      <w:tr w:rsidR="00A0102F" w:rsidRPr="00CB7259" w:rsidTr="00F446DB">
        <w:trPr>
          <w:cantSplit/>
        </w:trPr>
        <w:tc>
          <w:tcPr>
            <w:tcW w:w="1970" w:type="dxa"/>
            <w:tcBorders>
              <w:bottom w:val="single" w:sz="4" w:space="0" w:color="auto"/>
              <w:right w:val="nil"/>
            </w:tcBorders>
            <w:shd w:val="clear" w:color="auto" w:fill="FFFFFF"/>
          </w:tcPr>
          <w:p w:rsidR="00A0102F" w:rsidRPr="00CB7259" w:rsidRDefault="00A0102F" w:rsidP="00D97352">
            <w:pPr>
              <w:spacing w:line="240" w:lineRule="auto"/>
              <w:rPr>
                <w:rFonts w:ascii="Times New Roman" w:hAnsi="Times New Roman" w:cs="Times New Roman"/>
                <w:color w:val="000000"/>
                <w:sz w:val="24"/>
                <w:szCs w:val="24"/>
              </w:rPr>
            </w:pPr>
          </w:p>
        </w:tc>
        <w:tc>
          <w:tcPr>
            <w:tcW w:w="1984" w:type="dxa"/>
            <w:tcBorders>
              <w:left w:val="nil"/>
              <w:bottom w:val="single" w:sz="4" w:space="0" w:color="auto"/>
              <w:right w:val="nil"/>
            </w:tcBorders>
            <w:shd w:val="clear" w:color="auto" w:fill="FFFFFF"/>
          </w:tcPr>
          <w:p w:rsidR="00A0102F" w:rsidRPr="00781F85" w:rsidRDefault="00A0102F" w:rsidP="00D97352">
            <w:pPr>
              <w:autoSpaceDE w:val="0"/>
              <w:autoSpaceDN w:val="0"/>
              <w:adjustRightInd w:val="0"/>
              <w:spacing w:line="240" w:lineRule="auto"/>
              <w:ind w:left="60" w:right="60"/>
              <w:jc w:val="center"/>
              <w:rPr>
                <w:rFonts w:ascii="Times New Roman" w:hAnsi="Times New Roman" w:cs="Times New Roman"/>
                <w:b/>
                <w:color w:val="000000"/>
                <w:sz w:val="24"/>
                <w:szCs w:val="24"/>
              </w:rPr>
            </w:pPr>
            <w:r w:rsidRPr="00781F85">
              <w:rPr>
                <w:rFonts w:ascii="Times New Roman" w:hAnsi="Times New Roman" w:cs="Times New Roman"/>
                <w:b/>
                <w:color w:val="000000"/>
                <w:sz w:val="24"/>
                <w:szCs w:val="24"/>
              </w:rPr>
              <w:t>Pretest</w:t>
            </w:r>
          </w:p>
        </w:tc>
        <w:tc>
          <w:tcPr>
            <w:tcW w:w="1985" w:type="dxa"/>
            <w:tcBorders>
              <w:left w:val="nil"/>
              <w:bottom w:val="single" w:sz="4" w:space="0" w:color="auto"/>
              <w:right w:val="nil"/>
            </w:tcBorders>
            <w:shd w:val="clear" w:color="auto" w:fill="FFFFFF"/>
          </w:tcPr>
          <w:p w:rsidR="00A0102F" w:rsidRPr="00781F85" w:rsidRDefault="00A0102F" w:rsidP="00D97352">
            <w:pPr>
              <w:autoSpaceDE w:val="0"/>
              <w:autoSpaceDN w:val="0"/>
              <w:adjustRightInd w:val="0"/>
              <w:spacing w:line="240" w:lineRule="auto"/>
              <w:ind w:left="60" w:right="60"/>
              <w:jc w:val="center"/>
              <w:rPr>
                <w:rFonts w:ascii="Times New Roman" w:hAnsi="Times New Roman" w:cs="Times New Roman"/>
                <w:b/>
                <w:color w:val="000000"/>
                <w:sz w:val="24"/>
                <w:szCs w:val="24"/>
              </w:rPr>
            </w:pPr>
            <w:r w:rsidRPr="00781F85">
              <w:rPr>
                <w:rFonts w:ascii="Times New Roman" w:hAnsi="Times New Roman" w:cs="Times New Roman"/>
                <w:b/>
                <w:color w:val="000000"/>
                <w:sz w:val="24"/>
                <w:szCs w:val="24"/>
              </w:rPr>
              <w:t>Posttest</w:t>
            </w:r>
          </w:p>
        </w:tc>
        <w:tc>
          <w:tcPr>
            <w:tcW w:w="2410" w:type="dxa"/>
            <w:tcBorders>
              <w:left w:val="nil"/>
              <w:bottom w:val="single" w:sz="4" w:space="0" w:color="auto"/>
            </w:tcBorders>
            <w:shd w:val="clear" w:color="auto" w:fill="FFFFFF"/>
          </w:tcPr>
          <w:p w:rsidR="00A0102F" w:rsidRPr="00A0102F" w:rsidRDefault="00A0102F" w:rsidP="00D97352">
            <w:pPr>
              <w:autoSpaceDE w:val="0"/>
              <w:autoSpaceDN w:val="0"/>
              <w:adjustRightInd w:val="0"/>
              <w:spacing w:line="240" w:lineRule="auto"/>
              <w:ind w:left="60" w:right="60"/>
              <w:jc w:val="center"/>
              <w:rPr>
                <w:rFonts w:ascii="Times New Roman" w:hAnsi="Times New Roman" w:cs="Times New Roman"/>
                <w:b/>
                <w:color w:val="000000"/>
                <w:sz w:val="24"/>
                <w:szCs w:val="24"/>
              </w:rPr>
            </w:pPr>
            <w:r w:rsidRPr="00A0102F">
              <w:rPr>
                <w:rFonts w:ascii="Times New Roman" w:hAnsi="Times New Roman" w:cs="Times New Roman"/>
                <w:b/>
                <w:color w:val="000000"/>
                <w:sz w:val="24"/>
                <w:szCs w:val="24"/>
              </w:rPr>
              <w:t>Gain</w:t>
            </w:r>
          </w:p>
        </w:tc>
      </w:tr>
      <w:tr w:rsidR="00A0102F" w:rsidRPr="00CB7259" w:rsidTr="00F446DB">
        <w:trPr>
          <w:cantSplit/>
        </w:trPr>
        <w:tc>
          <w:tcPr>
            <w:tcW w:w="1970" w:type="dxa"/>
            <w:tcBorders>
              <w:bottom w:val="nil"/>
              <w:right w:val="nil"/>
            </w:tcBorders>
            <w:shd w:val="clear" w:color="auto" w:fill="FFFFFF"/>
          </w:tcPr>
          <w:p w:rsidR="00A0102F" w:rsidRPr="00CB7259" w:rsidRDefault="00A0102F" w:rsidP="00D97352">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984" w:type="dxa"/>
            <w:tcBorders>
              <w:left w:val="nil"/>
              <w:bottom w:val="nil"/>
              <w:right w:val="nil"/>
            </w:tcBorders>
            <w:shd w:val="clear" w:color="auto" w:fill="FFFFFF"/>
          </w:tcPr>
          <w:p w:rsidR="00A0102F" w:rsidRPr="00CB7259"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985" w:type="dxa"/>
            <w:tcBorders>
              <w:left w:val="nil"/>
              <w:bottom w:val="nil"/>
              <w:right w:val="nil"/>
            </w:tcBorders>
            <w:shd w:val="clear" w:color="auto" w:fill="FFFFFF"/>
          </w:tcPr>
          <w:p w:rsidR="00A0102F" w:rsidRPr="00CB7259"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10" w:type="dxa"/>
            <w:tcBorders>
              <w:left w:val="nil"/>
              <w:bottom w:val="nil"/>
            </w:tcBorders>
            <w:shd w:val="clear" w:color="auto" w:fill="FFFFFF"/>
          </w:tcPr>
          <w:p w:rsidR="00A0102F"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0102F" w:rsidRPr="00CB7259" w:rsidTr="00F446DB">
        <w:trPr>
          <w:cantSplit/>
        </w:trPr>
        <w:tc>
          <w:tcPr>
            <w:tcW w:w="1970" w:type="dxa"/>
            <w:tcBorders>
              <w:top w:val="nil"/>
              <w:bottom w:val="nil"/>
              <w:right w:val="nil"/>
            </w:tcBorders>
            <w:shd w:val="clear" w:color="auto" w:fill="FFFFFF"/>
          </w:tcPr>
          <w:p w:rsidR="00A0102F" w:rsidRDefault="00A0102F" w:rsidP="00D97352">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984" w:type="dxa"/>
            <w:tcBorders>
              <w:top w:val="nil"/>
              <w:left w:val="nil"/>
              <w:bottom w:val="nil"/>
              <w:right w:val="nil"/>
            </w:tcBorders>
            <w:shd w:val="clear" w:color="auto" w:fill="FFFFFF"/>
          </w:tcPr>
          <w:p w:rsidR="00A0102F"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62.8833</w:t>
            </w:r>
          </w:p>
        </w:tc>
        <w:tc>
          <w:tcPr>
            <w:tcW w:w="1985" w:type="dxa"/>
            <w:tcBorders>
              <w:top w:val="nil"/>
              <w:left w:val="nil"/>
              <w:bottom w:val="nil"/>
              <w:right w:val="nil"/>
            </w:tcBorders>
            <w:shd w:val="clear" w:color="auto" w:fill="FFFFFF"/>
          </w:tcPr>
          <w:p w:rsidR="00A0102F"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72.42</w:t>
            </w:r>
          </w:p>
        </w:tc>
        <w:tc>
          <w:tcPr>
            <w:tcW w:w="2410" w:type="dxa"/>
            <w:tcBorders>
              <w:top w:val="nil"/>
              <w:left w:val="nil"/>
              <w:bottom w:val="nil"/>
            </w:tcBorders>
            <w:shd w:val="clear" w:color="auto" w:fill="FFFFFF"/>
          </w:tcPr>
          <w:p w:rsidR="00A0102F"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r>
      <w:tr w:rsidR="00A0102F" w:rsidRPr="00CB7259" w:rsidTr="00F446DB">
        <w:trPr>
          <w:cantSplit/>
        </w:trPr>
        <w:tc>
          <w:tcPr>
            <w:tcW w:w="1970" w:type="dxa"/>
            <w:tcBorders>
              <w:top w:val="nil"/>
              <w:bottom w:val="nil"/>
              <w:right w:val="nil"/>
            </w:tcBorders>
            <w:shd w:val="clear" w:color="auto" w:fill="FFFFFF"/>
            <w:vAlign w:val="center"/>
          </w:tcPr>
          <w:p w:rsidR="00A0102F" w:rsidRPr="00CB7259" w:rsidRDefault="00A0102F" w:rsidP="00781F85">
            <w:pPr>
              <w:autoSpaceDE w:val="0"/>
              <w:autoSpaceDN w:val="0"/>
              <w:adjustRightInd w:val="0"/>
              <w:spacing w:line="240" w:lineRule="auto"/>
              <w:ind w:right="60"/>
              <w:rPr>
                <w:rFonts w:ascii="Times New Roman" w:hAnsi="Times New Roman" w:cs="Times New Roman"/>
                <w:color w:val="000000"/>
                <w:sz w:val="24"/>
                <w:szCs w:val="24"/>
              </w:rPr>
            </w:pPr>
            <w:r w:rsidRPr="00CB7259">
              <w:rPr>
                <w:rFonts w:ascii="Times New Roman" w:hAnsi="Times New Roman" w:cs="Times New Roman"/>
                <w:color w:val="000000"/>
                <w:sz w:val="24"/>
                <w:szCs w:val="24"/>
              </w:rPr>
              <w:t>Minimum</w:t>
            </w:r>
          </w:p>
        </w:tc>
        <w:tc>
          <w:tcPr>
            <w:tcW w:w="1984" w:type="dxa"/>
            <w:tcBorders>
              <w:top w:val="nil"/>
              <w:left w:val="nil"/>
              <w:bottom w:val="nil"/>
              <w:right w:val="nil"/>
            </w:tcBorders>
            <w:shd w:val="clear" w:color="auto" w:fill="FFFFFF"/>
            <w:vAlign w:val="center"/>
          </w:tcPr>
          <w:p w:rsidR="00A0102F" w:rsidRPr="00CB7259"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49.50</w:t>
            </w:r>
          </w:p>
        </w:tc>
        <w:tc>
          <w:tcPr>
            <w:tcW w:w="1985" w:type="dxa"/>
            <w:tcBorders>
              <w:top w:val="nil"/>
              <w:left w:val="nil"/>
              <w:bottom w:val="nil"/>
              <w:right w:val="nil"/>
            </w:tcBorders>
            <w:shd w:val="clear" w:color="auto" w:fill="FFFFFF"/>
            <w:vAlign w:val="center"/>
          </w:tcPr>
          <w:p w:rsidR="00A0102F" w:rsidRPr="00CB7259"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61</w:t>
            </w:r>
          </w:p>
        </w:tc>
        <w:tc>
          <w:tcPr>
            <w:tcW w:w="2410" w:type="dxa"/>
            <w:tcBorders>
              <w:top w:val="nil"/>
              <w:left w:val="nil"/>
              <w:bottom w:val="nil"/>
            </w:tcBorders>
            <w:shd w:val="clear" w:color="auto" w:fill="FFFFFF"/>
          </w:tcPr>
          <w:p w:rsidR="00A0102F" w:rsidRPr="00CB7259"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A0102F" w:rsidRPr="00CB7259" w:rsidTr="00F446DB">
        <w:trPr>
          <w:cantSplit/>
        </w:trPr>
        <w:tc>
          <w:tcPr>
            <w:tcW w:w="1970" w:type="dxa"/>
            <w:tcBorders>
              <w:top w:val="nil"/>
              <w:right w:val="nil"/>
            </w:tcBorders>
            <w:shd w:val="clear" w:color="auto" w:fill="FFFFFF"/>
            <w:vAlign w:val="center"/>
          </w:tcPr>
          <w:p w:rsidR="00A0102F" w:rsidRPr="00CB7259" w:rsidRDefault="00A0102F" w:rsidP="00781F85">
            <w:pPr>
              <w:autoSpaceDE w:val="0"/>
              <w:autoSpaceDN w:val="0"/>
              <w:adjustRightInd w:val="0"/>
              <w:spacing w:line="240" w:lineRule="auto"/>
              <w:ind w:right="60"/>
              <w:rPr>
                <w:rFonts w:ascii="Times New Roman" w:hAnsi="Times New Roman" w:cs="Times New Roman"/>
                <w:color w:val="000000"/>
                <w:sz w:val="24"/>
                <w:szCs w:val="24"/>
              </w:rPr>
            </w:pPr>
            <w:r w:rsidRPr="00CB7259">
              <w:rPr>
                <w:rFonts w:ascii="Times New Roman" w:hAnsi="Times New Roman" w:cs="Times New Roman"/>
                <w:color w:val="000000"/>
                <w:sz w:val="24"/>
                <w:szCs w:val="24"/>
              </w:rPr>
              <w:t>Maximum</w:t>
            </w:r>
          </w:p>
        </w:tc>
        <w:tc>
          <w:tcPr>
            <w:tcW w:w="1984" w:type="dxa"/>
            <w:tcBorders>
              <w:top w:val="nil"/>
              <w:left w:val="nil"/>
              <w:right w:val="nil"/>
            </w:tcBorders>
            <w:shd w:val="clear" w:color="auto" w:fill="FFFFFF"/>
            <w:vAlign w:val="center"/>
          </w:tcPr>
          <w:p w:rsidR="00A0102F" w:rsidRPr="00CB7259"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77.00</w:t>
            </w:r>
          </w:p>
        </w:tc>
        <w:tc>
          <w:tcPr>
            <w:tcW w:w="1985" w:type="dxa"/>
            <w:tcBorders>
              <w:top w:val="nil"/>
              <w:left w:val="nil"/>
              <w:right w:val="nil"/>
            </w:tcBorders>
            <w:shd w:val="clear" w:color="auto" w:fill="FFFFFF"/>
            <w:vAlign w:val="center"/>
          </w:tcPr>
          <w:p w:rsidR="00A0102F" w:rsidRPr="00CB7259"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88</w:t>
            </w:r>
          </w:p>
        </w:tc>
        <w:tc>
          <w:tcPr>
            <w:tcW w:w="2410" w:type="dxa"/>
            <w:tcBorders>
              <w:top w:val="nil"/>
              <w:left w:val="nil"/>
            </w:tcBorders>
            <w:shd w:val="clear" w:color="auto" w:fill="FFFFFF"/>
          </w:tcPr>
          <w:p w:rsidR="00A0102F" w:rsidRPr="00CB7259" w:rsidRDefault="00A0102F" w:rsidP="00F446DB">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bl>
    <w:p w:rsidR="00F17657" w:rsidRDefault="00F17657" w:rsidP="00F17657">
      <w:pPr>
        <w:pStyle w:val="NoSpacing"/>
        <w:jc w:val="both"/>
        <w:rPr>
          <w:rFonts w:asciiTheme="majorBidi" w:hAnsiTheme="majorBidi" w:cstheme="majorBidi"/>
          <w:sz w:val="24"/>
          <w:szCs w:val="24"/>
          <w:lang w:val="en-ID"/>
        </w:rPr>
      </w:pPr>
    </w:p>
    <w:p w:rsidR="00F34877" w:rsidRDefault="00AC269E" w:rsidP="00F3487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From T</w:t>
      </w:r>
      <w:r w:rsidR="00397BE8">
        <w:rPr>
          <w:rFonts w:asciiTheme="majorBidi" w:hAnsiTheme="majorBidi" w:cstheme="majorBidi"/>
          <w:sz w:val="24"/>
          <w:szCs w:val="24"/>
          <w:lang w:val="en-ID"/>
        </w:rPr>
        <w:t>able 1, it can be seen that the students mean score for</w:t>
      </w:r>
      <w:r w:rsidR="00F17657">
        <w:rPr>
          <w:rFonts w:asciiTheme="majorBidi" w:hAnsiTheme="majorBidi" w:cstheme="majorBidi"/>
          <w:sz w:val="24"/>
          <w:szCs w:val="24"/>
          <w:lang w:val="en-ID"/>
        </w:rPr>
        <w:t xml:space="preserve"> the pr</w:t>
      </w:r>
      <w:r w:rsidR="00F92E61">
        <w:rPr>
          <w:rFonts w:asciiTheme="majorBidi" w:hAnsiTheme="majorBidi" w:cstheme="majorBidi"/>
          <w:sz w:val="24"/>
          <w:szCs w:val="24"/>
          <w:lang w:val="en-ID"/>
        </w:rPr>
        <w:t>etest i</w:t>
      </w:r>
      <w:r w:rsidR="00397BE8">
        <w:rPr>
          <w:rFonts w:asciiTheme="majorBidi" w:hAnsiTheme="majorBidi" w:cstheme="majorBidi"/>
          <w:sz w:val="24"/>
          <w:szCs w:val="24"/>
          <w:lang w:val="en-ID"/>
        </w:rPr>
        <w:t xml:space="preserve">s 62.88 and </w:t>
      </w:r>
      <w:r w:rsidR="00F17657">
        <w:rPr>
          <w:rFonts w:asciiTheme="majorBidi" w:hAnsiTheme="majorBidi" w:cstheme="majorBidi"/>
          <w:sz w:val="24"/>
          <w:szCs w:val="24"/>
          <w:lang w:val="en-ID"/>
        </w:rPr>
        <w:t>72.42</w:t>
      </w:r>
      <w:r w:rsidR="00397BE8">
        <w:rPr>
          <w:rFonts w:asciiTheme="majorBidi" w:hAnsiTheme="majorBidi" w:cstheme="majorBidi"/>
          <w:sz w:val="24"/>
          <w:szCs w:val="24"/>
          <w:lang w:val="en-ID"/>
        </w:rPr>
        <w:t xml:space="preserve"> for the posttest. The result indicates that there i</w:t>
      </w:r>
      <w:r w:rsidR="00F17657">
        <w:rPr>
          <w:rFonts w:asciiTheme="majorBidi" w:hAnsiTheme="majorBidi" w:cstheme="majorBidi"/>
          <w:sz w:val="24"/>
          <w:szCs w:val="24"/>
          <w:lang w:val="en-ID"/>
        </w:rPr>
        <w:t xml:space="preserve">s an improvement on the students’ writing ability after the implementation of </w:t>
      </w:r>
      <w:r w:rsidR="00F17657">
        <w:rPr>
          <w:rFonts w:asciiTheme="majorBidi" w:hAnsiTheme="majorBidi" w:cstheme="majorBidi"/>
          <w:i/>
          <w:iCs/>
          <w:sz w:val="24"/>
          <w:szCs w:val="24"/>
          <w:lang w:val="en-ID"/>
        </w:rPr>
        <w:t>Think-Talk-Write</w:t>
      </w:r>
      <w:r w:rsidR="00F17657">
        <w:rPr>
          <w:rFonts w:asciiTheme="majorBidi" w:hAnsiTheme="majorBidi" w:cstheme="majorBidi"/>
          <w:sz w:val="24"/>
          <w:szCs w:val="24"/>
          <w:lang w:val="en-ID"/>
        </w:rPr>
        <w:t xml:space="preserve"> technique. To be more concrete, the highest score of the pret</w:t>
      </w:r>
      <w:r w:rsidR="00F92E61">
        <w:rPr>
          <w:rFonts w:asciiTheme="majorBidi" w:hAnsiTheme="majorBidi" w:cstheme="majorBidi"/>
          <w:sz w:val="24"/>
          <w:szCs w:val="24"/>
          <w:lang w:val="en-ID"/>
        </w:rPr>
        <w:t>est i</w:t>
      </w:r>
      <w:r w:rsidR="00397BE8">
        <w:rPr>
          <w:rFonts w:asciiTheme="majorBidi" w:hAnsiTheme="majorBidi" w:cstheme="majorBidi"/>
          <w:sz w:val="24"/>
          <w:szCs w:val="24"/>
          <w:lang w:val="en-ID"/>
        </w:rPr>
        <w:t>s 77 and that</w:t>
      </w:r>
      <w:r w:rsidR="00F92E61">
        <w:rPr>
          <w:rFonts w:asciiTheme="majorBidi" w:hAnsiTheme="majorBidi" w:cstheme="majorBidi"/>
          <w:sz w:val="24"/>
          <w:szCs w:val="24"/>
          <w:lang w:val="en-ID"/>
        </w:rPr>
        <w:t xml:space="preserve"> of posttest i</w:t>
      </w:r>
      <w:r w:rsidR="00F17657">
        <w:rPr>
          <w:rFonts w:asciiTheme="majorBidi" w:hAnsiTheme="majorBidi" w:cstheme="majorBidi"/>
          <w:sz w:val="24"/>
          <w:szCs w:val="24"/>
          <w:lang w:val="en-ID"/>
        </w:rPr>
        <w:t>s 88, in</w:t>
      </w:r>
      <w:r w:rsidR="00F92E61">
        <w:rPr>
          <w:rFonts w:asciiTheme="majorBidi" w:hAnsiTheme="majorBidi" w:cstheme="majorBidi"/>
          <w:sz w:val="24"/>
          <w:szCs w:val="24"/>
          <w:lang w:val="en-ID"/>
        </w:rPr>
        <w:t xml:space="preserve"> which the highest score gain i</w:t>
      </w:r>
      <w:r w:rsidR="00F17657">
        <w:rPr>
          <w:rFonts w:asciiTheme="majorBidi" w:hAnsiTheme="majorBidi" w:cstheme="majorBidi"/>
          <w:sz w:val="24"/>
          <w:szCs w:val="24"/>
          <w:lang w:val="en-ID"/>
        </w:rPr>
        <w:t>s 11 points</w:t>
      </w:r>
      <w:r w:rsidR="00F92E61">
        <w:rPr>
          <w:rFonts w:asciiTheme="majorBidi" w:hAnsiTheme="majorBidi" w:cstheme="majorBidi"/>
          <w:sz w:val="24"/>
          <w:szCs w:val="24"/>
          <w:lang w:val="en-ID"/>
        </w:rPr>
        <w:t>. The lowest score also improves</w:t>
      </w:r>
      <w:r w:rsidR="00F17657">
        <w:rPr>
          <w:rFonts w:asciiTheme="majorBidi" w:hAnsiTheme="majorBidi" w:cstheme="majorBidi"/>
          <w:sz w:val="24"/>
          <w:szCs w:val="24"/>
          <w:lang w:val="en-ID"/>
        </w:rPr>
        <w:t xml:space="preserve"> from 49.50 to 61. </w:t>
      </w:r>
    </w:p>
    <w:p w:rsidR="00397BE8" w:rsidRDefault="00397BE8" w:rsidP="00F34877">
      <w:pPr>
        <w:pStyle w:val="NoSpacing"/>
        <w:jc w:val="both"/>
        <w:rPr>
          <w:rFonts w:asciiTheme="majorBidi" w:hAnsiTheme="majorBidi" w:cstheme="majorBidi"/>
          <w:sz w:val="24"/>
          <w:szCs w:val="24"/>
          <w:lang w:val="en-ID"/>
        </w:rPr>
      </w:pPr>
    </w:p>
    <w:p w:rsidR="00F34877" w:rsidRDefault="00F34877" w:rsidP="00F3487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Besides, the students’ writing a</w:t>
      </w:r>
      <w:r w:rsidR="00B37CF6">
        <w:rPr>
          <w:rFonts w:asciiTheme="majorBidi" w:hAnsiTheme="majorBidi" w:cstheme="majorBidi"/>
          <w:sz w:val="24"/>
          <w:szCs w:val="24"/>
          <w:lang w:val="en-ID"/>
        </w:rPr>
        <w:t>bility i</w:t>
      </w:r>
      <w:r>
        <w:rPr>
          <w:rFonts w:asciiTheme="majorBidi" w:hAnsiTheme="majorBidi" w:cstheme="majorBidi"/>
          <w:sz w:val="24"/>
          <w:szCs w:val="24"/>
          <w:lang w:val="en-ID"/>
        </w:rPr>
        <w:t xml:space="preserve">s regarded </w:t>
      </w:r>
      <w:r w:rsidR="00B37CF6">
        <w:rPr>
          <w:rFonts w:asciiTheme="majorBidi" w:hAnsiTheme="majorBidi" w:cstheme="majorBidi"/>
          <w:sz w:val="24"/>
          <w:szCs w:val="24"/>
          <w:lang w:val="en-ID"/>
        </w:rPr>
        <w:t>to improve</w:t>
      </w:r>
      <w:r>
        <w:rPr>
          <w:rFonts w:asciiTheme="majorBidi" w:hAnsiTheme="majorBidi" w:cstheme="majorBidi"/>
          <w:sz w:val="24"/>
          <w:szCs w:val="24"/>
          <w:lang w:val="en-ID"/>
        </w:rPr>
        <w:t xml:space="preserve"> from low to average. The details of the students’ writing score</w:t>
      </w:r>
      <w:r w:rsidR="00B37CF6">
        <w:rPr>
          <w:rFonts w:asciiTheme="majorBidi" w:hAnsiTheme="majorBidi" w:cstheme="majorBidi"/>
          <w:sz w:val="24"/>
          <w:szCs w:val="24"/>
          <w:lang w:val="en-ID"/>
        </w:rPr>
        <w:t>s</w:t>
      </w:r>
      <w:r>
        <w:rPr>
          <w:rFonts w:asciiTheme="majorBidi" w:hAnsiTheme="majorBidi" w:cstheme="majorBidi"/>
          <w:sz w:val="24"/>
          <w:szCs w:val="24"/>
          <w:lang w:val="en-ID"/>
        </w:rPr>
        <w:t xml:space="preserve"> in the pretest and the posttes</w:t>
      </w:r>
      <w:r w:rsidR="00B37CF6">
        <w:rPr>
          <w:rFonts w:asciiTheme="majorBidi" w:hAnsiTheme="majorBidi" w:cstheme="majorBidi"/>
          <w:sz w:val="24"/>
          <w:szCs w:val="24"/>
          <w:lang w:val="en-ID"/>
        </w:rPr>
        <w:t>t can be seen in the following T</w:t>
      </w:r>
      <w:r>
        <w:rPr>
          <w:rFonts w:asciiTheme="majorBidi" w:hAnsiTheme="majorBidi" w:cstheme="majorBidi"/>
          <w:sz w:val="24"/>
          <w:szCs w:val="24"/>
          <w:lang w:val="en-ID"/>
        </w:rPr>
        <w:t>able</w:t>
      </w:r>
      <w:r w:rsidR="00B37CF6">
        <w:rPr>
          <w:rFonts w:asciiTheme="majorBidi" w:hAnsiTheme="majorBidi" w:cstheme="majorBidi"/>
          <w:sz w:val="24"/>
          <w:szCs w:val="24"/>
          <w:lang w:val="en-ID"/>
        </w:rPr>
        <w:t xml:space="preserve"> 2</w:t>
      </w:r>
      <w:r>
        <w:rPr>
          <w:rFonts w:asciiTheme="majorBidi" w:hAnsiTheme="majorBidi" w:cstheme="majorBidi"/>
          <w:sz w:val="24"/>
          <w:szCs w:val="24"/>
          <w:lang w:val="en-ID"/>
        </w:rPr>
        <w:t>.</w:t>
      </w:r>
    </w:p>
    <w:p w:rsidR="00B37CF6" w:rsidRDefault="00B37CF6" w:rsidP="00F34877">
      <w:pPr>
        <w:pStyle w:val="NoSpacing"/>
        <w:jc w:val="both"/>
        <w:rPr>
          <w:rFonts w:asciiTheme="majorBidi" w:hAnsiTheme="majorBidi" w:cstheme="majorBidi"/>
          <w:sz w:val="24"/>
          <w:szCs w:val="24"/>
          <w:lang w:val="en-ID"/>
        </w:rPr>
      </w:pPr>
    </w:p>
    <w:p w:rsidR="00F34877" w:rsidRPr="005A1AD1" w:rsidRDefault="00F34877" w:rsidP="00F34877">
      <w:pPr>
        <w:pStyle w:val="NoSpacing"/>
        <w:jc w:val="both"/>
        <w:rPr>
          <w:rFonts w:asciiTheme="majorBidi" w:hAnsiTheme="majorBidi" w:cstheme="majorBidi"/>
          <w:b/>
          <w:bCs/>
          <w:sz w:val="24"/>
          <w:szCs w:val="24"/>
          <w:lang w:val="en-ID"/>
        </w:rPr>
      </w:pPr>
      <w:r>
        <w:rPr>
          <w:rFonts w:asciiTheme="majorBidi" w:hAnsiTheme="majorBidi" w:cstheme="majorBidi"/>
          <w:b/>
          <w:bCs/>
          <w:sz w:val="24"/>
          <w:szCs w:val="24"/>
          <w:lang w:val="en-ID"/>
        </w:rPr>
        <w:t>Table 2</w:t>
      </w:r>
      <w:r w:rsidR="00B37CF6">
        <w:rPr>
          <w:rFonts w:asciiTheme="majorBidi" w:hAnsiTheme="majorBidi" w:cstheme="majorBidi"/>
          <w:b/>
          <w:bCs/>
          <w:sz w:val="24"/>
          <w:szCs w:val="24"/>
          <w:lang w:val="en-ID"/>
        </w:rPr>
        <w:t xml:space="preserve">. </w:t>
      </w:r>
      <w:r w:rsidRPr="005A1AD1">
        <w:rPr>
          <w:rFonts w:asciiTheme="majorBidi" w:hAnsiTheme="majorBidi" w:cstheme="majorBidi"/>
          <w:b/>
          <w:bCs/>
          <w:sz w:val="24"/>
          <w:szCs w:val="24"/>
          <w:lang w:val="en-ID"/>
        </w:rPr>
        <w:t>Distribution</w:t>
      </w:r>
      <w:r w:rsidR="00B37CF6">
        <w:rPr>
          <w:rFonts w:asciiTheme="majorBidi" w:hAnsiTheme="majorBidi" w:cstheme="majorBidi"/>
          <w:b/>
          <w:bCs/>
          <w:sz w:val="24"/>
          <w:szCs w:val="24"/>
          <w:lang w:val="en-ID"/>
        </w:rPr>
        <w:t xml:space="preserve"> Frequency</w:t>
      </w:r>
      <w:r w:rsidRPr="005A1AD1">
        <w:rPr>
          <w:rFonts w:asciiTheme="majorBidi" w:hAnsiTheme="majorBidi" w:cstheme="majorBidi"/>
          <w:b/>
          <w:bCs/>
          <w:sz w:val="24"/>
          <w:szCs w:val="24"/>
          <w:lang w:val="en-ID"/>
        </w:rPr>
        <w:t xml:space="preserve"> of Students’ Writing Score</w:t>
      </w:r>
      <w:r w:rsidR="00B37CF6">
        <w:rPr>
          <w:rFonts w:asciiTheme="majorBidi" w:hAnsiTheme="majorBidi" w:cstheme="majorBidi"/>
          <w:b/>
          <w:bCs/>
          <w:sz w:val="24"/>
          <w:szCs w:val="24"/>
          <w:lang w:val="en-ID"/>
        </w:rPr>
        <w:t>s</w:t>
      </w:r>
    </w:p>
    <w:tbl>
      <w:tblPr>
        <w:tblStyle w:val="TableGrid"/>
        <w:tblpPr w:leftFromText="180" w:rightFromText="180" w:vertAnchor="text" w:tblpY="1"/>
        <w:tblOverlap w:val="never"/>
        <w:tblW w:w="5181" w:type="pct"/>
        <w:tblLayout w:type="fixed"/>
        <w:tblLook w:val="04A0"/>
      </w:tblPr>
      <w:tblGrid>
        <w:gridCol w:w="1101"/>
        <w:gridCol w:w="1455"/>
        <w:gridCol w:w="1560"/>
        <w:gridCol w:w="1560"/>
        <w:gridCol w:w="1414"/>
        <w:gridCol w:w="1359"/>
      </w:tblGrid>
      <w:tr w:rsidR="00F34877" w:rsidRPr="00CB7259" w:rsidTr="001C0C13">
        <w:tc>
          <w:tcPr>
            <w:tcW w:w="652" w:type="pct"/>
            <w:tcBorders>
              <w:left w:val="nil"/>
              <w:bottom w:val="single" w:sz="4" w:space="0" w:color="000000" w:themeColor="text1"/>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b/>
                <w:bCs/>
                <w:color w:val="0D0D0D" w:themeColor="text1" w:themeTint="F2"/>
                <w:sz w:val="24"/>
                <w:szCs w:val="24"/>
                <w:lang w:val="en-ID"/>
              </w:rPr>
            </w:pPr>
            <w:r w:rsidRPr="00CB7259">
              <w:rPr>
                <w:rFonts w:ascii="Times New Roman" w:hAnsi="Times New Roman" w:cs="Times New Roman"/>
                <w:b/>
                <w:bCs/>
                <w:color w:val="0D0D0D" w:themeColor="text1" w:themeTint="F2"/>
                <w:sz w:val="24"/>
                <w:szCs w:val="24"/>
                <w:lang w:val="en-ID"/>
              </w:rPr>
              <w:t>Score Interval</w:t>
            </w:r>
          </w:p>
        </w:tc>
        <w:tc>
          <w:tcPr>
            <w:tcW w:w="861" w:type="pct"/>
            <w:tcBorders>
              <w:left w:val="nil"/>
              <w:bottom w:val="single" w:sz="4" w:space="0" w:color="000000" w:themeColor="text1"/>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b/>
                <w:bCs/>
                <w:color w:val="0D0D0D" w:themeColor="text1" w:themeTint="F2"/>
                <w:sz w:val="24"/>
                <w:szCs w:val="24"/>
                <w:lang w:val="en-ID"/>
              </w:rPr>
            </w:pPr>
            <w:r w:rsidRPr="00CB7259">
              <w:rPr>
                <w:rFonts w:ascii="Times New Roman" w:hAnsi="Times New Roman" w:cs="Times New Roman"/>
                <w:b/>
                <w:bCs/>
                <w:color w:val="0D0D0D" w:themeColor="text1" w:themeTint="F2"/>
                <w:sz w:val="24"/>
                <w:szCs w:val="24"/>
                <w:lang w:val="en-ID"/>
              </w:rPr>
              <w:t>Frequencies of Pretest</w:t>
            </w:r>
          </w:p>
        </w:tc>
        <w:tc>
          <w:tcPr>
            <w:tcW w:w="923" w:type="pct"/>
            <w:tcBorders>
              <w:left w:val="nil"/>
              <w:bottom w:val="single" w:sz="4" w:space="0" w:color="000000" w:themeColor="text1"/>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b/>
                <w:bCs/>
                <w:color w:val="0D0D0D" w:themeColor="text1" w:themeTint="F2"/>
                <w:sz w:val="24"/>
                <w:szCs w:val="24"/>
                <w:lang w:val="en-ID"/>
              </w:rPr>
            </w:pPr>
            <w:r w:rsidRPr="00CB7259">
              <w:rPr>
                <w:rFonts w:ascii="Times New Roman" w:hAnsi="Times New Roman" w:cs="Times New Roman"/>
                <w:b/>
                <w:bCs/>
                <w:color w:val="0D0D0D" w:themeColor="text1" w:themeTint="F2"/>
                <w:sz w:val="24"/>
                <w:szCs w:val="24"/>
                <w:lang w:val="en-ID"/>
              </w:rPr>
              <w:t>Percentages of Pretest</w:t>
            </w:r>
          </w:p>
        </w:tc>
        <w:tc>
          <w:tcPr>
            <w:tcW w:w="923" w:type="pct"/>
            <w:tcBorders>
              <w:left w:val="nil"/>
              <w:bottom w:val="single" w:sz="4" w:space="0" w:color="000000" w:themeColor="text1"/>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b/>
                <w:bCs/>
                <w:color w:val="0D0D0D" w:themeColor="text1" w:themeTint="F2"/>
                <w:sz w:val="24"/>
                <w:szCs w:val="24"/>
                <w:lang w:val="en-ID"/>
              </w:rPr>
            </w:pPr>
            <w:r w:rsidRPr="00CB7259">
              <w:rPr>
                <w:rFonts w:ascii="Times New Roman" w:hAnsi="Times New Roman" w:cs="Times New Roman"/>
                <w:b/>
                <w:bCs/>
                <w:color w:val="0D0D0D" w:themeColor="text1" w:themeTint="F2"/>
                <w:sz w:val="24"/>
                <w:szCs w:val="24"/>
                <w:lang w:val="en-ID"/>
              </w:rPr>
              <w:t>Frequencies of Posttest</w:t>
            </w:r>
          </w:p>
        </w:tc>
        <w:tc>
          <w:tcPr>
            <w:tcW w:w="837" w:type="pct"/>
            <w:tcBorders>
              <w:left w:val="nil"/>
              <w:bottom w:val="single" w:sz="4" w:space="0" w:color="000000" w:themeColor="text1"/>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b/>
                <w:bCs/>
                <w:color w:val="0D0D0D" w:themeColor="text1" w:themeTint="F2"/>
                <w:sz w:val="24"/>
                <w:szCs w:val="24"/>
                <w:lang w:val="en-ID"/>
              </w:rPr>
            </w:pPr>
            <w:r w:rsidRPr="00CB7259">
              <w:rPr>
                <w:rFonts w:ascii="Times New Roman" w:hAnsi="Times New Roman" w:cs="Times New Roman"/>
                <w:b/>
                <w:bCs/>
                <w:color w:val="0D0D0D" w:themeColor="text1" w:themeTint="F2"/>
                <w:sz w:val="24"/>
                <w:szCs w:val="24"/>
                <w:lang w:val="en-ID"/>
              </w:rPr>
              <w:t>Percentage of Posttest</w:t>
            </w:r>
          </w:p>
        </w:tc>
        <w:tc>
          <w:tcPr>
            <w:tcW w:w="804" w:type="pct"/>
            <w:tcBorders>
              <w:left w:val="nil"/>
              <w:bottom w:val="single" w:sz="4" w:space="0" w:color="000000" w:themeColor="text1"/>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b/>
                <w:bCs/>
                <w:color w:val="0D0D0D" w:themeColor="text1" w:themeTint="F2"/>
                <w:sz w:val="24"/>
                <w:szCs w:val="24"/>
                <w:lang w:val="en-ID"/>
              </w:rPr>
            </w:pPr>
            <w:r w:rsidRPr="00CB7259">
              <w:rPr>
                <w:rFonts w:ascii="Times New Roman" w:hAnsi="Times New Roman" w:cs="Times New Roman"/>
                <w:b/>
                <w:bCs/>
                <w:color w:val="0D0D0D" w:themeColor="text1" w:themeTint="F2"/>
                <w:sz w:val="24"/>
                <w:szCs w:val="24"/>
                <w:lang w:val="en-ID"/>
              </w:rPr>
              <w:t>Category</w:t>
            </w:r>
          </w:p>
        </w:tc>
      </w:tr>
      <w:tr w:rsidR="00F34877" w:rsidRPr="00CB7259" w:rsidTr="001C0C13">
        <w:tc>
          <w:tcPr>
            <w:tcW w:w="652" w:type="pct"/>
            <w:tcBorders>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49 – 56</w:t>
            </w:r>
          </w:p>
        </w:tc>
        <w:tc>
          <w:tcPr>
            <w:tcW w:w="861" w:type="pct"/>
            <w:tcBorders>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5</w:t>
            </w:r>
          </w:p>
        </w:tc>
        <w:tc>
          <w:tcPr>
            <w:tcW w:w="923" w:type="pct"/>
            <w:tcBorders>
              <w:left w:val="nil"/>
              <w:bottom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16.67%</w:t>
            </w:r>
          </w:p>
        </w:tc>
        <w:tc>
          <w:tcPr>
            <w:tcW w:w="923" w:type="pct"/>
            <w:tcBorders>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0</w:t>
            </w:r>
          </w:p>
        </w:tc>
        <w:tc>
          <w:tcPr>
            <w:tcW w:w="837" w:type="pct"/>
            <w:tcBorders>
              <w:left w:val="nil"/>
              <w:bottom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0</w:t>
            </w:r>
          </w:p>
        </w:tc>
        <w:tc>
          <w:tcPr>
            <w:tcW w:w="804" w:type="pct"/>
            <w:tcBorders>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Low</w:t>
            </w:r>
          </w:p>
        </w:tc>
      </w:tr>
      <w:tr w:rsidR="00F34877" w:rsidRPr="00CB7259" w:rsidTr="001C0C13">
        <w:tc>
          <w:tcPr>
            <w:tcW w:w="652"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 xml:space="preserve">57 – 64 </w:t>
            </w:r>
          </w:p>
        </w:tc>
        <w:tc>
          <w:tcPr>
            <w:tcW w:w="861"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12</w:t>
            </w:r>
          </w:p>
        </w:tc>
        <w:tc>
          <w:tcPr>
            <w:tcW w:w="923" w:type="pct"/>
            <w:tcBorders>
              <w:top w:val="nil"/>
              <w:left w:val="nil"/>
              <w:bottom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40%</w:t>
            </w:r>
          </w:p>
        </w:tc>
        <w:tc>
          <w:tcPr>
            <w:tcW w:w="923"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3</w:t>
            </w:r>
          </w:p>
        </w:tc>
        <w:tc>
          <w:tcPr>
            <w:tcW w:w="837" w:type="pct"/>
            <w:tcBorders>
              <w:top w:val="nil"/>
              <w:left w:val="nil"/>
              <w:bottom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10%</w:t>
            </w:r>
          </w:p>
        </w:tc>
        <w:tc>
          <w:tcPr>
            <w:tcW w:w="804"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Low</w:t>
            </w:r>
          </w:p>
        </w:tc>
      </w:tr>
      <w:tr w:rsidR="00F34877" w:rsidRPr="00CB7259" w:rsidTr="001C0C13">
        <w:tc>
          <w:tcPr>
            <w:tcW w:w="652"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 xml:space="preserve">65 – 72 </w:t>
            </w:r>
          </w:p>
        </w:tc>
        <w:tc>
          <w:tcPr>
            <w:tcW w:w="861"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12</w:t>
            </w:r>
          </w:p>
        </w:tc>
        <w:tc>
          <w:tcPr>
            <w:tcW w:w="923" w:type="pct"/>
            <w:tcBorders>
              <w:top w:val="nil"/>
              <w:left w:val="nil"/>
              <w:bottom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40%</w:t>
            </w:r>
          </w:p>
        </w:tc>
        <w:tc>
          <w:tcPr>
            <w:tcW w:w="923"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16</w:t>
            </w:r>
          </w:p>
        </w:tc>
        <w:tc>
          <w:tcPr>
            <w:tcW w:w="837" w:type="pct"/>
            <w:tcBorders>
              <w:top w:val="nil"/>
              <w:left w:val="nil"/>
              <w:bottom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53.33%</w:t>
            </w:r>
          </w:p>
        </w:tc>
        <w:tc>
          <w:tcPr>
            <w:tcW w:w="804"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Enough</w:t>
            </w:r>
          </w:p>
        </w:tc>
      </w:tr>
      <w:tr w:rsidR="00F34877" w:rsidRPr="00CB7259" w:rsidTr="001C0C13">
        <w:tc>
          <w:tcPr>
            <w:tcW w:w="652"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 xml:space="preserve">73 – 80 </w:t>
            </w:r>
          </w:p>
        </w:tc>
        <w:tc>
          <w:tcPr>
            <w:tcW w:w="861"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w:t>
            </w:r>
          </w:p>
        </w:tc>
        <w:tc>
          <w:tcPr>
            <w:tcW w:w="923" w:type="pct"/>
            <w:tcBorders>
              <w:top w:val="nil"/>
              <w:left w:val="nil"/>
              <w:bottom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3.33%</w:t>
            </w:r>
          </w:p>
        </w:tc>
        <w:tc>
          <w:tcPr>
            <w:tcW w:w="923"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7</w:t>
            </w:r>
          </w:p>
        </w:tc>
        <w:tc>
          <w:tcPr>
            <w:tcW w:w="837" w:type="pct"/>
            <w:tcBorders>
              <w:top w:val="nil"/>
              <w:left w:val="nil"/>
              <w:bottom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23.33%</w:t>
            </w:r>
          </w:p>
        </w:tc>
        <w:tc>
          <w:tcPr>
            <w:tcW w:w="804" w:type="pct"/>
            <w:tcBorders>
              <w:top w:val="nil"/>
              <w:left w:val="nil"/>
              <w:bottom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Good</w:t>
            </w:r>
          </w:p>
        </w:tc>
      </w:tr>
      <w:tr w:rsidR="00F34877" w:rsidRPr="00CB7259" w:rsidTr="001C0C13">
        <w:tc>
          <w:tcPr>
            <w:tcW w:w="652" w:type="pct"/>
            <w:tcBorders>
              <w:top w:val="nil"/>
              <w:left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 xml:space="preserve">81 – 88 </w:t>
            </w:r>
          </w:p>
        </w:tc>
        <w:tc>
          <w:tcPr>
            <w:tcW w:w="861" w:type="pct"/>
            <w:tcBorders>
              <w:top w:val="nil"/>
              <w:left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0</w:t>
            </w:r>
          </w:p>
        </w:tc>
        <w:tc>
          <w:tcPr>
            <w:tcW w:w="923" w:type="pct"/>
            <w:tcBorders>
              <w:top w:val="nil"/>
              <w:left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0</w:t>
            </w:r>
          </w:p>
        </w:tc>
        <w:tc>
          <w:tcPr>
            <w:tcW w:w="923" w:type="pct"/>
            <w:tcBorders>
              <w:top w:val="nil"/>
              <w:left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4</w:t>
            </w:r>
          </w:p>
        </w:tc>
        <w:tc>
          <w:tcPr>
            <w:tcW w:w="837" w:type="pct"/>
            <w:tcBorders>
              <w:top w:val="nil"/>
              <w:left w:val="nil"/>
              <w:right w:val="nil"/>
            </w:tcBorders>
            <w:shd w:val="clear" w:color="auto" w:fill="FFFFFF" w:themeFill="background1"/>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13.33%</w:t>
            </w:r>
          </w:p>
        </w:tc>
        <w:tc>
          <w:tcPr>
            <w:tcW w:w="804" w:type="pct"/>
            <w:tcBorders>
              <w:top w:val="nil"/>
              <w:left w:val="nil"/>
              <w:right w:val="nil"/>
            </w:tcBorders>
            <w:shd w:val="clear" w:color="auto" w:fill="FFFFFF" w:themeFill="background1"/>
            <w:vAlign w:val="center"/>
          </w:tcPr>
          <w:p w:rsidR="00F34877" w:rsidRPr="00CB7259" w:rsidRDefault="00F34877"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Very Good</w:t>
            </w:r>
          </w:p>
        </w:tc>
      </w:tr>
      <w:tr w:rsidR="001C0C13" w:rsidRPr="00CB7259" w:rsidTr="001C0C13">
        <w:tc>
          <w:tcPr>
            <w:tcW w:w="652" w:type="pct"/>
            <w:tcBorders>
              <w:top w:val="nil"/>
              <w:left w:val="nil"/>
              <w:right w:val="nil"/>
            </w:tcBorders>
            <w:shd w:val="clear" w:color="auto" w:fill="FFFFFF" w:themeFill="background1"/>
            <w:vAlign w:val="center"/>
          </w:tcPr>
          <w:p w:rsidR="001C0C13" w:rsidRPr="00CB7259" w:rsidRDefault="001C0C13" w:rsidP="001C0C13">
            <w:pPr>
              <w:pStyle w:val="NoSpacing"/>
              <w:jc w:val="center"/>
              <w:rPr>
                <w:rFonts w:ascii="Times New Roman" w:hAnsi="Times New Roman" w:cs="Times New Roman"/>
                <w:b/>
                <w:bCs/>
                <w:color w:val="0D0D0D" w:themeColor="text1" w:themeTint="F2"/>
                <w:sz w:val="24"/>
                <w:szCs w:val="24"/>
                <w:lang w:val="en-ID"/>
              </w:rPr>
            </w:pPr>
            <w:r w:rsidRPr="00CB7259">
              <w:rPr>
                <w:rFonts w:ascii="Times New Roman" w:hAnsi="Times New Roman" w:cs="Times New Roman"/>
                <w:b/>
                <w:bCs/>
                <w:color w:val="0D0D0D" w:themeColor="text1" w:themeTint="F2"/>
                <w:sz w:val="24"/>
                <w:szCs w:val="24"/>
                <w:lang w:val="en-ID"/>
              </w:rPr>
              <w:t>Total</w:t>
            </w:r>
          </w:p>
        </w:tc>
        <w:tc>
          <w:tcPr>
            <w:tcW w:w="861" w:type="pct"/>
            <w:tcBorders>
              <w:top w:val="nil"/>
              <w:left w:val="nil"/>
              <w:right w:val="nil"/>
            </w:tcBorders>
            <w:shd w:val="clear" w:color="auto" w:fill="FFFFFF" w:themeFill="background1"/>
            <w:vAlign w:val="center"/>
          </w:tcPr>
          <w:p w:rsidR="001C0C13" w:rsidRPr="00CB7259" w:rsidRDefault="001C0C13"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30</w:t>
            </w:r>
          </w:p>
        </w:tc>
        <w:tc>
          <w:tcPr>
            <w:tcW w:w="923" w:type="pct"/>
            <w:tcBorders>
              <w:top w:val="nil"/>
              <w:left w:val="nil"/>
              <w:right w:val="nil"/>
            </w:tcBorders>
            <w:shd w:val="clear" w:color="auto" w:fill="FFFFFF" w:themeFill="background1"/>
          </w:tcPr>
          <w:p w:rsidR="001C0C13" w:rsidRPr="00CB7259" w:rsidRDefault="001C0C13"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100%</w:t>
            </w:r>
          </w:p>
        </w:tc>
        <w:tc>
          <w:tcPr>
            <w:tcW w:w="923" w:type="pct"/>
            <w:tcBorders>
              <w:top w:val="nil"/>
              <w:left w:val="nil"/>
              <w:right w:val="nil"/>
            </w:tcBorders>
            <w:shd w:val="clear" w:color="auto" w:fill="FFFFFF" w:themeFill="background1"/>
            <w:vAlign w:val="center"/>
          </w:tcPr>
          <w:p w:rsidR="001C0C13" w:rsidRPr="00CB7259" w:rsidRDefault="001C0C13"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30</w:t>
            </w:r>
          </w:p>
        </w:tc>
        <w:tc>
          <w:tcPr>
            <w:tcW w:w="837" w:type="pct"/>
            <w:tcBorders>
              <w:top w:val="nil"/>
              <w:left w:val="nil"/>
              <w:right w:val="nil"/>
            </w:tcBorders>
            <w:shd w:val="clear" w:color="auto" w:fill="FFFFFF" w:themeFill="background1"/>
          </w:tcPr>
          <w:p w:rsidR="001C0C13" w:rsidRPr="00CB7259" w:rsidRDefault="001C0C13" w:rsidP="001C0C13">
            <w:pPr>
              <w:pStyle w:val="NoSpacing"/>
              <w:jc w:val="center"/>
              <w:rPr>
                <w:rFonts w:ascii="Times New Roman" w:hAnsi="Times New Roman" w:cs="Times New Roman"/>
                <w:color w:val="0D0D0D" w:themeColor="text1" w:themeTint="F2"/>
                <w:sz w:val="24"/>
                <w:szCs w:val="24"/>
                <w:lang w:val="en-ID"/>
              </w:rPr>
            </w:pPr>
            <w:r w:rsidRPr="00CB7259">
              <w:rPr>
                <w:rFonts w:ascii="Times New Roman" w:hAnsi="Times New Roman" w:cs="Times New Roman"/>
                <w:color w:val="0D0D0D" w:themeColor="text1" w:themeTint="F2"/>
                <w:sz w:val="24"/>
                <w:szCs w:val="24"/>
                <w:lang w:val="en-ID"/>
              </w:rPr>
              <w:t>100%</w:t>
            </w:r>
          </w:p>
        </w:tc>
        <w:tc>
          <w:tcPr>
            <w:tcW w:w="804" w:type="pct"/>
            <w:tcBorders>
              <w:top w:val="nil"/>
              <w:left w:val="nil"/>
              <w:right w:val="nil"/>
            </w:tcBorders>
            <w:shd w:val="clear" w:color="auto" w:fill="FFFFFF" w:themeFill="background1"/>
            <w:vAlign w:val="center"/>
          </w:tcPr>
          <w:p w:rsidR="001C0C13" w:rsidRPr="00CB7259" w:rsidRDefault="001C0C13" w:rsidP="001C0C13">
            <w:pPr>
              <w:pStyle w:val="NoSpacing"/>
              <w:jc w:val="center"/>
              <w:rPr>
                <w:rFonts w:ascii="Times New Roman" w:hAnsi="Times New Roman" w:cs="Times New Roman"/>
                <w:color w:val="0D0D0D" w:themeColor="text1" w:themeTint="F2"/>
                <w:sz w:val="24"/>
                <w:szCs w:val="24"/>
                <w:lang w:val="en-ID"/>
              </w:rPr>
            </w:pPr>
          </w:p>
        </w:tc>
      </w:tr>
    </w:tbl>
    <w:p w:rsidR="00F34877" w:rsidRDefault="00781F85" w:rsidP="00F3487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 xml:space="preserve">Referring to </w:t>
      </w:r>
      <w:r w:rsidR="00B37CF6">
        <w:rPr>
          <w:rFonts w:asciiTheme="majorBidi" w:hAnsiTheme="majorBidi" w:cstheme="majorBidi"/>
          <w:sz w:val="24"/>
          <w:szCs w:val="24"/>
          <w:lang w:val="en-ID"/>
        </w:rPr>
        <w:t>T</w:t>
      </w:r>
      <w:r w:rsidR="00F34877">
        <w:rPr>
          <w:rFonts w:asciiTheme="majorBidi" w:hAnsiTheme="majorBidi" w:cstheme="majorBidi"/>
          <w:sz w:val="24"/>
          <w:szCs w:val="24"/>
          <w:lang w:val="en-ID"/>
        </w:rPr>
        <w:t>able</w:t>
      </w:r>
      <w:r w:rsidR="00B37CF6">
        <w:rPr>
          <w:rFonts w:asciiTheme="majorBidi" w:hAnsiTheme="majorBidi" w:cstheme="majorBidi"/>
          <w:sz w:val="24"/>
          <w:szCs w:val="24"/>
          <w:lang w:val="en-ID"/>
        </w:rPr>
        <w:t xml:space="preserve"> 2</w:t>
      </w:r>
      <w:r w:rsidR="003475DA">
        <w:rPr>
          <w:rFonts w:asciiTheme="majorBidi" w:hAnsiTheme="majorBidi" w:cstheme="majorBidi"/>
          <w:sz w:val="24"/>
          <w:szCs w:val="24"/>
          <w:lang w:val="en-ID"/>
        </w:rPr>
        <w:t xml:space="preserve"> above, the result shows that in the pretest, none ge</w:t>
      </w:r>
      <w:r w:rsidR="00F34877">
        <w:rPr>
          <w:rFonts w:asciiTheme="majorBidi" w:hAnsiTheme="majorBidi" w:cstheme="majorBidi"/>
          <w:sz w:val="24"/>
          <w:szCs w:val="24"/>
          <w:lang w:val="en-ID"/>
        </w:rPr>
        <w:t>t</w:t>
      </w:r>
      <w:r w:rsidR="003475DA">
        <w:rPr>
          <w:rFonts w:asciiTheme="majorBidi" w:hAnsiTheme="majorBidi" w:cstheme="majorBidi"/>
          <w:sz w:val="24"/>
          <w:szCs w:val="24"/>
          <w:lang w:val="en-ID"/>
        </w:rPr>
        <w:t>s</w:t>
      </w:r>
      <w:r w:rsidR="00F34877">
        <w:rPr>
          <w:rFonts w:asciiTheme="majorBidi" w:hAnsiTheme="majorBidi" w:cstheme="majorBidi"/>
          <w:sz w:val="24"/>
          <w:szCs w:val="24"/>
          <w:lang w:val="en-ID"/>
        </w:rPr>
        <w:t xml:space="preserve"> score in</w:t>
      </w:r>
      <w:r w:rsidR="003475DA">
        <w:rPr>
          <w:rFonts w:asciiTheme="majorBidi" w:hAnsiTheme="majorBidi" w:cstheme="majorBidi"/>
          <w:sz w:val="24"/>
          <w:szCs w:val="24"/>
          <w:lang w:val="en-ID"/>
        </w:rPr>
        <w:t xml:space="preserve"> the range of 81-88 and there is</w:t>
      </w:r>
      <w:r w:rsidR="00F34877">
        <w:rPr>
          <w:rFonts w:asciiTheme="majorBidi" w:hAnsiTheme="majorBidi" w:cstheme="majorBidi"/>
          <w:sz w:val="24"/>
          <w:szCs w:val="24"/>
          <w:lang w:val="en-ID"/>
        </w:rPr>
        <w:t xml:space="preserve"> only one s</w:t>
      </w:r>
      <w:r w:rsidR="00F92E61">
        <w:rPr>
          <w:rFonts w:asciiTheme="majorBidi" w:hAnsiTheme="majorBidi" w:cstheme="majorBidi"/>
          <w:sz w:val="24"/>
          <w:szCs w:val="24"/>
          <w:lang w:val="en-ID"/>
        </w:rPr>
        <w:t>tudent who ge</w:t>
      </w:r>
      <w:r w:rsidR="003475DA">
        <w:rPr>
          <w:rFonts w:asciiTheme="majorBidi" w:hAnsiTheme="majorBidi" w:cstheme="majorBidi"/>
          <w:sz w:val="24"/>
          <w:szCs w:val="24"/>
          <w:lang w:val="en-ID"/>
        </w:rPr>
        <w:t>t</w:t>
      </w:r>
      <w:r w:rsidR="00F92E61">
        <w:rPr>
          <w:rFonts w:asciiTheme="majorBidi" w:hAnsiTheme="majorBidi" w:cstheme="majorBidi"/>
          <w:sz w:val="24"/>
          <w:szCs w:val="24"/>
          <w:lang w:val="en-ID"/>
        </w:rPr>
        <w:t>s</w:t>
      </w:r>
      <w:r w:rsidR="003475DA">
        <w:rPr>
          <w:rFonts w:asciiTheme="majorBidi" w:hAnsiTheme="majorBidi" w:cstheme="majorBidi"/>
          <w:sz w:val="24"/>
          <w:szCs w:val="24"/>
          <w:lang w:val="en-ID"/>
        </w:rPr>
        <w:t xml:space="preserve"> 73 – 80. It means that there is only one student who has</w:t>
      </w:r>
      <w:r w:rsidR="00F34877">
        <w:rPr>
          <w:rFonts w:asciiTheme="majorBidi" w:hAnsiTheme="majorBidi" w:cstheme="majorBidi"/>
          <w:sz w:val="24"/>
          <w:szCs w:val="24"/>
          <w:lang w:val="en-ID"/>
        </w:rPr>
        <w:t xml:space="preserve"> good writing ability in the pretest. In addition, mo</w:t>
      </w:r>
      <w:r w:rsidR="003475DA">
        <w:rPr>
          <w:rFonts w:asciiTheme="majorBidi" w:hAnsiTheme="majorBidi" w:cstheme="majorBidi"/>
          <w:sz w:val="24"/>
          <w:szCs w:val="24"/>
          <w:lang w:val="en-ID"/>
        </w:rPr>
        <w:t>re than 50% of the students are</w:t>
      </w:r>
      <w:r w:rsidR="00F34877">
        <w:rPr>
          <w:rFonts w:asciiTheme="majorBidi" w:hAnsiTheme="majorBidi" w:cstheme="majorBidi"/>
          <w:sz w:val="24"/>
          <w:szCs w:val="24"/>
          <w:lang w:val="en-ID"/>
        </w:rPr>
        <w:t xml:space="preserve"> regarded having low ability in w</w:t>
      </w:r>
      <w:r w:rsidR="003475DA">
        <w:rPr>
          <w:rFonts w:asciiTheme="majorBidi" w:hAnsiTheme="majorBidi" w:cstheme="majorBidi"/>
          <w:sz w:val="24"/>
          <w:szCs w:val="24"/>
          <w:lang w:val="en-ID"/>
        </w:rPr>
        <w:t>riting in the sense that they a</w:t>
      </w:r>
      <w:r w:rsidR="00F34877">
        <w:rPr>
          <w:rFonts w:asciiTheme="majorBidi" w:hAnsiTheme="majorBidi" w:cstheme="majorBidi"/>
          <w:sz w:val="24"/>
          <w:szCs w:val="24"/>
          <w:lang w:val="en-ID"/>
        </w:rPr>
        <w:t xml:space="preserve">re unable to pass the </w:t>
      </w:r>
      <w:r w:rsidR="003475DA">
        <w:rPr>
          <w:rFonts w:asciiTheme="majorBidi" w:hAnsiTheme="majorBidi" w:cstheme="majorBidi"/>
          <w:sz w:val="24"/>
          <w:szCs w:val="24"/>
          <w:lang w:val="en-ID"/>
        </w:rPr>
        <w:t>minimum score criterion which i</w:t>
      </w:r>
      <w:r w:rsidR="00F34877">
        <w:rPr>
          <w:rFonts w:asciiTheme="majorBidi" w:hAnsiTheme="majorBidi" w:cstheme="majorBidi"/>
          <w:sz w:val="24"/>
          <w:szCs w:val="24"/>
          <w:lang w:val="en-ID"/>
        </w:rPr>
        <w:t>s 70. Compared to the result of the pretes</w:t>
      </w:r>
      <w:r w:rsidR="003475DA">
        <w:rPr>
          <w:rFonts w:asciiTheme="majorBidi" w:hAnsiTheme="majorBidi" w:cstheme="majorBidi"/>
          <w:sz w:val="24"/>
          <w:szCs w:val="24"/>
          <w:lang w:val="en-ID"/>
        </w:rPr>
        <w:t>t, the students’ posttest shows a</w:t>
      </w:r>
      <w:r w:rsidR="00F34877">
        <w:rPr>
          <w:rFonts w:asciiTheme="majorBidi" w:hAnsiTheme="majorBidi" w:cstheme="majorBidi"/>
          <w:sz w:val="24"/>
          <w:szCs w:val="24"/>
          <w:lang w:val="en-ID"/>
        </w:rPr>
        <w:t xml:space="preserve"> be</w:t>
      </w:r>
      <w:r w:rsidR="003475DA">
        <w:rPr>
          <w:rFonts w:asciiTheme="majorBidi" w:hAnsiTheme="majorBidi" w:cstheme="majorBidi"/>
          <w:sz w:val="24"/>
          <w:szCs w:val="24"/>
          <w:lang w:val="en-ID"/>
        </w:rPr>
        <w:t>tter result. There are 4 students who have successfully ge</w:t>
      </w:r>
      <w:r w:rsidR="00F34877">
        <w:rPr>
          <w:rFonts w:asciiTheme="majorBidi" w:hAnsiTheme="majorBidi" w:cstheme="majorBidi"/>
          <w:sz w:val="24"/>
          <w:szCs w:val="24"/>
          <w:lang w:val="en-ID"/>
        </w:rPr>
        <w:t>t score i</w:t>
      </w:r>
      <w:r w:rsidR="003475DA">
        <w:rPr>
          <w:rFonts w:asciiTheme="majorBidi" w:hAnsiTheme="majorBidi" w:cstheme="majorBidi"/>
          <w:sz w:val="24"/>
          <w:szCs w:val="24"/>
          <w:lang w:val="en-ID"/>
        </w:rPr>
        <w:t>n the range of 81-88 which means that they have</w:t>
      </w:r>
      <w:r w:rsidR="00F34877">
        <w:rPr>
          <w:rFonts w:asciiTheme="majorBidi" w:hAnsiTheme="majorBidi" w:cstheme="majorBidi"/>
          <w:sz w:val="24"/>
          <w:szCs w:val="24"/>
          <w:lang w:val="en-ID"/>
        </w:rPr>
        <w:t xml:space="preserve"> very good wri</w:t>
      </w:r>
      <w:r w:rsidR="003475DA">
        <w:rPr>
          <w:rFonts w:asciiTheme="majorBidi" w:hAnsiTheme="majorBidi" w:cstheme="majorBidi"/>
          <w:sz w:val="24"/>
          <w:szCs w:val="24"/>
          <w:lang w:val="en-ID"/>
        </w:rPr>
        <w:t>ting ability. Moreover, there a</w:t>
      </w:r>
      <w:r w:rsidR="00F34877">
        <w:rPr>
          <w:rFonts w:asciiTheme="majorBidi" w:hAnsiTheme="majorBidi" w:cstheme="majorBidi"/>
          <w:sz w:val="24"/>
          <w:szCs w:val="24"/>
          <w:lang w:val="en-ID"/>
        </w:rPr>
        <w:t>re 7 students regarded having good ability i</w:t>
      </w:r>
      <w:r w:rsidR="003475DA">
        <w:rPr>
          <w:rFonts w:asciiTheme="majorBidi" w:hAnsiTheme="majorBidi" w:cstheme="majorBidi"/>
          <w:sz w:val="24"/>
          <w:szCs w:val="24"/>
          <w:lang w:val="en-ID"/>
        </w:rPr>
        <w:t>n writing. In addition, there a</w:t>
      </w:r>
      <w:r w:rsidR="00F34877">
        <w:rPr>
          <w:rFonts w:asciiTheme="majorBidi" w:hAnsiTheme="majorBidi" w:cstheme="majorBidi"/>
          <w:sz w:val="24"/>
          <w:szCs w:val="24"/>
          <w:lang w:val="en-ID"/>
        </w:rPr>
        <w:t>re only 3 students (1</w:t>
      </w:r>
      <w:r w:rsidR="003475DA">
        <w:rPr>
          <w:rFonts w:asciiTheme="majorBidi" w:hAnsiTheme="majorBidi" w:cstheme="majorBidi"/>
          <w:sz w:val="24"/>
          <w:szCs w:val="24"/>
          <w:lang w:val="en-ID"/>
        </w:rPr>
        <w:t>0%) who ge</w:t>
      </w:r>
      <w:r w:rsidR="00F34877">
        <w:rPr>
          <w:rFonts w:asciiTheme="majorBidi" w:hAnsiTheme="majorBidi" w:cstheme="majorBidi"/>
          <w:sz w:val="24"/>
          <w:szCs w:val="24"/>
          <w:lang w:val="en-ID"/>
        </w:rPr>
        <w:t xml:space="preserve">t score in </w:t>
      </w:r>
      <w:r w:rsidR="003475DA">
        <w:rPr>
          <w:rFonts w:asciiTheme="majorBidi" w:hAnsiTheme="majorBidi" w:cstheme="majorBidi"/>
          <w:sz w:val="24"/>
          <w:szCs w:val="24"/>
          <w:lang w:val="en-ID"/>
        </w:rPr>
        <w:t>the range of 57 – 64 and none ge</w:t>
      </w:r>
      <w:r w:rsidR="00F34877">
        <w:rPr>
          <w:rFonts w:asciiTheme="majorBidi" w:hAnsiTheme="majorBidi" w:cstheme="majorBidi"/>
          <w:sz w:val="24"/>
          <w:szCs w:val="24"/>
          <w:lang w:val="en-ID"/>
        </w:rPr>
        <w:t>t</w:t>
      </w:r>
      <w:r w:rsidR="003475DA">
        <w:rPr>
          <w:rFonts w:asciiTheme="majorBidi" w:hAnsiTheme="majorBidi" w:cstheme="majorBidi"/>
          <w:sz w:val="24"/>
          <w:szCs w:val="24"/>
          <w:lang w:val="en-ID"/>
        </w:rPr>
        <w:t>s 49 – 56. Thus, it can</w:t>
      </w:r>
      <w:r w:rsidR="00F34877">
        <w:rPr>
          <w:rFonts w:asciiTheme="majorBidi" w:hAnsiTheme="majorBidi" w:cstheme="majorBidi"/>
          <w:sz w:val="24"/>
          <w:szCs w:val="24"/>
          <w:lang w:val="en-ID"/>
        </w:rPr>
        <w:t xml:space="preserve"> be concluded that the students’ writing ability improved from the pretest to the posttest.</w:t>
      </w:r>
    </w:p>
    <w:p w:rsidR="00F17657" w:rsidRDefault="00F17657" w:rsidP="00F17657">
      <w:pPr>
        <w:pStyle w:val="NoSpacing"/>
        <w:jc w:val="both"/>
        <w:rPr>
          <w:rFonts w:asciiTheme="majorBidi" w:hAnsiTheme="majorBidi" w:cstheme="majorBidi"/>
          <w:sz w:val="24"/>
          <w:szCs w:val="24"/>
          <w:lang w:val="en-ID"/>
        </w:rPr>
      </w:pPr>
    </w:p>
    <w:p w:rsidR="00F17657" w:rsidRDefault="00F17657"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 xml:space="preserve">After being compared, the data were analyzed by using </w:t>
      </w:r>
      <w:r w:rsidR="004C37CD">
        <w:rPr>
          <w:rFonts w:asciiTheme="majorBidi" w:hAnsiTheme="majorBidi" w:cstheme="majorBidi"/>
          <w:sz w:val="24"/>
          <w:szCs w:val="24"/>
          <w:lang w:val="en-ID"/>
        </w:rPr>
        <w:t>Paired</w:t>
      </w:r>
      <w:r>
        <w:rPr>
          <w:rFonts w:asciiTheme="majorBidi" w:hAnsiTheme="majorBidi" w:cstheme="majorBidi"/>
          <w:sz w:val="24"/>
          <w:szCs w:val="24"/>
          <w:lang w:val="en-ID"/>
        </w:rPr>
        <w:t xml:space="preserve"> Sample T-Test in order to find out whether the improvement was significant or not. The r</w:t>
      </w:r>
      <w:r w:rsidR="00317894">
        <w:rPr>
          <w:rFonts w:asciiTheme="majorBidi" w:hAnsiTheme="majorBidi" w:cstheme="majorBidi"/>
          <w:sz w:val="24"/>
          <w:szCs w:val="24"/>
          <w:lang w:val="en-ID"/>
        </w:rPr>
        <w:t>esult of further analysis shows</w:t>
      </w:r>
      <w:r>
        <w:rPr>
          <w:rFonts w:asciiTheme="majorBidi" w:hAnsiTheme="majorBidi" w:cstheme="majorBidi"/>
          <w:sz w:val="24"/>
          <w:szCs w:val="24"/>
          <w:lang w:val="en-ID"/>
        </w:rPr>
        <w:t xml:space="preserve"> that the st</w:t>
      </w:r>
      <w:r w:rsidR="00317894">
        <w:rPr>
          <w:rFonts w:asciiTheme="majorBidi" w:hAnsiTheme="majorBidi" w:cstheme="majorBidi"/>
          <w:sz w:val="24"/>
          <w:szCs w:val="24"/>
          <w:lang w:val="en-ID"/>
        </w:rPr>
        <w:t>udents’ writing ability improves</w:t>
      </w:r>
      <w:r>
        <w:rPr>
          <w:rFonts w:asciiTheme="majorBidi" w:hAnsiTheme="majorBidi" w:cstheme="majorBidi"/>
          <w:sz w:val="24"/>
          <w:szCs w:val="24"/>
          <w:lang w:val="en-ID"/>
        </w:rPr>
        <w:t xml:space="preserve"> s</w:t>
      </w:r>
      <w:r w:rsidR="00317894">
        <w:rPr>
          <w:rFonts w:asciiTheme="majorBidi" w:hAnsiTheme="majorBidi" w:cstheme="majorBidi"/>
          <w:sz w:val="24"/>
          <w:szCs w:val="24"/>
          <w:lang w:val="en-ID"/>
        </w:rPr>
        <w:t>ignificantly after they receive</w:t>
      </w:r>
      <w:r w:rsidR="00723680">
        <w:rPr>
          <w:rFonts w:asciiTheme="majorBidi" w:hAnsiTheme="majorBidi" w:cstheme="majorBidi"/>
          <w:sz w:val="24"/>
          <w:szCs w:val="24"/>
          <w:lang w:val="en-ID"/>
        </w:rPr>
        <w:t xml:space="preserve"> a</w:t>
      </w:r>
      <w:r>
        <w:rPr>
          <w:rFonts w:asciiTheme="majorBidi" w:hAnsiTheme="majorBidi" w:cstheme="majorBidi"/>
          <w:sz w:val="24"/>
          <w:szCs w:val="24"/>
          <w:lang w:val="en-ID"/>
        </w:rPr>
        <w:t xml:space="preserve"> series of treatments through </w:t>
      </w:r>
      <w:r>
        <w:rPr>
          <w:rFonts w:asciiTheme="majorBidi" w:hAnsiTheme="majorBidi" w:cstheme="majorBidi"/>
          <w:i/>
          <w:iCs/>
          <w:sz w:val="24"/>
          <w:szCs w:val="24"/>
          <w:lang w:val="en-ID"/>
        </w:rPr>
        <w:t>Think-Talk-Write</w:t>
      </w:r>
      <w:r>
        <w:rPr>
          <w:rFonts w:asciiTheme="majorBidi" w:hAnsiTheme="majorBidi" w:cstheme="majorBidi"/>
          <w:sz w:val="24"/>
          <w:szCs w:val="24"/>
          <w:lang w:val="en-ID"/>
        </w:rPr>
        <w:t xml:space="preserve"> technique. The result of analysis is shown below:</w:t>
      </w:r>
    </w:p>
    <w:p w:rsidR="00F17657" w:rsidRDefault="00F17657" w:rsidP="00F17657">
      <w:pPr>
        <w:pStyle w:val="NoSpacing"/>
        <w:jc w:val="both"/>
        <w:rPr>
          <w:rFonts w:asciiTheme="majorBidi" w:hAnsiTheme="majorBidi" w:cstheme="majorBidi"/>
          <w:sz w:val="24"/>
          <w:szCs w:val="24"/>
          <w:lang w:val="en-ID"/>
        </w:rPr>
      </w:pPr>
    </w:p>
    <w:p w:rsidR="00F17657" w:rsidRPr="006F5609" w:rsidRDefault="00F34877" w:rsidP="00F17657">
      <w:pPr>
        <w:pStyle w:val="NoSpacing"/>
        <w:jc w:val="both"/>
        <w:rPr>
          <w:rFonts w:asciiTheme="majorBidi" w:hAnsiTheme="majorBidi" w:cstheme="majorBidi"/>
          <w:b/>
          <w:bCs/>
          <w:sz w:val="24"/>
          <w:szCs w:val="24"/>
          <w:lang w:val="en-ID"/>
        </w:rPr>
      </w:pPr>
      <w:r>
        <w:rPr>
          <w:rFonts w:asciiTheme="majorBidi" w:hAnsiTheme="majorBidi" w:cstheme="majorBidi"/>
          <w:b/>
          <w:bCs/>
          <w:sz w:val="24"/>
          <w:szCs w:val="24"/>
          <w:lang w:val="en-ID"/>
        </w:rPr>
        <w:t>Table 3</w:t>
      </w:r>
      <w:r w:rsidR="00317894">
        <w:rPr>
          <w:rFonts w:asciiTheme="majorBidi" w:hAnsiTheme="majorBidi" w:cstheme="majorBidi"/>
          <w:b/>
          <w:bCs/>
          <w:sz w:val="24"/>
          <w:szCs w:val="24"/>
          <w:lang w:val="en-ID"/>
        </w:rPr>
        <w:t xml:space="preserve">. Result of </w:t>
      </w:r>
      <w:r w:rsidR="004C37CD">
        <w:rPr>
          <w:rFonts w:asciiTheme="majorBidi" w:hAnsiTheme="majorBidi" w:cstheme="majorBidi"/>
          <w:b/>
          <w:bCs/>
          <w:sz w:val="24"/>
          <w:szCs w:val="24"/>
          <w:lang w:val="en-ID"/>
        </w:rPr>
        <w:t>Paired</w:t>
      </w:r>
      <w:r w:rsidR="00F17657" w:rsidRPr="006F5609">
        <w:rPr>
          <w:rFonts w:asciiTheme="majorBidi" w:hAnsiTheme="majorBidi" w:cstheme="majorBidi"/>
          <w:b/>
          <w:bCs/>
          <w:sz w:val="24"/>
          <w:szCs w:val="24"/>
          <w:lang w:val="en-ID"/>
        </w:rPr>
        <w:t xml:space="preserve"> Sample T-Test</w:t>
      </w:r>
    </w:p>
    <w:tbl>
      <w:tblPr>
        <w:tblW w:w="5434"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92"/>
        <w:gridCol w:w="1332"/>
        <w:gridCol w:w="990"/>
        <w:gridCol w:w="978"/>
        <w:gridCol w:w="816"/>
        <w:gridCol w:w="952"/>
        <w:gridCol w:w="1089"/>
        <w:gridCol w:w="813"/>
        <w:gridCol w:w="409"/>
        <w:gridCol w:w="756"/>
      </w:tblGrid>
      <w:tr w:rsidR="00851688" w:rsidRPr="00CB7259" w:rsidTr="001A0FD7">
        <w:trPr>
          <w:cantSplit/>
        </w:trPr>
        <w:tc>
          <w:tcPr>
            <w:tcW w:w="1057" w:type="pct"/>
            <w:gridSpan w:val="2"/>
            <w:vMerge w:val="restart"/>
            <w:tcBorders>
              <w:top w:val="single" w:sz="4" w:space="0" w:color="auto"/>
              <w:left w:val="nil"/>
              <w:bottom w:val="single" w:sz="4" w:space="0" w:color="auto"/>
              <w:right w:val="nil"/>
            </w:tcBorders>
            <w:shd w:val="clear" w:color="auto" w:fill="FFFFFF"/>
          </w:tcPr>
          <w:p w:rsidR="00851688" w:rsidRPr="00CB7259" w:rsidRDefault="00851688" w:rsidP="00BC33CA">
            <w:pPr>
              <w:spacing w:line="240" w:lineRule="auto"/>
              <w:rPr>
                <w:rFonts w:ascii="Times New Roman" w:hAnsi="Times New Roman" w:cs="Times New Roman"/>
                <w:color w:val="000000"/>
                <w:sz w:val="24"/>
                <w:szCs w:val="24"/>
              </w:rPr>
            </w:pPr>
          </w:p>
        </w:tc>
        <w:tc>
          <w:tcPr>
            <w:tcW w:w="2796" w:type="pct"/>
            <w:gridSpan w:val="5"/>
            <w:tcBorders>
              <w:top w:val="single" w:sz="4" w:space="0" w:color="auto"/>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Paired Differences</w:t>
            </w:r>
          </w:p>
        </w:tc>
        <w:tc>
          <w:tcPr>
            <w:tcW w:w="471" w:type="pct"/>
            <w:vMerge w:val="restart"/>
            <w:tcBorders>
              <w:top w:val="single" w:sz="4" w:space="0" w:color="auto"/>
              <w:left w:val="nil"/>
              <w:bottom w:val="single" w:sz="4" w:space="0" w:color="auto"/>
              <w:right w:val="nil"/>
            </w:tcBorders>
            <w:shd w:val="clear" w:color="auto" w:fill="FFFFFF"/>
            <w:vAlign w:val="bottom"/>
          </w:tcPr>
          <w:p w:rsidR="00851688" w:rsidRPr="00CB7259" w:rsidRDefault="001A0FD7" w:rsidP="001A0FD7">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237" w:type="pct"/>
            <w:vMerge w:val="restart"/>
            <w:tcBorders>
              <w:top w:val="single" w:sz="4" w:space="0" w:color="auto"/>
              <w:left w:val="nil"/>
              <w:bottom w:val="single" w:sz="4" w:space="0" w:color="auto"/>
              <w:right w:val="nil"/>
            </w:tcBorders>
            <w:shd w:val="clear" w:color="auto" w:fill="FFFFFF"/>
            <w:vAlign w:val="bottom"/>
          </w:tcPr>
          <w:p w:rsidR="00851688" w:rsidRPr="00CB7259" w:rsidRDefault="00851688" w:rsidP="001A0FD7">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df</w:t>
            </w:r>
          </w:p>
        </w:tc>
        <w:tc>
          <w:tcPr>
            <w:tcW w:w="439" w:type="pct"/>
            <w:vMerge w:val="restart"/>
            <w:tcBorders>
              <w:top w:val="single" w:sz="4" w:space="0" w:color="auto"/>
              <w:left w:val="nil"/>
              <w:bottom w:val="single" w:sz="4" w:space="0" w:color="auto"/>
              <w:right w:val="nil"/>
            </w:tcBorders>
            <w:shd w:val="clear" w:color="auto" w:fill="FFFFFF"/>
            <w:vAlign w:val="bottom"/>
          </w:tcPr>
          <w:p w:rsidR="00851688" w:rsidRPr="00CB7259" w:rsidRDefault="00851688" w:rsidP="001A0FD7">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r w:rsidR="001A0FD7">
              <w:rPr>
                <w:rFonts w:ascii="Times New Roman" w:hAnsi="Times New Roman" w:cs="Times New Roman"/>
                <w:color w:val="000000"/>
                <w:sz w:val="24"/>
                <w:szCs w:val="24"/>
              </w:rPr>
              <w:t xml:space="preserve"> (1-tailed)</w:t>
            </w:r>
          </w:p>
        </w:tc>
      </w:tr>
      <w:tr w:rsidR="00851688" w:rsidRPr="00CB7259" w:rsidTr="001A0FD7">
        <w:trPr>
          <w:cantSplit/>
        </w:trPr>
        <w:tc>
          <w:tcPr>
            <w:tcW w:w="1057" w:type="pct"/>
            <w:gridSpan w:val="2"/>
            <w:vMerge/>
            <w:tcBorders>
              <w:top w:val="single" w:sz="18" w:space="0" w:color="000000"/>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rPr>
                <w:rFonts w:ascii="Times New Roman" w:hAnsi="Times New Roman" w:cs="Times New Roman"/>
                <w:color w:val="000000"/>
                <w:sz w:val="24"/>
                <w:szCs w:val="24"/>
              </w:rPr>
            </w:pPr>
          </w:p>
        </w:tc>
        <w:tc>
          <w:tcPr>
            <w:tcW w:w="574" w:type="pct"/>
            <w:vMerge w:val="restart"/>
            <w:tcBorders>
              <w:top w:val="single" w:sz="4" w:space="0" w:color="auto"/>
              <w:left w:val="nil"/>
              <w:bottom w:val="single" w:sz="4" w:space="0" w:color="auto"/>
              <w:right w:val="nil"/>
            </w:tcBorders>
            <w:shd w:val="clear" w:color="auto" w:fill="FFFFFF"/>
            <w:vAlign w:val="bottom"/>
          </w:tcPr>
          <w:p w:rsidR="00851688" w:rsidRPr="00CB7259" w:rsidRDefault="00851688" w:rsidP="001A0FD7">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Mean</w:t>
            </w:r>
          </w:p>
        </w:tc>
        <w:tc>
          <w:tcPr>
            <w:tcW w:w="567" w:type="pct"/>
            <w:vMerge w:val="restart"/>
            <w:tcBorders>
              <w:top w:val="single" w:sz="4" w:space="0" w:color="auto"/>
              <w:left w:val="nil"/>
              <w:bottom w:val="single" w:sz="4" w:space="0" w:color="auto"/>
              <w:right w:val="nil"/>
            </w:tcBorders>
            <w:shd w:val="clear" w:color="auto" w:fill="FFFFFF"/>
            <w:vAlign w:val="bottom"/>
          </w:tcPr>
          <w:p w:rsidR="00851688" w:rsidRPr="00CB7259" w:rsidRDefault="00851688" w:rsidP="001A0FD7">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Std. Deviation</w:t>
            </w:r>
          </w:p>
        </w:tc>
        <w:tc>
          <w:tcPr>
            <w:tcW w:w="473" w:type="pct"/>
            <w:vMerge w:val="restart"/>
            <w:tcBorders>
              <w:top w:val="single" w:sz="4" w:space="0" w:color="auto"/>
              <w:left w:val="nil"/>
              <w:bottom w:val="single" w:sz="4" w:space="0" w:color="auto"/>
              <w:right w:val="nil"/>
            </w:tcBorders>
            <w:shd w:val="clear" w:color="auto" w:fill="FFFFFF"/>
            <w:vAlign w:val="bottom"/>
          </w:tcPr>
          <w:p w:rsidR="00851688" w:rsidRPr="00CB7259" w:rsidRDefault="00851688" w:rsidP="001A0FD7">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Std. Error Mean</w:t>
            </w:r>
          </w:p>
        </w:tc>
        <w:tc>
          <w:tcPr>
            <w:tcW w:w="1182" w:type="pct"/>
            <w:gridSpan w:val="2"/>
            <w:tcBorders>
              <w:top w:val="single" w:sz="4" w:space="0" w:color="auto"/>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95% Confidence Interval of the Difference</w:t>
            </w:r>
          </w:p>
        </w:tc>
        <w:tc>
          <w:tcPr>
            <w:tcW w:w="471" w:type="pct"/>
            <w:vMerge/>
            <w:tcBorders>
              <w:top w:val="single" w:sz="16" w:space="0" w:color="000000"/>
              <w:left w:val="nil"/>
              <w:bottom w:val="single" w:sz="4" w:space="0" w:color="auto"/>
              <w:right w:val="nil"/>
            </w:tcBorders>
            <w:shd w:val="clear" w:color="auto" w:fill="FFFFFF"/>
            <w:vAlign w:val="bottom"/>
          </w:tcPr>
          <w:p w:rsidR="00851688" w:rsidRPr="00CB7259" w:rsidRDefault="00851688" w:rsidP="001A0FD7">
            <w:pPr>
              <w:autoSpaceDE w:val="0"/>
              <w:autoSpaceDN w:val="0"/>
              <w:adjustRightInd w:val="0"/>
              <w:spacing w:line="240" w:lineRule="auto"/>
              <w:jc w:val="center"/>
              <w:rPr>
                <w:rFonts w:ascii="Times New Roman" w:hAnsi="Times New Roman" w:cs="Times New Roman"/>
                <w:color w:val="000000"/>
                <w:sz w:val="24"/>
                <w:szCs w:val="24"/>
              </w:rPr>
            </w:pPr>
          </w:p>
        </w:tc>
        <w:tc>
          <w:tcPr>
            <w:tcW w:w="237" w:type="pct"/>
            <w:vMerge/>
            <w:tcBorders>
              <w:top w:val="single" w:sz="16" w:space="0" w:color="000000"/>
              <w:left w:val="nil"/>
              <w:bottom w:val="single" w:sz="4" w:space="0" w:color="auto"/>
              <w:right w:val="nil"/>
            </w:tcBorders>
            <w:shd w:val="clear" w:color="auto" w:fill="FFFFFF"/>
            <w:vAlign w:val="bottom"/>
          </w:tcPr>
          <w:p w:rsidR="00851688" w:rsidRPr="00CB7259" w:rsidRDefault="00851688" w:rsidP="001A0FD7">
            <w:pPr>
              <w:autoSpaceDE w:val="0"/>
              <w:autoSpaceDN w:val="0"/>
              <w:adjustRightInd w:val="0"/>
              <w:spacing w:line="240" w:lineRule="auto"/>
              <w:jc w:val="center"/>
              <w:rPr>
                <w:rFonts w:ascii="Times New Roman" w:hAnsi="Times New Roman" w:cs="Times New Roman"/>
                <w:color w:val="000000"/>
                <w:sz w:val="24"/>
                <w:szCs w:val="24"/>
              </w:rPr>
            </w:pPr>
          </w:p>
        </w:tc>
        <w:tc>
          <w:tcPr>
            <w:tcW w:w="439" w:type="pct"/>
            <w:vMerge/>
            <w:tcBorders>
              <w:top w:val="single" w:sz="16" w:space="0" w:color="000000"/>
              <w:left w:val="nil"/>
              <w:bottom w:val="single" w:sz="4" w:space="0" w:color="auto"/>
              <w:right w:val="nil"/>
            </w:tcBorders>
            <w:shd w:val="clear" w:color="auto" w:fill="FFFFFF"/>
            <w:vAlign w:val="bottom"/>
          </w:tcPr>
          <w:p w:rsidR="00851688" w:rsidRPr="00CB7259" w:rsidRDefault="00851688" w:rsidP="001A0FD7">
            <w:pPr>
              <w:autoSpaceDE w:val="0"/>
              <w:autoSpaceDN w:val="0"/>
              <w:adjustRightInd w:val="0"/>
              <w:spacing w:line="240" w:lineRule="auto"/>
              <w:jc w:val="center"/>
              <w:rPr>
                <w:rFonts w:ascii="Times New Roman" w:hAnsi="Times New Roman" w:cs="Times New Roman"/>
                <w:color w:val="000000"/>
                <w:sz w:val="24"/>
                <w:szCs w:val="24"/>
              </w:rPr>
            </w:pPr>
          </w:p>
        </w:tc>
      </w:tr>
      <w:tr w:rsidR="00851688" w:rsidRPr="00CB7259" w:rsidTr="001A0FD7">
        <w:trPr>
          <w:cantSplit/>
        </w:trPr>
        <w:tc>
          <w:tcPr>
            <w:tcW w:w="1057" w:type="pct"/>
            <w:gridSpan w:val="2"/>
            <w:vMerge/>
            <w:tcBorders>
              <w:top w:val="single" w:sz="18" w:space="0" w:color="000000"/>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rPr>
                <w:rFonts w:ascii="Times New Roman" w:hAnsi="Times New Roman" w:cs="Times New Roman"/>
                <w:color w:val="000000"/>
                <w:sz w:val="24"/>
                <w:szCs w:val="24"/>
              </w:rPr>
            </w:pPr>
          </w:p>
        </w:tc>
        <w:tc>
          <w:tcPr>
            <w:tcW w:w="574" w:type="pct"/>
            <w:vMerge/>
            <w:tcBorders>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rPr>
                <w:rFonts w:ascii="Times New Roman" w:hAnsi="Times New Roman" w:cs="Times New Roman"/>
                <w:color w:val="000000"/>
                <w:sz w:val="24"/>
                <w:szCs w:val="24"/>
              </w:rPr>
            </w:pPr>
          </w:p>
        </w:tc>
        <w:tc>
          <w:tcPr>
            <w:tcW w:w="567" w:type="pct"/>
            <w:vMerge/>
            <w:tcBorders>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rPr>
                <w:rFonts w:ascii="Times New Roman" w:hAnsi="Times New Roman" w:cs="Times New Roman"/>
                <w:color w:val="000000"/>
                <w:sz w:val="24"/>
                <w:szCs w:val="24"/>
              </w:rPr>
            </w:pPr>
          </w:p>
        </w:tc>
        <w:tc>
          <w:tcPr>
            <w:tcW w:w="473" w:type="pct"/>
            <w:vMerge/>
            <w:tcBorders>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rPr>
                <w:rFonts w:ascii="Times New Roman" w:hAnsi="Times New Roman" w:cs="Times New Roman"/>
                <w:color w:val="000000"/>
                <w:sz w:val="24"/>
                <w:szCs w:val="24"/>
              </w:rPr>
            </w:pPr>
          </w:p>
        </w:tc>
        <w:tc>
          <w:tcPr>
            <w:tcW w:w="552" w:type="pct"/>
            <w:tcBorders>
              <w:top w:val="single" w:sz="4" w:space="0" w:color="auto"/>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Lower</w:t>
            </w:r>
          </w:p>
        </w:tc>
        <w:tc>
          <w:tcPr>
            <w:tcW w:w="631" w:type="pct"/>
            <w:tcBorders>
              <w:top w:val="single" w:sz="4" w:space="0" w:color="auto"/>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ind w:left="60" w:right="60"/>
              <w:jc w:val="center"/>
              <w:rPr>
                <w:rFonts w:ascii="Times New Roman" w:hAnsi="Times New Roman" w:cs="Times New Roman"/>
                <w:color w:val="000000"/>
                <w:sz w:val="24"/>
                <w:szCs w:val="24"/>
              </w:rPr>
            </w:pPr>
            <w:r w:rsidRPr="00CB7259">
              <w:rPr>
                <w:rFonts w:ascii="Times New Roman" w:hAnsi="Times New Roman" w:cs="Times New Roman"/>
                <w:color w:val="000000"/>
                <w:sz w:val="24"/>
                <w:szCs w:val="24"/>
              </w:rPr>
              <w:t>Upper</w:t>
            </w:r>
          </w:p>
        </w:tc>
        <w:tc>
          <w:tcPr>
            <w:tcW w:w="471" w:type="pct"/>
            <w:vMerge/>
            <w:tcBorders>
              <w:top w:val="single" w:sz="16" w:space="0" w:color="000000"/>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rPr>
                <w:rFonts w:ascii="Times New Roman" w:hAnsi="Times New Roman" w:cs="Times New Roman"/>
                <w:color w:val="000000"/>
                <w:sz w:val="24"/>
                <w:szCs w:val="24"/>
              </w:rPr>
            </w:pPr>
          </w:p>
        </w:tc>
        <w:tc>
          <w:tcPr>
            <w:tcW w:w="237" w:type="pct"/>
            <w:vMerge/>
            <w:tcBorders>
              <w:top w:val="single" w:sz="16" w:space="0" w:color="000000"/>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rPr>
                <w:rFonts w:ascii="Times New Roman" w:hAnsi="Times New Roman" w:cs="Times New Roman"/>
                <w:color w:val="000000"/>
                <w:sz w:val="24"/>
                <w:szCs w:val="24"/>
              </w:rPr>
            </w:pPr>
          </w:p>
        </w:tc>
        <w:tc>
          <w:tcPr>
            <w:tcW w:w="439" w:type="pct"/>
            <w:vMerge/>
            <w:tcBorders>
              <w:top w:val="single" w:sz="16" w:space="0" w:color="000000"/>
              <w:left w:val="nil"/>
              <w:bottom w:val="single" w:sz="4" w:space="0" w:color="auto"/>
              <w:right w:val="nil"/>
            </w:tcBorders>
            <w:shd w:val="clear" w:color="auto" w:fill="FFFFFF"/>
          </w:tcPr>
          <w:p w:rsidR="00851688" w:rsidRPr="00CB7259" w:rsidRDefault="00851688" w:rsidP="00BC33CA">
            <w:pPr>
              <w:autoSpaceDE w:val="0"/>
              <w:autoSpaceDN w:val="0"/>
              <w:adjustRightInd w:val="0"/>
              <w:spacing w:line="240" w:lineRule="auto"/>
              <w:rPr>
                <w:rFonts w:ascii="Times New Roman" w:hAnsi="Times New Roman" w:cs="Times New Roman"/>
                <w:color w:val="000000"/>
                <w:sz w:val="24"/>
                <w:szCs w:val="24"/>
              </w:rPr>
            </w:pPr>
          </w:p>
        </w:tc>
      </w:tr>
      <w:tr w:rsidR="00851688" w:rsidRPr="00CB7259" w:rsidTr="001A0FD7">
        <w:trPr>
          <w:cantSplit/>
        </w:trPr>
        <w:tc>
          <w:tcPr>
            <w:tcW w:w="285"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rPr>
                <w:rFonts w:ascii="Times New Roman" w:hAnsi="Times New Roman" w:cs="Times New Roman"/>
                <w:color w:val="000000"/>
                <w:sz w:val="24"/>
                <w:szCs w:val="24"/>
              </w:rPr>
            </w:pPr>
            <w:r w:rsidRPr="00CB7259">
              <w:rPr>
                <w:rFonts w:ascii="Times New Roman" w:hAnsi="Times New Roman" w:cs="Times New Roman"/>
                <w:color w:val="000000"/>
                <w:sz w:val="24"/>
                <w:szCs w:val="24"/>
              </w:rPr>
              <w:t>Pair 1</w:t>
            </w:r>
          </w:p>
        </w:tc>
        <w:tc>
          <w:tcPr>
            <w:tcW w:w="772"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rPr>
                <w:rFonts w:ascii="Times New Roman" w:hAnsi="Times New Roman" w:cs="Times New Roman"/>
                <w:color w:val="000000"/>
                <w:sz w:val="24"/>
                <w:szCs w:val="24"/>
              </w:rPr>
            </w:pPr>
            <w:r w:rsidRPr="00CB7259">
              <w:rPr>
                <w:rFonts w:ascii="Times New Roman" w:hAnsi="Times New Roman" w:cs="Times New Roman"/>
                <w:color w:val="000000"/>
                <w:sz w:val="24"/>
                <w:szCs w:val="24"/>
              </w:rPr>
              <w:t>POSTTEST – PRETEST</w:t>
            </w:r>
          </w:p>
        </w:tc>
        <w:tc>
          <w:tcPr>
            <w:tcW w:w="574"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jc w:val="right"/>
              <w:rPr>
                <w:rFonts w:ascii="Times New Roman" w:hAnsi="Times New Roman" w:cs="Times New Roman"/>
                <w:color w:val="000000"/>
                <w:sz w:val="24"/>
                <w:szCs w:val="24"/>
              </w:rPr>
            </w:pPr>
            <w:r w:rsidRPr="00CB7259">
              <w:rPr>
                <w:rFonts w:ascii="Times New Roman" w:hAnsi="Times New Roman" w:cs="Times New Roman"/>
                <w:color w:val="000000"/>
                <w:sz w:val="24"/>
                <w:szCs w:val="24"/>
              </w:rPr>
              <w:t>9.53333</w:t>
            </w:r>
          </w:p>
        </w:tc>
        <w:tc>
          <w:tcPr>
            <w:tcW w:w="567"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jc w:val="right"/>
              <w:rPr>
                <w:rFonts w:ascii="Times New Roman" w:hAnsi="Times New Roman" w:cs="Times New Roman"/>
                <w:color w:val="000000"/>
                <w:sz w:val="24"/>
                <w:szCs w:val="24"/>
              </w:rPr>
            </w:pPr>
            <w:r w:rsidRPr="00CB7259">
              <w:rPr>
                <w:rFonts w:ascii="Times New Roman" w:hAnsi="Times New Roman" w:cs="Times New Roman"/>
                <w:color w:val="000000"/>
                <w:sz w:val="24"/>
                <w:szCs w:val="24"/>
              </w:rPr>
              <w:t>4.26884</w:t>
            </w:r>
          </w:p>
        </w:tc>
        <w:tc>
          <w:tcPr>
            <w:tcW w:w="473"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jc w:val="right"/>
              <w:rPr>
                <w:rFonts w:ascii="Times New Roman" w:hAnsi="Times New Roman" w:cs="Times New Roman"/>
                <w:color w:val="000000"/>
                <w:sz w:val="24"/>
                <w:szCs w:val="24"/>
              </w:rPr>
            </w:pPr>
            <w:r w:rsidRPr="00CB7259">
              <w:rPr>
                <w:rFonts w:ascii="Times New Roman" w:hAnsi="Times New Roman" w:cs="Times New Roman"/>
                <w:color w:val="000000"/>
                <w:sz w:val="24"/>
                <w:szCs w:val="24"/>
              </w:rPr>
              <w:t>.77938</w:t>
            </w:r>
          </w:p>
        </w:tc>
        <w:tc>
          <w:tcPr>
            <w:tcW w:w="552"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jc w:val="right"/>
              <w:rPr>
                <w:rFonts w:ascii="Times New Roman" w:hAnsi="Times New Roman" w:cs="Times New Roman"/>
                <w:color w:val="000000"/>
                <w:sz w:val="24"/>
                <w:szCs w:val="24"/>
              </w:rPr>
            </w:pPr>
            <w:r w:rsidRPr="00CB7259">
              <w:rPr>
                <w:rFonts w:ascii="Times New Roman" w:hAnsi="Times New Roman" w:cs="Times New Roman"/>
                <w:color w:val="000000"/>
                <w:sz w:val="24"/>
                <w:szCs w:val="24"/>
              </w:rPr>
              <w:t>7.93932</w:t>
            </w:r>
          </w:p>
        </w:tc>
        <w:tc>
          <w:tcPr>
            <w:tcW w:w="631"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jc w:val="right"/>
              <w:rPr>
                <w:rFonts w:ascii="Times New Roman" w:hAnsi="Times New Roman" w:cs="Times New Roman"/>
                <w:color w:val="000000"/>
                <w:sz w:val="24"/>
                <w:szCs w:val="24"/>
              </w:rPr>
            </w:pPr>
            <w:r w:rsidRPr="00CB7259">
              <w:rPr>
                <w:rFonts w:ascii="Times New Roman" w:hAnsi="Times New Roman" w:cs="Times New Roman"/>
                <w:color w:val="000000"/>
                <w:sz w:val="24"/>
                <w:szCs w:val="24"/>
              </w:rPr>
              <w:t>11.12734</w:t>
            </w:r>
          </w:p>
        </w:tc>
        <w:tc>
          <w:tcPr>
            <w:tcW w:w="471"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jc w:val="right"/>
              <w:rPr>
                <w:rFonts w:ascii="Times New Roman" w:hAnsi="Times New Roman" w:cs="Times New Roman"/>
                <w:color w:val="000000"/>
                <w:sz w:val="24"/>
                <w:szCs w:val="24"/>
              </w:rPr>
            </w:pPr>
            <w:r w:rsidRPr="00CB7259">
              <w:rPr>
                <w:rFonts w:ascii="Times New Roman" w:hAnsi="Times New Roman" w:cs="Times New Roman"/>
                <w:color w:val="000000"/>
                <w:sz w:val="24"/>
                <w:szCs w:val="24"/>
              </w:rPr>
              <w:t>12.232</w:t>
            </w:r>
          </w:p>
        </w:tc>
        <w:tc>
          <w:tcPr>
            <w:tcW w:w="237"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jc w:val="right"/>
              <w:rPr>
                <w:rFonts w:ascii="Times New Roman" w:hAnsi="Times New Roman" w:cs="Times New Roman"/>
                <w:color w:val="000000"/>
                <w:sz w:val="24"/>
                <w:szCs w:val="24"/>
              </w:rPr>
            </w:pPr>
            <w:r w:rsidRPr="00CB7259">
              <w:rPr>
                <w:rFonts w:ascii="Times New Roman" w:hAnsi="Times New Roman" w:cs="Times New Roman"/>
                <w:color w:val="000000"/>
                <w:sz w:val="24"/>
                <w:szCs w:val="24"/>
              </w:rPr>
              <w:t>29</w:t>
            </w:r>
          </w:p>
        </w:tc>
        <w:tc>
          <w:tcPr>
            <w:tcW w:w="439" w:type="pct"/>
            <w:tcBorders>
              <w:top w:val="single" w:sz="4" w:space="0" w:color="auto"/>
              <w:left w:val="nil"/>
              <w:bottom w:val="single" w:sz="4" w:space="0" w:color="auto"/>
              <w:right w:val="nil"/>
            </w:tcBorders>
            <w:shd w:val="clear" w:color="auto" w:fill="FFFFFF"/>
            <w:vAlign w:val="center"/>
          </w:tcPr>
          <w:p w:rsidR="00851688" w:rsidRPr="00CB7259" w:rsidRDefault="00851688" w:rsidP="00BC33CA">
            <w:pPr>
              <w:autoSpaceDE w:val="0"/>
              <w:autoSpaceDN w:val="0"/>
              <w:adjustRightInd w:val="0"/>
              <w:spacing w:line="240" w:lineRule="auto"/>
              <w:ind w:left="60" w:right="60"/>
              <w:jc w:val="right"/>
              <w:rPr>
                <w:rFonts w:ascii="Times New Roman" w:hAnsi="Times New Roman" w:cs="Times New Roman"/>
                <w:color w:val="000000"/>
                <w:sz w:val="24"/>
                <w:szCs w:val="24"/>
              </w:rPr>
            </w:pPr>
            <w:r w:rsidRPr="00CB7259">
              <w:rPr>
                <w:rFonts w:ascii="Times New Roman" w:hAnsi="Times New Roman" w:cs="Times New Roman"/>
                <w:color w:val="000000"/>
                <w:sz w:val="24"/>
                <w:szCs w:val="24"/>
              </w:rPr>
              <w:t>.000</w:t>
            </w:r>
          </w:p>
        </w:tc>
      </w:tr>
    </w:tbl>
    <w:p w:rsidR="00F17657" w:rsidRDefault="00F17657" w:rsidP="00F17657">
      <w:pPr>
        <w:pStyle w:val="NoSpacing"/>
        <w:jc w:val="both"/>
        <w:rPr>
          <w:rFonts w:asciiTheme="majorBidi" w:hAnsiTheme="majorBidi" w:cstheme="majorBidi"/>
          <w:sz w:val="24"/>
          <w:szCs w:val="24"/>
          <w:lang w:val="en-ID"/>
        </w:rPr>
      </w:pPr>
    </w:p>
    <w:p w:rsidR="00F17657" w:rsidRDefault="007D7334"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Table 3</w:t>
      </w:r>
      <w:r w:rsidR="009A32A4">
        <w:rPr>
          <w:rFonts w:asciiTheme="majorBidi" w:hAnsiTheme="majorBidi" w:cstheme="majorBidi"/>
          <w:sz w:val="24"/>
          <w:szCs w:val="24"/>
          <w:lang w:val="en-ID"/>
        </w:rPr>
        <w:t xml:space="preserve"> shows</w:t>
      </w:r>
      <w:r w:rsidR="00F17657">
        <w:rPr>
          <w:rFonts w:asciiTheme="majorBidi" w:hAnsiTheme="majorBidi" w:cstheme="majorBidi"/>
          <w:sz w:val="24"/>
          <w:szCs w:val="24"/>
          <w:lang w:val="en-ID"/>
        </w:rPr>
        <w:t xml:space="preserve"> that the analys</w:t>
      </w:r>
      <w:r w:rsidR="0007185A">
        <w:rPr>
          <w:rFonts w:asciiTheme="majorBidi" w:hAnsiTheme="majorBidi" w:cstheme="majorBidi"/>
          <w:sz w:val="24"/>
          <w:szCs w:val="24"/>
          <w:lang w:val="en-ID"/>
        </w:rPr>
        <w:t>is of one</w:t>
      </w:r>
      <w:r w:rsidR="009A32A4">
        <w:rPr>
          <w:rFonts w:asciiTheme="majorBidi" w:hAnsiTheme="majorBidi" w:cstheme="majorBidi"/>
          <w:sz w:val="24"/>
          <w:szCs w:val="24"/>
          <w:lang w:val="en-ID"/>
        </w:rPr>
        <w:t xml:space="preserve"> tailed significance i</w:t>
      </w:r>
      <w:r w:rsidR="00F17657">
        <w:rPr>
          <w:rFonts w:asciiTheme="majorBidi" w:hAnsiTheme="majorBidi" w:cstheme="majorBidi"/>
          <w:sz w:val="24"/>
          <w:szCs w:val="24"/>
          <w:lang w:val="en-ID"/>
        </w:rPr>
        <w:t>s lower t</w:t>
      </w:r>
      <w:r w:rsidR="009A32A4">
        <w:rPr>
          <w:rFonts w:asciiTheme="majorBidi" w:hAnsiTheme="majorBidi" w:cstheme="majorBidi"/>
          <w:sz w:val="24"/>
          <w:szCs w:val="24"/>
          <w:lang w:val="en-ID"/>
        </w:rPr>
        <w:t>han 0.05 (0.00&lt;0.05) which means</w:t>
      </w:r>
      <w:r w:rsidR="00F17657">
        <w:rPr>
          <w:rFonts w:asciiTheme="majorBidi" w:hAnsiTheme="majorBidi" w:cstheme="majorBidi"/>
          <w:sz w:val="24"/>
          <w:szCs w:val="24"/>
          <w:lang w:val="en-ID"/>
        </w:rPr>
        <w:t xml:space="preserve"> th</w:t>
      </w:r>
      <w:r w:rsidR="009A32A4">
        <w:rPr>
          <w:rFonts w:asciiTheme="majorBidi" w:hAnsiTheme="majorBidi" w:cstheme="majorBidi"/>
          <w:sz w:val="24"/>
          <w:szCs w:val="24"/>
          <w:lang w:val="en-ID"/>
        </w:rPr>
        <w:t>at the alternative hypothesis is approved. Thus, it can</w:t>
      </w:r>
      <w:r w:rsidR="00F17657">
        <w:rPr>
          <w:rFonts w:asciiTheme="majorBidi" w:hAnsiTheme="majorBidi" w:cstheme="majorBidi"/>
          <w:sz w:val="24"/>
          <w:szCs w:val="24"/>
          <w:lang w:val="en-ID"/>
        </w:rPr>
        <w:t xml:space="preserve"> be concluded that the implementation of </w:t>
      </w:r>
      <w:r w:rsidR="00F17657">
        <w:rPr>
          <w:rFonts w:asciiTheme="majorBidi" w:hAnsiTheme="majorBidi" w:cstheme="majorBidi"/>
          <w:i/>
          <w:iCs/>
          <w:sz w:val="24"/>
          <w:szCs w:val="24"/>
          <w:lang w:val="en-ID"/>
        </w:rPr>
        <w:t>Think-Talk-Write</w:t>
      </w:r>
      <w:r w:rsidR="009A32A4">
        <w:rPr>
          <w:rFonts w:asciiTheme="majorBidi" w:hAnsiTheme="majorBidi" w:cstheme="majorBidi"/>
          <w:sz w:val="24"/>
          <w:szCs w:val="24"/>
          <w:lang w:val="en-ID"/>
        </w:rPr>
        <w:t xml:space="preserve"> technique gi</w:t>
      </w:r>
      <w:r w:rsidR="00F17657">
        <w:rPr>
          <w:rFonts w:asciiTheme="majorBidi" w:hAnsiTheme="majorBidi" w:cstheme="majorBidi"/>
          <w:sz w:val="24"/>
          <w:szCs w:val="24"/>
          <w:lang w:val="en-ID"/>
        </w:rPr>
        <w:t>ve</w:t>
      </w:r>
      <w:r w:rsidR="009A32A4">
        <w:rPr>
          <w:rFonts w:asciiTheme="majorBidi" w:hAnsiTheme="majorBidi" w:cstheme="majorBidi"/>
          <w:sz w:val="24"/>
          <w:szCs w:val="24"/>
          <w:lang w:val="en-ID"/>
        </w:rPr>
        <w:t>s</w:t>
      </w:r>
      <w:r w:rsidR="00F17657">
        <w:rPr>
          <w:rFonts w:asciiTheme="majorBidi" w:hAnsiTheme="majorBidi" w:cstheme="majorBidi"/>
          <w:sz w:val="24"/>
          <w:szCs w:val="24"/>
          <w:lang w:val="en-ID"/>
        </w:rPr>
        <w:t xml:space="preserve"> </w:t>
      </w:r>
      <w:r w:rsidR="00F92E61">
        <w:rPr>
          <w:rFonts w:asciiTheme="majorBidi" w:hAnsiTheme="majorBidi" w:cstheme="majorBidi"/>
          <w:sz w:val="24"/>
          <w:szCs w:val="24"/>
          <w:lang w:val="en-ID"/>
        </w:rPr>
        <w:t xml:space="preserve">a </w:t>
      </w:r>
      <w:r w:rsidR="00F17657">
        <w:rPr>
          <w:rFonts w:asciiTheme="majorBidi" w:hAnsiTheme="majorBidi" w:cstheme="majorBidi"/>
          <w:sz w:val="24"/>
          <w:szCs w:val="24"/>
          <w:lang w:val="en-ID"/>
        </w:rPr>
        <w:t>significant influence on the students’ ability in recount text writing.</w:t>
      </w:r>
    </w:p>
    <w:p w:rsidR="00F17657" w:rsidRDefault="00F17657" w:rsidP="00F17657">
      <w:pPr>
        <w:pStyle w:val="NoSpacing"/>
        <w:jc w:val="both"/>
        <w:rPr>
          <w:rFonts w:asciiTheme="majorBidi" w:hAnsiTheme="majorBidi" w:cstheme="majorBidi"/>
          <w:sz w:val="24"/>
          <w:szCs w:val="24"/>
          <w:lang w:val="en-ID"/>
        </w:rPr>
      </w:pPr>
    </w:p>
    <w:p w:rsidR="00F17657" w:rsidRPr="00F62750" w:rsidRDefault="00F17657"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 xml:space="preserve">Furthermore, this research </w:t>
      </w:r>
      <w:r w:rsidR="004304AC">
        <w:rPr>
          <w:rFonts w:asciiTheme="majorBidi" w:hAnsiTheme="majorBidi" w:cstheme="majorBidi"/>
          <w:sz w:val="24"/>
          <w:szCs w:val="24"/>
          <w:lang w:val="en-ID"/>
        </w:rPr>
        <w:t>i</w:t>
      </w:r>
      <w:r>
        <w:rPr>
          <w:rFonts w:asciiTheme="majorBidi" w:hAnsiTheme="majorBidi" w:cstheme="majorBidi"/>
          <w:sz w:val="24"/>
          <w:szCs w:val="24"/>
          <w:lang w:val="en-ID"/>
        </w:rPr>
        <w:t>s also intended to find out the improvement of each aspect of writing. In this case, the analysis was done by comparing the mean score of each aspect of the students’ writing based on the pretest and posttest result</w:t>
      </w:r>
      <w:r w:rsidR="00136CED">
        <w:rPr>
          <w:rFonts w:asciiTheme="majorBidi" w:hAnsiTheme="majorBidi" w:cstheme="majorBidi"/>
          <w:sz w:val="24"/>
          <w:szCs w:val="24"/>
          <w:lang w:val="en-ID"/>
        </w:rPr>
        <w:t>s</w:t>
      </w:r>
      <w:r>
        <w:rPr>
          <w:rFonts w:asciiTheme="majorBidi" w:hAnsiTheme="majorBidi" w:cstheme="majorBidi"/>
          <w:sz w:val="24"/>
          <w:szCs w:val="24"/>
          <w:lang w:val="en-ID"/>
        </w:rPr>
        <w:t xml:space="preserve">. </w:t>
      </w:r>
      <w:r w:rsidRPr="00CB7259">
        <w:rPr>
          <w:rFonts w:ascii="Times New Roman" w:hAnsi="Times New Roman" w:cs="Times New Roman"/>
          <w:sz w:val="24"/>
          <w:szCs w:val="24"/>
          <w:lang w:val="en-ID"/>
        </w:rPr>
        <w:t>The students’ pretest and posttest results are shown in the following table.</w:t>
      </w:r>
    </w:p>
    <w:p w:rsidR="00F17657" w:rsidRDefault="00F17657" w:rsidP="00F17657">
      <w:pPr>
        <w:pStyle w:val="NoSpacing"/>
        <w:jc w:val="both"/>
        <w:rPr>
          <w:rFonts w:asciiTheme="majorBidi" w:hAnsiTheme="majorBidi" w:cstheme="majorBidi"/>
          <w:sz w:val="24"/>
          <w:szCs w:val="24"/>
          <w:lang w:val="en-ID"/>
        </w:rPr>
      </w:pPr>
    </w:p>
    <w:p w:rsidR="00F17657" w:rsidRPr="00E107E7" w:rsidRDefault="00F34877" w:rsidP="00F17657">
      <w:pPr>
        <w:pStyle w:val="NoSpacing"/>
        <w:jc w:val="both"/>
        <w:rPr>
          <w:rFonts w:asciiTheme="majorBidi" w:hAnsiTheme="majorBidi" w:cstheme="majorBidi"/>
          <w:b/>
          <w:bCs/>
          <w:sz w:val="24"/>
          <w:szCs w:val="24"/>
          <w:lang w:val="en-ID"/>
        </w:rPr>
      </w:pPr>
      <w:r>
        <w:rPr>
          <w:rFonts w:asciiTheme="majorBidi" w:hAnsiTheme="majorBidi" w:cstheme="majorBidi"/>
          <w:b/>
          <w:bCs/>
          <w:sz w:val="24"/>
          <w:szCs w:val="24"/>
          <w:lang w:val="en-ID"/>
        </w:rPr>
        <w:t>Table 4</w:t>
      </w:r>
      <w:r w:rsidR="00F17657" w:rsidRPr="00E107E7">
        <w:rPr>
          <w:rFonts w:asciiTheme="majorBidi" w:hAnsiTheme="majorBidi" w:cstheme="majorBidi"/>
          <w:b/>
          <w:bCs/>
          <w:sz w:val="24"/>
          <w:szCs w:val="24"/>
          <w:lang w:val="en-ID"/>
        </w:rPr>
        <w:t>. Result of Students’ Score on Each Aspect of Writing</w:t>
      </w:r>
    </w:p>
    <w:tbl>
      <w:tblPr>
        <w:tblW w:w="8379" w:type="dxa"/>
        <w:tblInd w:w="93" w:type="dxa"/>
        <w:tblLook w:val="04A0"/>
      </w:tblPr>
      <w:tblGrid>
        <w:gridCol w:w="724"/>
        <w:gridCol w:w="1985"/>
        <w:gridCol w:w="1559"/>
        <w:gridCol w:w="1417"/>
        <w:gridCol w:w="1134"/>
        <w:gridCol w:w="1560"/>
      </w:tblGrid>
      <w:tr w:rsidR="00F17657" w:rsidRPr="00CB7259" w:rsidTr="00F446DB">
        <w:trPr>
          <w:cantSplit/>
          <w:trHeight w:val="1020"/>
        </w:trPr>
        <w:tc>
          <w:tcPr>
            <w:tcW w:w="724" w:type="dxa"/>
            <w:tcBorders>
              <w:top w:val="single" w:sz="8" w:space="0" w:color="000000"/>
              <w:bottom w:val="single" w:sz="8" w:space="0" w:color="000000"/>
            </w:tcBorders>
            <w:shd w:val="clear" w:color="auto" w:fill="auto"/>
            <w:vAlign w:val="center"/>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lang w:val="en-ID"/>
              </w:rPr>
              <w:t>No</w:t>
            </w:r>
          </w:p>
        </w:tc>
        <w:tc>
          <w:tcPr>
            <w:tcW w:w="1985" w:type="dxa"/>
            <w:tcBorders>
              <w:top w:val="single" w:sz="8" w:space="0" w:color="000000"/>
              <w:bottom w:val="single" w:sz="8" w:space="0" w:color="000000"/>
            </w:tcBorders>
            <w:shd w:val="clear" w:color="auto" w:fill="auto"/>
            <w:vAlign w:val="center"/>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lang w:val="en-ID"/>
              </w:rPr>
              <w:t>Aspect of Writing</w:t>
            </w:r>
          </w:p>
        </w:tc>
        <w:tc>
          <w:tcPr>
            <w:tcW w:w="1559" w:type="dxa"/>
            <w:tcBorders>
              <w:top w:val="single" w:sz="8" w:space="0" w:color="000000"/>
              <w:bottom w:val="single" w:sz="8" w:space="0" w:color="000000"/>
            </w:tcBorders>
            <w:shd w:val="clear" w:color="auto" w:fill="auto"/>
            <w:vAlign w:val="center"/>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lang w:val="en-ID"/>
              </w:rPr>
              <w:t>Mean Score of Pretest</w:t>
            </w:r>
          </w:p>
        </w:tc>
        <w:tc>
          <w:tcPr>
            <w:tcW w:w="1417" w:type="dxa"/>
            <w:tcBorders>
              <w:top w:val="single" w:sz="8" w:space="0" w:color="000000"/>
              <w:bottom w:val="single" w:sz="8" w:space="0" w:color="000000"/>
            </w:tcBorders>
            <w:shd w:val="clear" w:color="auto" w:fill="auto"/>
            <w:vAlign w:val="center"/>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lang w:val="en-ID"/>
              </w:rPr>
              <w:t>Mean Score of Posttest</w:t>
            </w:r>
          </w:p>
        </w:tc>
        <w:tc>
          <w:tcPr>
            <w:tcW w:w="1134" w:type="dxa"/>
            <w:tcBorders>
              <w:top w:val="single" w:sz="8" w:space="0" w:color="000000"/>
              <w:left w:val="nil"/>
              <w:bottom w:val="single" w:sz="8" w:space="0" w:color="000000"/>
            </w:tcBorders>
            <w:shd w:val="clear" w:color="auto" w:fill="auto"/>
            <w:vAlign w:val="center"/>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lang w:val="en-ID"/>
              </w:rPr>
              <w:t>Gain</w:t>
            </w:r>
          </w:p>
        </w:tc>
        <w:tc>
          <w:tcPr>
            <w:tcW w:w="1560" w:type="dxa"/>
            <w:tcBorders>
              <w:top w:val="single" w:sz="8" w:space="0" w:color="000000"/>
              <w:left w:val="nil"/>
              <w:bottom w:val="single" w:sz="8" w:space="0" w:color="000000"/>
            </w:tcBorders>
            <w:shd w:val="clear" w:color="auto" w:fill="auto"/>
            <w:vAlign w:val="center"/>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lang w:val="en-ID"/>
              </w:rPr>
              <w:t>Percentage</w:t>
            </w:r>
          </w:p>
        </w:tc>
      </w:tr>
      <w:tr w:rsidR="00F17657" w:rsidRPr="00CB7259" w:rsidTr="00EF1236">
        <w:trPr>
          <w:trHeight w:val="330"/>
        </w:trPr>
        <w:tc>
          <w:tcPr>
            <w:tcW w:w="724" w:type="dxa"/>
            <w:tcBorders>
              <w:top w:val="nil"/>
            </w:tcBorders>
            <w:shd w:val="clear" w:color="auto" w:fill="auto"/>
            <w:noWrap/>
            <w:vAlign w:val="bottom"/>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1</w:t>
            </w:r>
          </w:p>
        </w:tc>
        <w:tc>
          <w:tcPr>
            <w:tcW w:w="1985" w:type="dxa"/>
            <w:tcBorders>
              <w:top w:val="nil"/>
            </w:tcBorders>
            <w:shd w:val="clear" w:color="auto" w:fill="auto"/>
            <w:noWrap/>
            <w:vAlign w:val="bottom"/>
            <w:hideMark/>
          </w:tcPr>
          <w:p w:rsidR="00F17657" w:rsidRPr="00CB7259" w:rsidRDefault="00F17657" w:rsidP="00D97352">
            <w:pPr>
              <w:spacing w:line="240" w:lineRule="auto"/>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Content</w:t>
            </w:r>
          </w:p>
        </w:tc>
        <w:tc>
          <w:tcPr>
            <w:tcW w:w="1559" w:type="dxa"/>
            <w:tcBorders>
              <w:top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18.55</w:t>
            </w:r>
          </w:p>
        </w:tc>
        <w:tc>
          <w:tcPr>
            <w:tcW w:w="1417" w:type="dxa"/>
            <w:tcBorders>
              <w:top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20.33</w:t>
            </w:r>
          </w:p>
        </w:tc>
        <w:tc>
          <w:tcPr>
            <w:tcW w:w="1134" w:type="dxa"/>
            <w:tcBorders>
              <w:top w:val="nil"/>
              <w:left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1.78</w:t>
            </w:r>
          </w:p>
        </w:tc>
        <w:tc>
          <w:tcPr>
            <w:tcW w:w="1560" w:type="dxa"/>
            <w:tcBorders>
              <w:top w:val="single" w:sz="8" w:space="0" w:color="000000"/>
              <w:left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18.68%</w:t>
            </w:r>
          </w:p>
        </w:tc>
      </w:tr>
      <w:tr w:rsidR="00F17657" w:rsidRPr="00CB7259" w:rsidTr="00EF1236">
        <w:trPr>
          <w:trHeight w:val="330"/>
        </w:trPr>
        <w:tc>
          <w:tcPr>
            <w:tcW w:w="724" w:type="dxa"/>
            <w:shd w:val="clear" w:color="auto" w:fill="auto"/>
            <w:noWrap/>
            <w:vAlign w:val="bottom"/>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2</w:t>
            </w:r>
          </w:p>
        </w:tc>
        <w:tc>
          <w:tcPr>
            <w:tcW w:w="1985" w:type="dxa"/>
            <w:shd w:val="clear" w:color="auto" w:fill="auto"/>
            <w:noWrap/>
            <w:vAlign w:val="bottom"/>
            <w:hideMark/>
          </w:tcPr>
          <w:p w:rsidR="00F17657" w:rsidRPr="00CB7259" w:rsidRDefault="00F17657" w:rsidP="00D97352">
            <w:pPr>
              <w:spacing w:line="240" w:lineRule="auto"/>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Organization</w:t>
            </w:r>
          </w:p>
        </w:tc>
        <w:tc>
          <w:tcPr>
            <w:tcW w:w="1559" w:type="dxa"/>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14.03</w:t>
            </w:r>
          </w:p>
        </w:tc>
        <w:tc>
          <w:tcPr>
            <w:tcW w:w="1417" w:type="dxa"/>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16.22</w:t>
            </w:r>
          </w:p>
        </w:tc>
        <w:tc>
          <w:tcPr>
            <w:tcW w:w="1134" w:type="dxa"/>
            <w:tcBorders>
              <w:left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2.18</w:t>
            </w:r>
          </w:p>
        </w:tc>
        <w:tc>
          <w:tcPr>
            <w:tcW w:w="1560" w:type="dxa"/>
            <w:tcBorders>
              <w:left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22.98%</w:t>
            </w:r>
          </w:p>
        </w:tc>
      </w:tr>
      <w:tr w:rsidR="00F17657" w:rsidRPr="00CB7259" w:rsidTr="00EF1236">
        <w:trPr>
          <w:trHeight w:val="330"/>
        </w:trPr>
        <w:tc>
          <w:tcPr>
            <w:tcW w:w="724" w:type="dxa"/>
            <w:shd w:val="clear" w:color="auto" w:fill="auto"/>
            <w:noWrap/>
            <w:vAlign w:val="bottom"/>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3</w:t>
            </w:r>
          </w:p>
        </w:tc>
        <w:tc>
          <w:tcPr>
            <w:tcW w:w="1985" w:type="dxa"/>
            <w:shd w:val="clear" w:color="auto" w:fill="auto"/>
            <w:noWrap/>
            <w:vAlign w:val="bottom"/>
            <w:hideMark/>
          </w:tcPr>
          <w:p w:rsidR="00F17657" w:rsidRPr="00CB7259" w:rsidRDefault="00F17657" w:rsidP="00D97352">
            <w:pPr>
              <w:spacing w:line="240" w:lineRule="auto"/>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Vocabulary</w:t>
            </w:r>
          </w:p>
        </w:tc>
        <w:tc>
          <w:tcPr>
            <w:tcW w:w="1559" w:type="dxa"/>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13.32</w:t>
            </w:r>
          </w:p>
        </w:tc>
        <w:tc>
          <w:tcPr>
            <w:tcW w:w="1417" w:type="dxa"/>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15.23</w:t>
            </w:r>
          </w:p>
        </w:tc>
        <w:tc>
          <w:tcPr>
            <w:tcW w:w="1134" w:type="dxa"/>
            <w:tcBorders>
              <w:left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1.92</w:t>
            </w:r>
          </w:p>
        </w:tc>
        <w:tc>
          <w:tcPr>
            <w:tcW w:w="1560" w:type="dxa"/>
            <w:tcBorders>
              <w:left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20.04%</w:t>
            </w:r>
          </w:p>
        </w:tc>
      </w:tr>
      <w:tr w:rsidR="00F17657" w:rsidRPr="00CB7259" w:rsidTr="00EF1236">
        <w:trPr>
          <w:trHeight w:val="330"/>
        </w:trPr>
        <w:tc>
          <w:tcPr>
            <w:tcW w:w="724" w:type="dxa"/>
            <w:shd w:val="clear" w:color="auto" w:fill="auto"/>
            <w:noWrap/>
            <w:vAlign w:val="bottom"/>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4</w:t>
            </w:r>
          </w:p>
        </w:tc>
        <w:tc>
          <w:tcPr>
            <w:tcW w:w="1985" w:type="dxa"/>
            <w:shd w:val="clear" w:color="auto" w:fill="auto"/>
            <w:noWrap/>
            <w:vAlign w:val="bottom"/>
            <w:hideMark/>
          </w:tcPr>
          <w:p w:rsidR="00F17657" w:rsidRPr="00CB7259" w:rsidRDefault="00F17657" w:rsidP="00D97352">
            <w:pPr>
              <w:spacing w:line="240" w:lineRule="auto"/>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Language Use</w:t>
            </w:r>
          </w:p>
        </w:tc>
        <w:tc>
          <w:tcPr>
            <w:tcW w:w="1559" w:type="dxa"/>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14.18</w:t>
            </w:r>
          </w:p>
        </w:tc>
        <w:tc>
          <w:tcPr>
            <w:tcW w:w="1417" w:type="dxa"/>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17.03</w:t>
            </w:r>
          </w:p>
        </w:tc>
        <w:tc>
          <w:tcPr>
            <w:tcW w:w="1134" w:type="dxa"/>
            <w:tcBorders>
              <w:left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2.85</w:t>
            </w:r>
          </w:p>
        </w:tc>
        <w:tc>
          <w:tcPr>
            <w:tcW w:w="1560" w:type="dxa"/>
            <w:tcBorders>
              <w:left w:val="nil"/>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29.91%</w:t>
            </w:r>
          </w:p>
        </w:tc>
      </w:tr>
      <w:tr w:rsidR="00F17657" w:rsidRPr="00CB7259" w:rsidTr="00EF1236">
        <w:trPr>
          <w:trHeight w:val="330"/>
        </w:trPr>
        <w:tc>
          <w:tcPr>
            <w:tcW w:w="724" w:type="dxa"/>
            <w:tcBorders>
              <w:bottom w:val="single" w:sz="4" w:space="0" w:color="auto"/>
            </w:tcBorders>
            <w:shd w:val="clear" w:color="auto" w:fill="auto"/>
            <w:noWrap/>
            <w:vAlign w:val="bottom"/>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lastRenderedPageBreak/>
              <w:t>5</w:t>
            </w:r>
          </w:p>
        </w:tc>
        <w:tc>
          <w:tcPr>
            <w:tcW w:w="1985" w:type="dxa"/>
            <w:tcBorders>
              <w:bottom w:val="single" w:sz="4" w:space="0" w:color="auto"/>
            </w:tcBorders>
            <w:shd w:val="clear" w:color="auto" w:fill="auto"/>
            <w:noWrap/>
            <w:vAlign w:val="bottom"/>
            <w:hideMark/>
          </w:tcPr>
          <w:p w:rsidR="00F17657" w:rsidRPr="00CB7259" w:rsidRDefault="00F17657" w:rsidP="00D97352">
            <w:pPr>
              <w:spacing w:line="240" w:lineRule="auto"/>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lang w:val="en-ID"/>
              </w:rPr>
              <w:t>Mechanics</w:t>
            </w:r>
          </w:p>
        </w:tc>
        <w:tc>
          <w:tcPr>
            <w:tcW w:w="1559" w:type="dxa"/>
            <w:tcBorders>
              <w:bottom w:val="single" w:sz="4" w:space="0" w:color="auto"/>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2.80</w:t>
            </w:r>
          </w:p>
        </w:tc>
        <w:tc>
          <w:tcPr>
            <w:tcW w:w="1417" w:type="dxa"/>
            <w:tcBorders>
              <w:bottom w:val="single" w:sz="4" w:space="0" w:color="auto"/>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3.60</w:t>
            </w:r>
          </w:p>
        </w:tc>
        <w:tc>
          <w:tcPr>
            <w:tcW w:w="1134" w:type="dxa"/>
            <w:tcBorders>
              <w:left w:val="nil"/>
              <w:bottom w:val="single" w:sz="4" w:space="0" w:color="auto"/>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0.80</w:t>
            </w:r>
          </w:p>
        </w:tc>
        <w:tc>
          <w:tcPr>
            <w:tcW w:w="1560" w:type="dxa"/>
            <w:tcBorders>
              <w:left w:val="nil"/>
              <w:bottom w:val="single" w:sz="4" w:space="0" w:color="auto"/>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color w:val="000000"/>
                <w:sz w:val="24"/>
                <w:szCs w:val="24"/>
              </w:rPr>
            </w:pPr>
            <w:r w:rsidRPr="00CB7259">
              <w:rPr>
                <w:rFonts w:ascii="Times New Roman" w:eastAsia="Times New Roman" w:hAnsi="Times New Roman" w:cs="Times New Roman"/>
                <w:color w:val="000000"/>
                <w:sz w:val="24"/>
                <w:szCs w:val="24"/>
              </w:rPr>
              <w:t>8.39%</w:t>
            </w:r>
          </w:p>
        </w:tc>
      </w:tr>
      <w:tr w:rsidR="00F17657" w:rsidRPr="00CB7259" w:rsidTr="00EF1236">
        <w:trPr>
          <w:trHeight w:val="330"/>
        </w:trPr>
        <w:tc>
          <w:tcPr>
            <w:tcW w:w="2709" w:type="dxa"/>
            <w:gridSpan w:val="2"/>
            <w:tcBorders>
              <w:top w:val="single" w:sz="4" w:space="0" w:color="auto"/>
              <w:bottom w:val="single" w:sz="4" w:space="0" w:color="auto"/>
            </w:tcBorders>
            <w:shd w:val="clear" w:color="auto" w:fill="auto"/>
            <w:noWrap/>
            <w:vAlign w:val="bottom"/>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lang w:val="en-ID"/>
              </w:rPr>
              <w:t>Total</w:t>
            </w:r>
          </w:p>
        </w:tc>
        <w:tc>
          <w:tcPr>
            <w:tcW w:w="1559" w:type="dxa"/>
            <w:tcBorders>
              <w:top w:val="single" w:sz="4" w:space="0" w:color="auto"/>
              <w:left w:val="nil"/>
              <w:bottom w:val="single" w:sz="4" w:space="0" w:color="auto"/>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rPr>
              <w:t>62.88</w:t>
            </w:r>
          </w:p>
        </w:tc>
        <w:tc>
          <w:tcPr>
            <w:tcW w:w="1417" w:type="dxa"/>
            <w:tcBorders>
              <w:top w:val="single" w:sz="4" w:space="0" w:color="auto"/>
              <w:left w:val="nil"/>
              <w:bottom w:val="single" w:sz="4" w:space="0" w:color="auto"/>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lang w:val="en-ID"/>
              </w:rPr>
              <w:t>72.42</w:t>
            </w:r>
          </w:p>
        </w:tc>
        <w:tc>
          <w:tcPr>
            <w:tcW w:w="1134" w:type="dxa"/>
            <w:tcBorders>
              <w:top w:val="single" w:sz="4" w:space="0" w:color="auto"/>
              <w:left w:val="nil"/>
              <w:bottom w:val="single" w:sz="4" w:space="0" w:color="auto"/>
            </w:tcBorders>
            <w:shd w:val="clear" w:color="auto" w:fill="auto"/>
            <w:noWrap/>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rPr>
              <w:t>9.53</w:t>
            </w:r>
          </w:p>
        </w:tc>
        <w:tc>
          <w:tcPr>
            <w:tcW w:w="1560" w:type="dxa"/>
            <w:tcBorders>
              <w:top w:val="single" w:sz="4" w:space="0" w:color="auto"/>
              <w:left w:val="nil"/>
              <w:bottom w:val="single" w:sz="4" w:space="0" w:color="auto"/>
            </w:tcBorders>
            <w:shd w:val="clear" w:color="auto" w:fill="FFFFFF" w:themeFill="background1"/>
            <w:noWrap/>
            <w:hideMark/>
          </w:tcPr>
          <w:p w:rsidR="00F17657" w:rsidRPr="00CB7259" w:rsidRDefault="00F17657" w:rsidP="00D97352">
            <w:pPr>
              <w:spacing w:line="240" w:lineRule="auto"/>
              <w:jc w:val="center"/>
              <w:rPr>
                <w:rFonts w:ascii="Times New Roman" w:eastAsia="Times New Roman" w:hAnsi="Times New Roman" w:cs="Times New Roman"/>
                <w:b/>
                <w:bCs/>
                <w:color w:val="000000"/>
                <w:sz w:val="24"/>
                <w:szCs w:val="24"/>
              </w:rPr>
            </w:pPr>
            <w:r w:rsidRPr="00CB7259">
              <w:rPr>
                <w:rFonts w:ascii="Times New Roman" w:eastAsia="Times New Roman" w:hAnsi="Times New Roman" w:cs="Times New Roman"/>
                <w:b/>
                <w:bCs/>
                <w:color w:val="000000"/>
                <w:sz w:val="24"/>
                <w:szCs w:val="24"/>
              </w:rPr>
              <w:t>100%</w:t>
            </w:r>
          </w:p>
        </w:tc>
      </w:tr>
    </w:tbl>
    <w:p w:rsidR="00F17657" w:rsidRDefault="00F17657" w:rsidP="00F17657">
      <w:pPr>
        <w:pStyle w:val="NoSpacing"/>
        <w:jc w:val="both"/>
        <w:rPr>
          <w:rFonts w:asciiTheme="majorBidi" w:hAnsiTheme="majorBidi" w:cstheme="majorBidi"/>
          <w:sz w:val="24"/>
          <w:szCs w:val="24"/>
          <w:lang w:val="en-ID"/>
        </w:rPr>
      </w:pPr>
    </w:p>
    <w:p w:rsidR="00F17657" w:rsidRDefault="00136CED"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 xml:space="preserve">In line </w:t>
      </w:r>
      <w:r w:rsidR="00781F85">
        <w:rPr>
          <w:rFonts w:asciiTheme="majorBidi" w:hAnsiTheme="majorBidi" w:cstheme="majorBidi"/>
          <w:sz w:val="24"/>
          <w:szCs w:val="24"/>
          <w:lang w:val="en-ID"/>
        </w:rPr>
        <w:t xml:space="preserve">with </w:t>
      </w:r>
      <w:r>
        <w:rPr>
          <w:rFonts w:asciiTheme="majorBidi" w:hAnsiTheme="majorBidi" w:cstheme="majorBidi"/>
          <w:sz w:val="24"/>
          <w:szCs w:val="24"/>
          <w:lang w:val="en-ID"/>
        </w:rPr>
        <w:t>Table 4</w:t>
      </w:r>
      <w:r w:rsidR="009A32A4">
        <w:rPr>
          <w:rFonts w:asciiTheme="majorBidi" w:hAnsiTheme="majorBidi" w:cstheme="majorBidi"/>
          <w:sz w:val="24"/>
          <w:szCs w:val="24"/>
          <w:lang w:val="en-ID"/>
        </w:rPr>
        <w:t xml:space="preserve"> which shows</w:t>
      </w:r>
      <w:r w:rsidR="00F17657">
        <w:rPr>
          <w:rFonts w:asciiTheme="majorBidi" w:hAnsiTheme="majorBidi" w:cstheme="majorBidi"/>
          <w:sz w:val="24"/>
          <w:szCs w:val="24"/>
          <w:lang w:val="en-ID"/>
        </w:rPr>
        <w:t xml:space="preserve"> that the improvement of the gain on the students’ mean score fro</w:t>
      </w:r>
      <w:r>
        <w:rPr>
          <w:rFonts w:asciiTheme="majorBidi" w:hAnsiTheme="majorBidi" w:cstheme="majorBidi"/>
          <w:sz w:val="24"/>
          <w:szCs w:val="24"/>
          <w:lang w:val="en-ID"/>
        </w:rPr>
        <w:t>m the pretest to the posttest, Table 4</w:t>
      </w:r>
      <w:r w:rsidR="009A32A4">
        <w:rPr>
          <w:rFonts w:asciiTheme="majorBidi" w:hAnsiTheme="majorBidi" w:cstheme="majorBidi"/>
          <w:sz w:val="24"/>
          <w:szCs w:val="24"/>
          <w:lang w:val="en-ID"/>
        </w:rPr>
        <w:t xml:space="preserve"> shows that there i</w:t>
      </w:r>
      <w:r w:rsidR="00F17657">
        <w:rPr>
          <w:rFonts w:asciiTheme="majorBidi" w:hAnsiTheme="majorBidi" w:cstheme="majorBidi"/>
          <w:sz w:val="24"/>
          <w:szCs w:val="24"/>
          <w:lang w:val="en-ID"/>
        </w:rPr>
        <w:t xml:space="preserve">s also an improvement on the mean score of each aspect </w:t>
      </w:r>
      <w:r>
        <w:rPr>
          <w:rFonts w:asciiTheme="majorBidi" w:hAnsiTheme="majorBidi" w:cstheme="majorBidi"/>
          <w:sz w:val="24"/>
          <w:szCs w:val="24"/>
          <w:lang w:val="en-ID"/>
        </w:rPr>
        <w:t>of the students’ writing. From Table 4</w:t>
      </w:r>
      <w:r w:rsidR="00F17657">
        <w:rPr>
          <w:rFonts w:asciiTheme="majorBidi" w:hAnsiTheme="majorBidi" w:cstheme="majorBidi"/>
          <w:sz w:val="24"/>
          <w:szCs w:val="24"/>
          <w:lang w:val="en-ID"/>
        </w:rPr>
        <w:t xml:space="preserve">, </w:t>
      </w:r>
      <w:r w:rsidR="009A32A4">
        <w:rPr>
          <w:rFonts w:asciiTheme="majorBidi" w:hAnsiTheme="majorBidi" w:cstheme="majorBidi"/>
          <w:sz w:val="24"/>
          <w:szCs w:val="24"/>
          <w:lang w:val="en-ID"/>
        </w:rPr>
        <w:t>it can</w:t>
      </w:r>
      <w:r w:rsidR="00F17657">
        <w:rPr>
          <w:rFonts w:asciiTheme="majorBidi" w:hAnsiTheme="majorBidi" w:cstheme="majorBidi"/>
          <w:sz w:val="24"/>
          <w:szCs w:val="24"/>
          <w:lang w:val="en-ID"/>
        </w:rPr>
        <w:t xml:space="preserve"> be see</w:t>
      </w:r>
      <w:r w:rsidR="009A32A4">
        <w:rPr>
          <w:rFonts w:asciiTheme="majorBidi" w:hAnsiTheme="majorBidi" w:cstheme="majorBidi"/>
          <w:sz w:val="24"/>
          <w:szCs w:val="24"/>
          <w:lang w:val="en-ID"/>
        </w:rPr>
        <w:t>n that the aspect which improves the most i</w:t>
      </w:r>
      <w:r w:rsidR="00F17657">
        <w:rPr>
          <w:rFonts w:asciiTheme="majorBidi" w:hAnsiTheme="majorBidi" w:cstheme="majorBidi"/>
          <w:sz w:val="24"/>
          <w:szCs w:val="24"/>
          <w:lang w:val="en-ID"/>
        </w:rPr>
        <w:t>s language use aspect. The mean score of langu</w:t>
      </w:r>
      <w:r w:rsidR="009A32A4">
        <w:rPr>
          <w:rFonts w:asciiTheme="majorBidi" w:hAnsiTheme="majorBidi" w:cstheme="majorBidi"/>
          <w:sz w:val="24"/>
          <w:szCs w:val="24"/>
          <w:lang w:val="en-ID"/>
        </w:rPr>
        <w:t>age use aspect in the pretest i</w:t>
      </w:r>
      <w:r w:rsidR="00F17657">
        <w:rPr>
          <w:rFonts w:asciiTheme="majorBidi" w:hAnsiTheme="majorBidi" w:cstheme="majorBidi"/>
          <w:sz w:val="24"/>
          <w:szCs w:val="24"/>
          <w:lang w:val="en-ID"/>
        </w:rPr>
        <w:t>s 2.85 lower than the posttest</w:t>
      </w:r>
      <w:r w:rsidR="009A32A4">
        <w:rPr>
          <w:rFonts w:asciiTheme="majorBidi" w:hAnsiTheme="majorBidi" w:cstheme="majorBidi"/>
          <w:sz w:val="24"/>
          <w:szCs w:val="24"/>
          <w:lang w:val="en-ID"/>
        </w:rPr>
        <w:t>. Meanwhile, mechanics aspect i</w:t>
      </w:r>
      <w:r w:rsidR="00F17657">
        <w:rPr>
          <w:rFonts w:asciiTheme="majorBidi" w:hAnsiTheme="majorBidi" w:cstheme="majorBidi"/>
          <w:sz w:val="24"/>
          <w:szCs w:val="24"/>
          <w:lang w:val="en-ID"/>
        </w:rPr>
        <w:t>s regar</w:t>
      </w:r>
      <w:r w:rsidR="009A32A4">
        <w:rPr>
          <w:rFonts w:asciiTheme="majorBidi" w:hAnsiTheme="majorBidi" w:cstheme="majorBidi"/>
          <w:sz w:val="24"/>
          <w:szCs w:val="24"/>
          <w:lang w:val="en-ID"/>
        </w:rPr>
        <w:t>ded as the aspect which improves</w:t>
      </w:r>
      <w:r w:rsidR="00F17657">
        <w:rPr>
          <w:rFonts w:asciiTheme="majorBidi" w:hAnsiTheme="majorBidi" w:cstheme="majorBidi"/>
          <w:sz w:val="24"/>
          <w:szCs w:val="24"/>
          <w:lang w:val="en-ID"/>
        </w:rPr>
        <w:t xml:space="preserve"> the least. The ga</w:t>
      </w:r>
      <w:r w:rsidR="009A32A4">
        <w:rPr>
          <w:rFonts w:asciiTheme="majorBidi" w:hAnsiTheme="majorBidi" w:cstheme="majorBidi"/>
          <w:sz w:val="24"/>
          <w:szCs w:val="24"/>
          <w:lang w:val="en-ID"/>
        </w:rPr>
        <w:t>in of the mechanics aspect i</w:t>
      </w:r>
      <w:r w:rsidR="00F17657">
        <w:rPr>
          <w:rFonts w:asciiTheme="majorBidi" w:hAnsiTheme="majorBidi" w:cstheme="majorBidi"/>
          <w:sz w:val="24"/>
          <w:szCs w:val="24"/>
          <w:lang w:val="en-ID"/>
        </w:rPr>
        <w:t>s 0.8 or 8.39% of the total gain. Moreover, the gain on organization, vocabulary, and content aspect</w:t>
      </w:r>
      <w:r>
        <w:rPr>
          <w:rFonts w:asciiTheme="majorBidi" w:hAnsiTheme="majorBidi" w:cstheme="majorBidi"/>
          <w:sz w:val="24"/>
          <w:szCs w:val="24"/>
          <w:lang w:val="en-ID"/>
        </w:rPr>
        <w:t>s</w:t>
      </w:r>
      <w:r w:rsidR="009A32A4">
        <w:rPr>
          <w:rFonts w:asciiTheme="majorBidi" w:hAnsiTheme="majorBidi" w:cstheme="majorBidi"/>
          <w:sz w:val="24"/>
          <w:szCs w:val="24"/>
          <w:lang w:val="en-ID"/>
        </w:rPr>
        <w:t xml:space="preserve"> a</w:t>
      </w:r>
      <w:r w:rsidR="00F17657">
        <w:rPr>
          <w:rFonts w:asciiTheme="majorBidi" w:hAnsiTheme="majorBidi" w:cstheme="majorBidi"/>
          <w:sz w:val="24"/>
          <w:szCs w:val="24"/>
          <w:lang w:val="en-ID"/>
        </w:rPr>
        <w:t xml:space="preserve">re 2.18, 1.92, and 1.78 respectively. </w:t>
      </w:r>
    </w:p>
    <w:p w:rsidR="00F17657" w:rsidRDefault="00F17657" w:rsidP="00F17657">
      <w:pPr>
        <w:pStyle w:val="NoSpacing"/>
        <w:jc w:val="both"/>
        <w:rPr>
          <w:rFonts w:asciiTheme="majorBidi" w:hAnsiTheme="majorBidi" w:cstheme="majorBidi"/>
          <w:sz w:val="24"/>
          <w:szCs w:val="24"/>
          <w:lang w:val="en-ID"/>
        </w:rPr>
      </w:pPr>
    </w:p>
    <w:p w:rsidR="00F17657" w:rsidRDefault="00F17657"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 xml:space="preserve">In order to find whether the improvement was significant or not, further analysis was done by using </w:t>
      </w:r>
      <w:r w:rsidR="004C37CD">
        <w:rPr>
          <w:rFonts w:asciiTheme="majorBidi" w:hAnsiTheme="majorBidi" w:cstheme="majorBidi"/>
          <w:sz w:val="24"/>
          <w:szCs w:val="24"/>
          <w:lang w:val="en-ID"/>
        </w:rPr>
        <w:t>Paired</w:t>
      </w:r>
      <w:r>
        <w:rPr>
          <w:rFonts w:asciiTheme="majorBidi" w:hAnsiTheme="majorBidi" w:cstheme="majorBidi"/>
          <w:sz w:val="24"/>
          <w:szCs w:val="24"/>
          <w:lang w:val="en-ID"/>
        </w:rPr>
        <w:t xml:space="preserve"> Sample T-Test of SPSS 20.00. The result is shown</w:t>
      </w:r>
      <w:r w:rsidR="009A32A4">
        <w:rPr>
          <w:rFonts w:asciiTheme="majorBidi" w:hAnsiTheme="majorBidi" w:cstheme="majorBidi"/>
          <w:sz w:val="24"/>
          <w:szCs w:val="24"/>
          <w:lang w:val="en-ID"/>
        </w:rPr>
        <w:t xml:space="preserve"> in Table 5</w:t>
      </w:r>
      <w:r>
        <w:rPr>
          <w:rFonts w:asciiTheme="majorBidi" w:hAnsiTheme="majorBidi" w:cstheme="majorBidi"/>
          <w:sz w:val="24"/>
          <w:szCs w:val="24"/>
          <w:lang w:val="en-ID"/>
        </w:rPr>
        <w:t xml:space="preserve"> below.</w:t>
      </w:r>
    </w:p>
    <w:p w:rsidR="00F17657" w:rsidRDefault="00F17657" w:rsidP="00F17657">
      <w:pPr>
        <w:pStyle w:val="NoSpacing"/>
        <w:jc w:val="both"/>
        <w:rPr>
          <w:rFonts w:asciiTheme="majorBidi" w:hAnsiTheme="majorBidi" w:cstheme="majorBidi"/>
          <w:sz w:val="24"/>
          <w:szCs w:val="24"/>
          <w:lang w:val="en-ID"/>
        </w:rPr>
      </w:pPr>
    </w:p>
    <w:p w:rsidR="00F17657" w:rsidRPr="00045D3A" w:rsidRDefault="00F34877" w:rsidP="00F17657">
      <w:pPr>
        <w:pStyle w:val="NoSpacing"/>
        <w:jc w:val="both"/>
        <w:rPr>
          <w:rFonts w:asciiTheme="majorBidi" w:hAnsiTheme="majorBidi" w:cstheme="majorBidi"/>
          <w:b/>
          <w:bCs/>
          <w:sz w:val="24"/>
          <w:szCs w:val="24"/>
          <w:lang w:val="en-ID"/>
        </w:rPr>
      </w:pPr>
      <w:r>
        <w:rPr>
          <w:rFonts w:asciiTheme="majorBidi" w:hAnsiTheme="majorBidi" w:cstheme="majorBidi"/>
          <w:b/>
          <w:bCs/>
          <w:sz w:val="24"/>
          <w:szCs w:val="24"/>
          <w:lang w:val="en-ID"/>
        </w:rPr>
        <w:t>Table 5</w:t>
      </w:r>
      <w:r w:rsidR="00F17657" w:rsidRPr="00045D3A">
        <w:rPr>
          <w:rFonts w:asciiTheme="majorBidi" w:hAnsiTheme="majorBidi" w:cstheme="majorBidi"/>
          <w:b/>
          <w:bCs/>
          <w:sz w:val="24"/>
          <w:szCs w:val="24"/>
          <w:lang w:val="en-ID"/>
        </w:rPr>
        <w:t xml:space="preserve">. Result of </w:t>
      </w:r>
      <w:r w:rsidR="004C37CD">
        <w:rPr>
          <w:rFonts w:asciiTheme="majorBidi" w:hAnsiTheme="majorBidi" w:cstheme="majorBidi"/>
          <w:b/>
          <w:bCs/>
          <w:sz w:val="24"/>
          <w:szCs w:val="24"/>
          <w:lang w:val="en-ID"/>
        </w:rPr>
        <w:t>Paired</w:t>
      </w:r>
      <w:r w:rsidR="000740F1">
        <w:rPr>
          <w:rFonts w:asciiTheme="majorBidi" w:hAnsiTheme="majorBidi" w:cstheme="majorBidi"/>
          <w:b/>
          <w:bCs/>
          <w:sz w:val="24"/>
          <w:szCs w:val="24"/>
          <w:lang w:val="en-ID"/>
        </w:rPr>
        <w:t xml:space="preserve"> </w:t>
      </w:r>
      <w:r w:rsidR="00F17657" w:rsidRPr="00045D3A">
        <w:rPr>
          <w:rFonts w:asciiTheme="majorBidi" w:hAnsiTheme="majorBidi" w:cstheme="majorBidi"/>
          <w:b/>
          <w:bCs/>
          <w:sz w:val="24"/>
          <w:szCs w:val="24"/>
          <w:lang w:val="en-ID"/>
        </w:rPr>
        <w:t>Sample T-Test on Each Aspect of Students’ Writing</w:t>
      </w:r>
    </w:p>
    <w:tbl>
      <w:tblPr>
        <w:tblW w:w="535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07"/>
        <w:gridCol w:w="1428"/>
        <w:gridCol w:w="900"/>
        <w:gridCol w:w="1067"/>
        <w:gridCol w:w="780"/>
        <w:gridCol w:w="900"/>
        <w:gridCol w:w="900"/>
        <w:gridCol w:w="780"/>
        <w:gridCol w:w="480"/>
        <w:gridCol w:w="763"/>
      </w:tblGrid>
      <w:tr w:rsidR="00851688" w:rsidRPr="008C0C8D" w:rsidTr="001A0FD7">
        <w:trPr>
          <w:cantSplit/>
        </w:trPr>
        <w:tc>
          <w:tcPr>
            <w:tcW w:w="1167" w:type="pct"/>
            <w:gridSpan w:val="2"/>
            <w:vMerge w:val="restart"/>
            <w:tcBorders>
              <w:top w:val="single" w:sz="4" w:space="0" w:color="auto"/>
              <w:left w:val="nil"/>
              <w:bottom w:val="single" w:sz="4" w:space="0" w:color="auto"/>
              <w:right w:val="nil"/>
            </w:tcBorders>
            <w:shd w:val="clear" w:color="auto" w:fill="FFFFFF"/>
          </w:tcPr>
          <w:p w:rsidR="00851688" w:rsidRDefault="00851688" w:rsidP="00BC33CA">
            <w:pPr>
              <w:spacing w:line="240" w:lineRule="auto"/>
              <w:rPr>
                <w:rFonts w:asciiTheme="majorBidi" w:hAnsiTheme="majorBidi" w:cstheme="majorBidi"/>
                <w:color w:val="000000"/>
                <w:sz w:val="24"/>
                <w:szCs w:val="24"/>
              </w:rPr>
            </w:pPr>
          </w:p>
          <w:p w:rsidR="00851688" w:rsidRPr="00851688" w:rsidRDefault="00851688" w:rsidP="00851688">
            <w:pPr>
              <w:rPr>
                <w:rFonts w:asciiTheme="majorBidi" w:hAnsiTheme="majorBidi" w:cstheme="majorBidi"/>
                <w:sz w:val="24"/>
                <w:szCs w:val="24"/>
              </w:rPr>
            </w:pPr>
          </w:p>
        </w:tc>
        <w:tc>
          <w:tcPr>
            <w:tcW w:w="2557" w:type="pct"/>
            <w:gridSpan w:val="5"/>
            <w:tcBorders>
              <w:top w:val="single" w:sz="4" w:space="0" w:color="auto"/>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Paired Differences</w:t>
            </w:r>
          </w:p>
        </w:tc>
        <w:tc>
          <w:tcPr>
            <w:tcW w:w="459" w:type="pct"/>
            <w:vMerge w:val="restart"/>
            <w:tcBorders>
              <w:top w:val="single" w:sz="4" w:space="0" w:color="auto"/>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t</w:t>
            </w:r>
          </w:p>
        </w:tc>
        <w:tc>
          <w:tcPr>
            <w:tcW w:w="282" w:type="pct"/>
            <w:vMerge w:val="restart"/>
            <w:tcBorders>
              <w:top w:val="single" w:sz="4" w:space="0" w:color="auto"/>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df</w:t>
            </w:r>
          </w:p>
        </w:tc>
        <w:tc>
          <w:tcPr>
            <w:tcW w:w="535" w:type="pct"/>
            <w:vMerge w:val="restart"/>
            <w:tcBorders>
              <w:top w:val="single" w:sz="4" w:space="0" w:color="auto"/>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Sig.</w:t>
            </w:r>
            <w:r w:rsidR="001A0FD7">
              <w:rPr>
                <w:rFonts w:asciiTheme="majorBidi" w:hAnsiTheme="majorBidi" w:cstheme="majorBidi"/>
                <w:color w:val="000000"/>
                <w:sz w:val="24"/>
                <w:szCs w:val="24"/>
              </w:rPr>
              <w:t xml:space="preserve"> (1-tailed)</w:t>
            </w:r>
          </w:p>
        </w:tc>
      </w:tr>
      <w:tr w:rsidR="00851688" w:rsidRPr="008C0C8D" w:rsidTr="001A0FD7">
        <w:trPr>
          <w:cantSplit/>
        </w:trPr>
        <w:tc>
          <w:tcPr>
            <w:tcW w:w="1167" w:type="pct"/>
            <w:gridSpan w:val="2"/>
            <w:vMerge/>
            <w:tcBorders>
              <w:top w:val="single" w:sz="18" w:space="0" w:color="000000"/>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rPr>
                <w:rFonts w:asciiTheme="majorBidi" w:hAnsiTheme="majorBidi" w:cstheme="majorBidi"/>
                <w:color w:val="000000"/>
                <w:sz w:val="24"/>
                <w:szCs w:val="24"/>
              </w:rPr>
            </w:pPr>
          </w:p>
        </w:tc>
        <w:tc>
          <w:tcPr>
            <w:tcW w:w="413" w:type="pct"/>
            <w:vMerge w:val="restart"/>
            <w:tcBorders>
              <w:top w:val="single" w:sz="4" w:space="0" w:color="auto"/>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Mean</w:t>
            </w:r>
          </w:p>
        </w:tc>
        <w:tc>
          <w:tcPr>
            <w:tcW w:w="627" w:type="pct"/>
            <w:vMerge w:val="restart"/>
            <w:tcBorders>
              <w:top w:val="single" w:sz="4" w:space="0" w:color="auto"/>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Std. Deviation</w:t>
            </w:r>
          </w:p>
        </w:tc>
        <w:tc>
          <w:tcPr>
            <w:tcW w:w="459" w:type="pct"/>
            <w:vMerge w:val="restart"/>
            <w:tcBorders>
              <w:top w:val="single" w:sz="4" w:space="0" w:color="auto"/>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Std. Error Mean</w:t>
            </w:r>
          </w:p>
        </w:tc>
        <w:tc>
          <w:tcPr>
            <w:tcW w:w="1058" w:type="pct"/>
            <w:gridSpan w:val="2"/>
            <w:tcBorders>
              <w:top w:val="single" w:sz="4" w:space="0" w:color="auto"/>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95% Confidence Interval of the Difference</w:t>
            </w:r>
          </w:p>
        </w:tc>
        <w:tc>
          <w:tcPr>
            <w:tcW w:w="459" w:type="pct"/>
            <w:vMerge/>
            <w:tcBorders>
              <w:top w:val="single" w:sz="16" w:space="0" w:color="000000"/>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jc w:val="center"/>
              <w:rPr>
                <w:rFonts w:asciiTheme="majorBidi" w:hAnsiTheme="majorBidi" w:cstheme="majorBidi"/>
                <w:color w:val="000000"/>
                <w:sz w:val="24"/>
                <w:szCs w:val="24"/>
              </w:rPr>
            </w:pPr>
          </w:p>
        </w:tc>
        <w:tc>
          <w:tcPr>
            <w:tcW w:w="282" w:type="pct"/>
            <w:vMerge/>
            <w:tcBorders>
              <w:top w:val="single" w:sz="16" w:space="0" w:color="000000"/>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jc w:val="center"/>
              <w:rPr>
                <w:rFonts w:asciiTheme="majorBidi" w:hAnsiTheme="majorBidi" w:cstheme="majorBidi"/>
                <w:color w:val="000000"/>
                <w:sz w:val="24"/>
                <w:szCs w:val="24"/>
              </w:rPr>
            </w:pPr>
          </w:p>
        </w:tc>
        <w:tc>
          <w:tcPr>
            <w:tcW w:w="535" w:type="pct"/>
            <w:vMerge/>
            <w:tcBorders>
              <w:top w:val="single" w:sz="16" w:space="0" w:color="000000"/>
              <w:left w:val="nil"/>
              <w:bottom w:val="single" w:sz="4" w:space="0" w:color="auto"/>
              <w:right w:val="nil"/>
            </w:tcBorders>
            <w:shd w:val="clear" w:color="auto" w:fill="FFFFFF"/>
            <w:vAlign w:val="bottom"/>
          </w:tcPr>
          <w:p w:rsidR="00851688" w:rsidRPr="008C0C8D" w:rsidRDefault="00851688" w:rsidP="001A0FD7">
            <w:pPr>
              <w:autoSpaceDE w:val="0"/>
              <w:autoSpaceDN w:val="0"/>
              <w:adjustRightInd w:val="0"/>
              <w:spacing w:line="240" w:lineRule="auto"/>
              <w:jc w:val="center"/>
              <w:rPr>
                <w:rFonts w:asciiTheme="majorBidi" w:hAnsiTheme="majorBidi" w:cstheme="majorBidi"/>
                <w:color w:val="000000"/>
                <w:sz w:val="24"/>
                <w:szCs w:val="24"/>
              </w:rPr>
            </w:pPr>
          </w:p>
        </w:tc>
      </w:tr>
      <w:tr w:rsidR="00851688" w:rsidRPr="008C0C8D" w:rsidTr="001A0FD7">
        <w:trPr>
          <w:cantSplit/>
        </w:trPr>
        <w:tc>
          <w:tcPr>
            <w:tcW w:w="1167" w:type="pct"/>
            <w:gridSpan w:val="2"/>
            <w:vMerge/>
            <w:tcBorders>
              <w:top w:val="single" w:sz="18" w:space="0" w:color="000000"/>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rPr>
                <w:rFonts w:asciiTheme="majorBidi" w:hAnsiTheme="majorBidi" w:cstheme="majorBidi"/>
                <w:color w:val="000000"/>
                <w:sz w:val="24"/>
                <w:szCs w:val="24"/>
              </w:rPr>
            </w:pPr>
          </w:p>
        </w:tc>
        <w:tc>
          <w:tcPr>
            <w:tcW w:w="413" w:type="pct"/>
            <w:vMerge/>
            <w:tcBorders>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rPr>
                <w:rFonts w:asciiTheme="majorBidi" w:hAnsiTheme="majorBidi" w:cstheme="majorBidi"/>
                <w:color w:val="000000"/>
                <w:sz w:val="24"/>
                <w:szCs w:val="24"/>
              </w:rPr>
            </w:pPr>
          </w:p>
        </w:tc>
        <w:tc>
          <w:tcPr>
            <w:tcW w:w="627" w:type="pct"/>
            <w:vMerge/>
            <w:tcBorders>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rPr>
                <w:rFonts w:asciiTheme="majorBidi" w:hAnsiTheme="majorBidi" w:cstheme="majorBidi"/>
                <w:color w:val="000000"/>
                <w:sz w:val="24"/>
                <w:szCs w:val="24"/>
              </w:rPr>
            </w:pPr>
          </w:p>
        </w:tc>
        <w:tc>
          <w:tcPr>
            <w:tcW w:w="459" w:type="pct"/>
            <w:vMerge/>
            <w:tcBorders>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rPr>
                <w:rFonts w:asciiTheme="majorBidi" w:hAnsiTheme="majorBidi" w:cstheme="majorBidi"/>
                <w:color w:val="000000"/>
                <w:sz w:val="24"/>
                <w:szCs w:val="24"/>
              </w:rPr>
            </w:pPr>
          </w:p>
        </w:tc>
        <w:tc>
          <w:tcPr>
            <w:tcW w:w="529" w:type="pct"/>
            <w:tcBorders>
              <w:top w:val="single" w:sz="4" w:space="0" w:color="auto"/>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Lower</w:t>
            </w:r>
          </w:p>
        </w:tc>
        <w:tc>
          <w:tcPr>
            <w:tcW w:w="529" w:type="pct"/>
            <w:tcBorders>
              <w:top w:val="single" w:sz="4" w:space="0" w:color="auto"/>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ind w:left="60" w:right="60"/>
              <w:jc w:val="center"/>
              <w:rPr>
                <w:rFonts w:asciiTheme="majorBidi" w:hAnsiTheme="majorBidi" w:cstheme="majorBidi"/>
                <w:color w:val="000000"/>
                <w:sz w:val="24"/>
                <w:szCs w:val="24"/>
              </w:rPr>
            </w:pPr>
            <w:r w:rsidRPr="008C0C8D">
              <w:rPr>
                <w:rFonts w:asciiTheme="majorBidi" w:hAnsiTheme="majorBidi" w:cstheme="majorBidi"/>
                <w:color w:val="000000"/>
                <w:sz w:val="24"/>
                <w:szCs w:val="24"/>
              </w:rPr>
              <w:t>Upper</w:t>
            </w:r>
          </w:p>
        </w:tc>
        <w:tc>
          <w:tcPr>
            <w:tcW w:w="459" w:type="pct"/>
            <w:vMerge/>
            <w:tcBorders>
              <w:top w:val="single" w:sz="16" w:space="0" w:color="000000"/>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rPr>
                <w:rFonts w:asciiTheme="majorBidi" w:hAnsiTheme="majorBidi" w:cstheme="majorBidi"/>
                <w:color w:val="000000"/>
                <w:sz w:val="24"/>
                <w:szCs w:val="24"/>
              </w:rPr>
            </w:pPr>
          </w:p>
        </w:tc>
        <w:tc>
          <w:tcPr>
            <w:tcW w:w="282" w:type="pct"/>
            <w:vMerge/>
            <w:tcBorders>
              <w:top w:val="single" w:sz="16" w:space="0" w:color="000000"/>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rPr>
                <w:rFonts w:asciiTheme="majorBidi" w:hAnsiTheme="majorBidi" w:cstheme="majorBidi"/>
                <w:color w:val="000000"/>
                <w:sz w:val="24"/>
                <w:szCs w:val="24"/>
              </w:rPr>
            </w:pPr>
          </w:p>
        </w:tc>
        <w:tc>
          <w:tcPr>
            <w:tcW w:w="535" w:type="pct"/>
            <w:vMerge/>
            <w:tcBorders>
              <w:top w:val="single" w:sz="16" w:space="0" w:color="000000"/>
              <w:left w:val="nil"/>
              <w:bottom w:val="single" w:sz="4" w:space="0" w:color="auto"/>
              <w:right w:val="nil"/>
            </w:tcBorders>
            <w:shd w:val="clear" w:color="auto" w:fill="FFFFFF"/>
          </w:tcPr>
          <w:p w:rsidR="00851688" w:rsidRPr="008C0C8D" w:rsidRDefault="00851688" w:rsidP="00BC33CA">
            <w:pPr>
              <w:autoSpaceDE w:val="0"/>
              <w:autoSpaceDN w:val="0"/>
              <w:adjustRightInd w:val="0"/>
              <w:spacing w:line="240" w:lineRule="auto"/>
              <w:rPr>
                <w:rFonts w:asciiTheme="majorBidi" w:hAnsiTheme="majorBidi" w:cstheme="majorBidi"/>
                <w:color w:val="000000"/>
                <w:sz w:val="24"/>
                <w:szCs w:val="24"/>
              </w:rPr>
            </w:pPr>
          </w:p>
        </w:tc>
      </w:tr>
      <w:tr w:rsidR="00851688" w:rsidRPr="008C0C8D" w:rsidTr="001A0FD7">
        <w:trPr>
          <w:cantSplit/>
        </w:trPr>
        <w:tc>
          <w:tcPr>
            <w:tcW w:w="298"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rPr>
                <w:rFonts w:asciiTheme="majorBidi" w:hAnsiTheme="majorBidi" w:cstheme="majorBidi"/>
                <w:color w:val="000000"/>
                <w:sz w:val="24"/>
                <w:szCs w:val="24"/>
              </w:rPr>
            </w:pPr>
            <w:r w:rsidRPr="008C0C8D">
              <w:rPr>
                <w:rFonts w:asciiTheme="majorBidi" w:hAnsiTheme="majorBidi" w:cstheme="majorBidi"/>
                <w:color w:val="000000"/>
                <w:sz w:val="24"/>
                <w:szCs w:val="24"/>
              </w:rPr>
              <w:t>Pair 1</w:t>
            </w:r>
          </w:p>
        </w:tc>
        <w:tc>
          <w:tcPr>
            <w:tcW w:w="869"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rPr>
                <w:rFonts w:asciiTheme="majorBidi" w:hAnsiTheme="majorBidi" w:cstheme="majorBidi"/>
                <w:color w:val="000000"/>
                <w:sz w:val="24"/>
                <w:szCs w:val="24"/>
              </w:rPr>
            </w:pPr>
            <w:r w:rsidRPr="008C0C8D">
              <w:rPr>
                <w:rFonts w:asciiTheme="majorBidi" w:hAnsiTheme="majorBidi" w:cstheme="majorBidi"/>
                <w:color w:val="000000"/>
                <w:sz w:val="24"/>
                <w:szCs w:val="24"/>
              </w:rPr>
              <w:t xml:space="preserve">POSTTEST </w:t>
            </w:r>
            <w:r>
              <w:rPr>
                <w:rFonts w:asciiTheme="majorBidi" w:hAnsiTheme="majorBidi" w:cstheme="majorBidi"/>
                <w:color w:val="000000"/>
                <w:sz w:val="24"/>
                <w:szCs w:val="24"/>
              </w:rPr>
              <w:t>–</w:t>
            </w:r>
            <w:r w:rsidRPr="008C0C8D">
              <w:rPr>
                <w:rFonts w:asciiTheme="majorBidi" w:hAnsiTheme="majorBidi" w:cstheme="majorBidi"/>
                <w:color w:val="000000"/>
                <w:sz w:val="24"/>
                <w:szCs w:val="24"/>
              </w:rPr>
              <w:t xml:space="preserve"> PRETEST</w:t>
            </w:r>
          </w:p>
        </w:tc>
        <w:tc>
          <w:tcPr>
            <w:tcW w:w="413"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w:t>
            </w:r>
            <w:r w:rsidRPr="008C0C8D">
              <w:rPr>
                <w:rFonts w:asciiTheme="majorBidi" w:hAnsiTheme="majorBidi" w:cstheme="majorBidi"/>
                <w:color w:val="000000"/>
                <w:sz w:val="24"/>
                <w:szCs w:val="24"/>
              </w:rPr>
              <w:t>90667</w:t>
            </w:r>
          </w:p>
        </w:tc>
        <w:tc>
          <w:tcPr>
            <w:tcW w:w="627"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w:t>
            </w:r>
            <w:r w:rsidRPr="008C0C8D">
              <w:rPr>
                <w:rFonts w:asciiTheme="majorBidi" w:hAnsiTheme="majorBidi" w:cstheme="majorBidi"/>
                <w:color w:val="000000"/>
                <w:sz w:val="24"/>
                <w:szCs w:val="24"/>
              </w:rPr>
              <w:t>45444</w:t>
            </w:r>
          </w:p>
        </w:tc>
        <w:tc>
          <w:tcPr>
            <w:tcW w:w="459"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w:t>
            </w:r>
            <w:r w:rsidRPr="008C0C8D">
              <w:rPr>
                <w:rFonts w:asciiTheme="majorBidi" w:hAnsiTheme="majorBidi" w:cstheme="majorBidi"/>
                <w:color w:val="000000"/>
                <w:sz w:val="24"/>
                <w:szCs w:val="24"/>
              </w:rPr>
              <w:t>11875</w:t>
            </w:r>
          </w:p>
        </w:tc>
        <w:tc>
          <w:tcPr>
            <w:tcW w:w="529"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w:t>
            </w:r>
            <w:r w:rsidRPr="008C0C8D">
              <w:rPr>
                <w:rFonts w:asciiTheme="majorBidi" w:hAnsiTheme="majorBidi" w:cstheme="majorBidi"/>
                <w:color w:val="000000"/>
                <w:sz w:val="24"/>
                <w:szCs w:val="24"/>
              </w:rPr>
              <w:t>67201</w:t>
            </w:r>
          </w:p>
        </w:tc>
        <w:tc>
          <w:tcPr>
            <w:tcW w:w="529"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w:t>
            </w:r>
            <w:r w:rsidRPr="008C0C8D">
              <w:rPr>
                <w:rFonts w:asciiTheme="majorBidi" w:hAnsiTheme="majorBidi" w:cstheme="majorBidi"/>
                <w:color w:val="000000"/>
                <w:sz w:val="24"/>
                <w:szCs w:val="24"/>
              </w:rPr>
              <w:t>14133</w:t>
            </w:r>
          </w:p>
        </w:tc>
        <w:tc>
          <w:tcPr>
            <w:tcW w:w="459"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16.</w:t>
            </w:r>
            <w:r w:rsidRPr="008C0C8D">
              <w:rPr>
                <w:rFonts w:asciiTheme="majorBidi" w:hAnsiTheme="majorBidi" w:cstheme="majorBidi"/>
                <w:color w:val="000000"/>
                <w:sz w:val="24"/>
                <w:szCs w:val="24"/>
              </w:rPr>
              <w:t>056</w:t>
            </w:r>
          </w:p>
        </w:tc>
        <w:tc>
          <w:tcPr>
            <w:tcW w:w="282"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jc w:val="right"/>
              <w:rPr>
                <w:rFonts w:asciiTheme="majorBidi" w:hAnsiTheme="majorBidi" w:cstheme="majorBidi"/>
                <w:color w:val="000000"/>
                <w:sz w:val="24"/>
                <w:szCs w:val="24"/>
              </w:rPr>
            </w:pPr>
            <w:r w:rsidRPr="008C0C8D">
              <w:rPr>
                <w:rFonts w:asciiTheme="majorBidi" w:hAnsiTheme="majorBidi" w:cstheme="majorBidi"/>
                <w:color w:val="000000"/>
                <w:sz w:val="24"/>
                <w:szCs w:val="24"/>
              </w:rPr>
              <w:t>149</w:t>
            </w:r>
          </w:p>
        </w:tc>
        <w:tc>
          <w:tcPr>
            <w:tcW w:w="535" w:type="pct"/>
            <w:tcBorders>
              <w:top w:val="single" w:sz="4" w:space="0" w:color="auto"/>
              <w:left w:val="nil"/>
              <w:bottom w:val="single" w:sz="4" w:space="0" w:color="auto"/>
              <w:right w:val="nil"/>
            </w:tcBorders>
            <w:shd w:val="clear" w:color="auto" w:fill="FFFFFF"/>
            <w:vAlign w:val="center"/>
          </w:tcPr>
          <w:p w:rsidR="00851688" w:rsidRPr="008C0C8D" w:rsidRDefault="00851688" w:rsidP="00BC33CA">
            <w:pPr>
              <w:autoSpaceDE w:val="0"/>
              <w:autoSpaceDN w:val="0"/>
              <w:adjustRightInd w:val="0"/>
              <w:spacing w:line="24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w:t>
            </w:r>
            <w:r w:rsidRPr="008C0C8D">
              <w:rPr>
                <w:rFonts w:asciiTheme="majorBidi" w:hAnsiTheme="majorBidi" w:cstheme="majorBidi"/>
                <w:color w:val="000000"/>
                <w:sz w:val="24"/>
                <w:szCs w:val="24"/>
              </w:rPr>
              <w:t>000</w:t>
            </w:r>
          </w:p>
        </w:tc>
      </w:tr>
    </w:tbl>
    <w:p w:rsidR="00F17657" w:rsidRDefault="00F17657" w:rsidP="00F17657">
      <w:pPr>
        <w:autoSpaceDE w:val="0"/>
        <w:autoSpaceDN w:val="0"/>
        <w:adjustRightInd w:val="0"/>
        <w:spacing w:line="240" w:lineRule="auto"/>
        <w:jc w:val="both"/>
        <w:rPr>
          <w:rFonts w:ascii="Times New Roman" w:hAnsi="Times New Roman" w:cs="Times New Roman"/>
          <w:sz w:val="24"/>
          <w:szCs w:val="24"/>
        </w:rPr>
      </w:pPr>
    </w:p>
    <w:p w:rsidR="00F17657" w:rsidRPr="004037F3" w:rsidRDefault="00136CED" w:rsidP="00F1765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5</w:t>
      </w:r>
      <w:r w:rsidR="009A32A4">
        <w:rPr>
          <w:rFonts w:ascii="Times New Roman" w:hAnsi="Times New Roman" w:cs="Times New Roman"/>
          <w:sz w:val="24"/>
          <w:szCs w:val="24"/>
        </w:rPr>
        <w:t xml:space="preserve"> shows</w:t>
      </w:r>
      <w:r w:rsidR="00F17657">
        <w:rPr>
          <w:rFonts w:ascii="Times New Roman" w:hAnsi="Times New Roman" w:cs="Times New Roman"/>
          <w:sz w:val="24"/>
          <w:szCs w:val="24"/>
        </w:rPr>
        <w:t xml:space="preserve"> that based on the sta</w:t>
      </w:r>
      <w:r>
        <w:rPr>
          <w:rFonts w:ascii="Times New Roman" w:hAnsi="Times New Roman" w:cs="Times New Roman"/>
          <w:sz w:val="24"/>
          <w:szCs w:val="24"/>
        </w:rPr>
        <w:t xml:space="preserve">tistical analysis, the </w:t>
      </w:r>
      <w:r w:rsidR="00F17657">
        <w:rPr>
          <w:rFonts w:ascii="Times New Roman" w:hAnsi="Times New Roman" w:cs="Times New Roman"/>
          <w:sz w:val="24"/>
          <w:szCs w:val="24"/>
        </w:rPr>
        <w:t>significance</w:t>
      </w:r>
      <w:r>
        <w:rPr>
          <w:rFonts w:ascii="Times New Roman" w:hAnsi="Times New Roman" w:cs="Times New Roman"/>
          <w:sz w:val="24"/>
          <w:szCs w:val="24"/>
        </w:rPr>
        <w:t xml:space="preserve"> value</w:t>
      </w:r>
      <w:r w:rsidR="009A32A4">
        <w:rPr>
          <w:rFonts w:ascii="Times New Roman" w:hAnsi="Times New Roman" w:cs="Times New Roman"/>
          <w:sz w:val="24"/>
          <w:szCs w:val="24"/>
        </w:rPr>
        <w:t xml:space="preserve"> is 0.00 (0.00&lt;0.05) which means that there i</w:t>
      </w:r>
      <w:r w:rsidR="00F17657">
        <w:rPr>
          <w:rFonts w:ascii="Times New Roman" w:hAnsi="Times New Roman" w:cs="Times New Roman"/>
          <w:sz w:val="24"/>
          <w:szCs w:val="24"/>
        </w:rPr>
        <w:t xml:space="preserve">s significant influence on each aspect of writing after the implementation of </w:t>
      </w:r>
      <w:r w:rsidR="00F17657">
        <w:rPr>
          <w:rFonts w:ascii="Times New Roman" w:hAnsi="Times New Roman" w:cs="Times New Roman"/>
          <w:i/>
          <w:iCs/>
          <w:sz w:val="24"/>
          <w:szCs w:val="24"/>
        </w:rPr>
        <w:t>Think-Talk-Write</w:t>
      </w:r>
      <w:r w:rsidR="00F17657">
        <w:rPr>
          <w:rFonts w:ascii="Times New Roman" w:hAnsi="Times New Roman" w:cs="Times New Roman"/>
          <w:sz w:val="24"/>
          <w:szCs w:val="24"/>
        </w:rPr>
        <w:t xml:space="preserve"> technique. </w:t>
      </w:r>
    </w:p>
    <w:p w:rsidR="00F17657" w:rsidRDefault="00F17657" w:rsidP="00F17657">
      <w:pPr>
        <w:pStyle w:val="NoSpacing"/>
        <w:jc w:val="both"/>
        <w:rPr>
          <w:rFonts w:asciiTheme="majorBidi" w:hAnsiTheme="majorBidi" w:cstheme="majorBidi"/>
          <w:sz w:val="24"/>
          <w:szCs w:val="24"/>
          <w:lang w:val="en-ID"/>
        </w:rPr>
      </w:pPr>
    </w:p>
    <w:p w:rsidR="00F17657" w:rsidRPr="00E811F8" w:rsidRDefault="00F17657" w:rsidP="00F17657">
      <w:pPr>
        <w:pStyle w:val="NoSpacing"/>
        <w:jc w:val="both"/>
        <w:rPr>
          <w:rFonts w:asciiTheme="majorBidi" w:hAnsiTheme="majorBidi" w:cstheme="majorBidi"/>
          <w:sz w:val="24"/>
          <w:szCs w:val="24"/>
          <w:lang w:val="en-ID"/>
        </w:rPr>
      </w:pPr>
      <w:r>
        <w:rPr>
          <w:rFonts w:asciiTheme="majorBidi" w:hAnsiTheme="majorBidi" w:cstheme="majorBidi"/>
          <w:sz w:val="24"/>
          <w:szCs w:val="24"/>
          <w:lang w:val="en-ID"/>
        </w:rPr>
        <w:t>From</w:t>
      </w:r>
      <w:r w:rsidR="009A32A4">
        <w:rPr>
          <w:rFonts w:asciiTheme="majorBidi" w:hAnsiTheme="majorBidi" w:cstheme="majorBidi"/>
          <w:sz w:val="24"/>
          <w:szCs w:val="24"/>
          <w:lang w:val="en-ID"/>
        </w:rPr>
        <w:t xml:space="preserve"> the description above, it can</w:t>
      </w:r>
      <w:r>
        <w:rPr>
          <w:rFonts w:asciiTheme="majorBidi" w:hAnsiTheme="majorBidi" w:cstheme="majorBidi"/>
          <w:sz w:val="24"/>
          <w:szCs w:val="24"/>
          <w:lang w:val="en-ID"/>
        </w:rPr>
        <w:t xml:space="preserve"> be inferred that </w:t>
      </w:r>
      <w:r>
        <w:rPr>
          <w:rFonts w:asciiTheme="majorBidi" w:hAnsiTheme="majorBidi" w:cstheme="majorBidi"/>
          <w:i/>
          <w:iCs/>
          <w:sz w:val="24"/>
          <w:szCs w:val="24"/>
          <w:lang w:val="en-ID"/>
        </w:rPr>
        <w:t xml:space="preserve">Think-Talk-Write </w:t>
      </w:r>
      <w:r w:rsidR="009A32A4">
        <w:rPr>
          <w:rFonts w:asciiTheme="majorBidi" w:hAnsiTheme="majorBidi" w:cstheme="majorBidi"/>
          <w:sz w:val="24"/>
          <w:szCs w:val="24"/>
          <w:lang w:val="en-ID"/>
        </w:rPr>
        <w:t>technique i</w:t>
      </w:r>
      <w:r>
        <w:rPr>
          <w:rFonts w:asciiTheme="majorBidi" w:hAnsiTheme="majorBidi" w:cstheme="majorBidi"/>
          <w:sz w:val="24"/>
          <w:szCs w:val="24"/>
          <w:lang w:val="en-ID"/>
        </w:rPr>
        <w:t xml:space="preserve">s effective to improve the students writing ability, specifically in recount text writing. </w:t>
      </w:r>
    </w:p>
    <w:p w:rsidR="00213B73" w:rsidRDefault="00213B73" w:rsidP="00EA0E02">
      <w:pPr>
        <w:pStyle w:val="NoSpacing"/>
        <w:rPr>
          <w:rFonts w:ascii="Times New Roman" w:hAnsi="Times New Roman" w:cs="Times New Roman"/>
          <w:sz w:val="24"/>
        </w:rPr>
      </w:pPr>
    </w:p>
    <w:p w:rsidR="00E61D5C" w:rsidRDefault="00E61D5C" w:rsidP="00EA0E02">
      <w:pPr>
        <w:pStyle w:val="NoSpacing"/>
        <w:rPr>
          <w:rFonts w:ascii="Times New Roman" w:hAnsi="Times New Roman" w:cs="Times New Roman"/>
          <w:b/>
          <w:sz w:val="24"/>
        </w:rPr>
      </w:pPr>
      <w:r>
        <w:rPr>
          <w:rFonts w:ascii="Times New Roman" w:hAnsi="Times New Roman" w:cs="Times New Roman"/>
          <w:b/>
          <w:sz w:val="24"/>
        </w:rPr>
        <w:t>Discussion</w:t>
      </w:r>
    </w:p>
    <w:p w:rsidR="00D55B04" w:rsidRDefault="00D55B04" w:rsidP="00EA0E02">
      <w:pPr>
        <w:pStyle w:val="NoSpacing"/>
        <w:rPr>
          <w:rFonts w:ascii="Times New Roman" w:hAnsi="Times New Roman" w:cs="Times New Roman"/>
          <w:b/>
          <w:sz w:val="24"/>
        </w:rPr>
      </w:pPr>
    </w:p>
    <w:p w:rsidR="003C3F45" w:rsidRDefault="006A15E6" w:rsidP="003C3F45">
      <w:pPr>
        <w:pStyle w:val="NoSpacing"/>
        <w:jc w:val="both"/>
        <w:rPr>
          <w:rFonts w:ascii="Times New Roman" w:hAnsi="Times New Roman" w:cs="Times New Roman"/>
          <w:sz w:val="24"/>
        </w:rPr>
      </w:pPr>
      <w:r>
        <w:rPr>
          <w:rFonts w:ascii="Times New Roman" w:hAnsi="Times New Roman" w:cs="Times New Roman"/>
          <w:sz w:val="24"/>
        </w:rPr>
        <w:t>The result</w:t>
      </w:r>
      <w:r w:rsidR="009F7180">
        <w:rPr>
          <w:rFonts w:ascii="Times New Roman" w:hAnsi="Times New Roman" w:cs="Times New Roman"/>
          <w:sz w:val="24"/>
        </w:rPr>
        <w:t>s of the analyse</w:t>
      </w:r>
      <w:r>
        <w:rPr>
          <w:rFonts w:ascii="Times New Roman" w:hAnsi="Times New Roman" w:cs="Times New Roman"/>
          <w:sz w:val="24"/>
        </w:rPr>
        <w:t>s on the students’ p</w:t>
      </w:r>
      <w:r w:rsidR="003C3F45">
        <w:rPr>
          <w:rFonts w:ascii="Times New Roman" w:hAnsi="Times New Roman" w:cs="Times New Roman"/>
          <w:sz w:val="24"/>
        </w:rPr>
        <w:t>retest and posttest score</w:t>
      </w:r>
      <w:r w:rsidR="009F7180">
        <w:rPr>
          <w:rFonts w:ascii="Times New Roman" w:hAnsi="Times New Roman" w:cs="Times New Roman"/>
          <w:sz w:val="24"/>
        </w:rPr>
        <w:t>s show</w:t>
      </w:r>
      <w:r>
        <w:rPr>
          <w:rFonts w:ascii="Times New Roman" w:hAnsi="Times New Roman" w:cs="Times New Roman"/>
          <w:sz w:val="24"/>
        </w:rPr>
        <w:t xml:space="preserve"> that</w:t>
      </w:r>
      <w:r w:rsidR="009F7180">
        <w:rPr>
          <w:rFonts w:ascii="Times New Roman" w:hAnsi="Times New Roman" w:cs="Times New Roman"/>
          <w:sz w:val="24"/>
        </w:rPr>
        <w:t xml:space="preserve"> the </w:t>
      </w:r>
      <w:r w:rsidR="003C3F45">
        <w:rPr>
          <w:rFonts w:ascii="Times New Roman" w:hAnsi="Times New Roman" w:cs="Times New Roman"/>
          <w:sz w:val="24"/>
        </w:rPr>
        <w:t>significance</w:t>
      </w:r>
      <w:r w:rsidR="009F7180">
        <w:rPr>
          <w:rFonts w:ascii="Times New Roman" w:hAnsi="Times New Roman" w:cs="Times New Roman"/>
          <w:sz w:val="24"/>
        </w:rPr>
        <w:t xml:space="preserve"> value</w:t>
      </w:r>
      <w:r w:rsidR="003C3F45">
        <w:rPr>
          <w:rFonts w:ascii="Times New Roman" w:hAnsi="Times New Roman" w:cs="Times New Roman"/>
          <w:sz w:val="24"/>
        </w:rPr>
        <w:t xml:space="preserve"> is lower than 0.05</w:t>
      </w:r>
      <w:r w:rsidR="009F7180">
        <w:rPr>
          <w:rFonts w:ascii="Times New Roman" w:hAnsi="Times New Roman" w:cs="Times New Roman"/>
          <w:sz w:val="24"/>
        </w:rPr>
        <w:t>,</w:t>
      </w:r>
      <w:r w:rsidR="003C3F45">
        <w:rPr>
          <w:rFonts w:ascii="Times New Roman" w:hAnsi="Times New Roman" w:cs="Times New Roman"/>
          <w:sz w:val="24"/>
        </w:rPr>
        <w:t xml:space="preserve"> which means there i</w:t>
      </w:r>
      <w:r>
        <w:rPr>
          <w:rFonts w:ascii="Times New Roman" w:hAnsi="Times New Roman" w:cs="Times New Roman"/>
          <w:sz w:val="24"/>
        </w:rPr>
        <w:t xml:space="preserve">s significant improvement on the students’ writing ability after the implementation of </w:t>
      </w:r>
      <w:r>
        <w:rPr>
          <w:rFonts w:ascii="Times New Roman" w:hAnsi="Times New Roman" w:cs="Times New Roman"/>
          <w:i/>
          <w:sz w:val="24"/>
        </w:rPr>
        <w:t>Think-Talk-Write</w:t>
      </w:r>
      <w:r>
        <w:rPr>
          <w:rFonts w:ascii="Times New Roman" w:hAnsi="Times New Roman" w:cs="Times New Roman"/>
          <w:sz w:val="24"/>
        </w:rPr>
        <w:t xml:space="preserve"> technique in teaching recount text writing, T</w:t>
      </w:r>
      <w:r w:rsidR="003C3F45">
        <w:rPr>
          <w:rFonts w:ascii="Times New Roman" w:hAnsi="Times New Roman" w:cs="Times New Roman"/>
          <w:sz w:val="24"/>
        </w:rPr>
        <w:t>his evidence obviously supports</w:t>
      </w:r>
      <w:r>
        <w:rPr>
          <w:rFonts w:ascii="Times New Roman" w:hAnsi="Times New Roman" w:cs="Times New Roman"/>
          <w:sz w:val="24"/>
        </w:rPr>
        <w:t xml:space="preserve"> the previous finding conducted by Sari</w:t>
      </w:r>
      <w:r w:rsidR="00315BD1">
        <w:rPr>
          <w:rFonts w:ascii="Times New Roman" w:hAnsi="Times New Roman" w:cs="Times New Roman"/>
          <w:sz w:val="24"/>
        </w:rPr>
        <w:t>, et. al.</w:t>
      </w:r>
      <w:r>
        <w:rPr>
          <w:rFonts w:ascii="Times New Roman" w:hAnsi="Times New Roman" w:cs="Times New Roman"/>
          <w:sz w:val="24"/>
        </w:rPr>
        <w:t xml:space="preserve"> (2014</w:t>
      </w:r>
      <w:r w:rsidR="003C3F45">
        <w:rPr>
          <w:rFonts w:ascii="Times New Roman" w:hAnsi="Times New Roman" w:cs="Times New Roman"/>
          <w:sz w:val="24"/>
        </w:rPr>
        <w:t>). She finds</w:t>
      </w:r>
      <w:r>
        <w:rPr>
          <w:rFonts w:ascii="Times New Roman" w:hAnsi="Times New Roman" w:cs="Times New Roman"/>
          <w:sz w:val="24"/>
        </w:rPr>
        <w:t xml:space="preserve"> out that </w:t>
      </w:r>
      <w:r w:rsidR="000B6584">
        <w:rPr>
          <w:rFonts w:ascii="Times New Roman" w:hAnsi="Times New Roman" w:cs="Times New Roman"/>
          <w:i/>
          <w:sz w:val="24"/>
        </w:rPr>
        <w:t>Think-Talk-Write</w:t>
      </w:r>
      <w:r w:rsidR="000B6584">
        <w:rPr>
          <w:rFonts w:ascii="Times New Roman" w:hAnsi="Times New Roman" w:cs="Times New Roman"/>
          <w:sz w:val="24"/>
        </w:rPr>
        <w:t xml:space="preserve"> </w:t>
      </w:r>
      <w:r w:rsidR="003C3F45">
        <w:rPr>
          <w:rFonts w:ascii="Times New Roman" w:hAnsi="Times New Roman" w:cs="Times New Roman"/>
          <w:sz w:val="24"/>
        </w:rPr>
        <w:t>technique i</w:t>
      </w:r>
      <w:r>
        <w:rPr>
          <w:rFonts w:ascii="Times New Roman" w:hAnsi="Times New Roman" w:cs="Times New Roman"/>
          <w:sz w:val="24"/>
        </w:rPr>
        <w:t>s effective to help students to improve their writing ability. With regard to this study, it is obvious t</w:t>
      </w:r>
      <w:r w:rsidR="003C3F45">
        <w:rPr>
          <w:rFonts w:ascii="Times New Roman" w:hAnsi="Times New Roman" w:cs="Times New Roman"/>
          <w:sz w:val="24"/>
        </w:rPr>
        <w:t>hat by using this technique, the students a</w:t>
      </w:r>
      <w:r>
        <w:rPr>
          <w:rFonts w:ascii="Times New Roman" w:hAnsi="Times New Roman" w:cs="Times New Roman"/>
          <w:sz w:val="24"/>
        </w:rPr>
        <w:t>re able to learn effectively because this t</w:t>
      </w:r>
      <w:r w:rsidR="003C3F45">
        <w:rPr>
          <w:rFonts w:ascii="Times New Roman" w:hAnsi="Times New Roman" w:cs="Times New Roman"/>
          <w:sz w:val="24"/>
        </w:rPr>
        <w:t xml:space="preserve">echnique covers three </w:t>
      </w:r>
      <w:r>
        <w:rPr>
          <w:rFonts w:ascii="Times New Roman" w:hAnsi="Times New Roman" w:cs="Times New Roman"/>
          <w:sz w:val="24"/>
        </w:rPr>
        <w:t xml:space="preserve">different activities which </w:t>
      </w:r>
      <w:r w:rsidR="003C3F45">
        <w:rPr>
          <w:rFonts w:ascii="Times New Roman" w:hAnsi="Times New Roman" w:cs="Times New Roman"/>
          <w:sz w:val="24"/>
        </w:rPr>
        <w:t>can</w:t>
      </w:r>
      <w:r>
        <w:rPr>
          <w:rFonts w:ascii="Times New Roman" w:hAnsi="Times New Roman" w:cs="Times New Roman"/>
          <w:sz w:val="24"/>
        </w:rPr>
        <w:t xml:space="preserve"> engage the students to actively participate in the process of teaching</w:t>
      </w:r>
      <w:r w:rsidR="007550D5">
        <w:rPr>
          <w:rFonts w:ascii="Times New Roman" w:hAnsi="Times New Roman" w:cs="Times New Roman"/>
          <w:sz w:val="24"/>
        </w:rPr>
        <w:t xml:space="preserve"> and learning which is</w:t>
      </w:r>
      <w:r w:rsidR="003C3F45">
        <w:rPr>
          <w:rFonts w:ascii="Times New Roman" w:hAnsi="Times New Roman" w:cs="Times New Roman"/>
          <w:sz w:val="24"/>
        </w:rPr>
        <w:t xml:space="preserve"> in line with Huinker and Laughin (1996:82) who points out that </w:t>
      </w:r>
      <w:r w:rsidR="000B6584">
        <w:rPr>
          <w:rFonts w:ascii="Times New Roman" w:hAnsi="Times New Roman" w:cs="Times New Roman"/>
          <w:i/>
          <w:sz w:val="24"/>
        </w:rPr>
        <w:t>Think-Talk-Write</w:t>
      </w:r>
      <w:r w:rsidR="003C3F45">
        <w:rPr>
          <w:rFonts w:ascii="Times New Roman" w:hAnsi="Times New Roman" w:cs="Times New Roman"/>
          <w:sz w:val="24"/>
        </w:rPr>
        <w:t xml:space="preserve"> technique builds in time for thought and </w:t>
      </w:r>
      <w:r w:rsidR="003C3F45">
        <w:rPr>
          <w:rFonts w:ascii="Times New Roman" w:hAnsi="Times New Roman" w:cs="Times New Roman"/>
          <w:sz w:val="24"/>
        </w:rPr>
        <w:lastRenderedPageBreak/>
        <w:t xml:space="preserve">reflection for the organization of ideas and the testing of those ideas before students are expected to write. Final result of this research proves that </w:t>
      </w:r>
      <w:r w:rsidR="000B6584">
        <w:rPr>
          <w:rFonts w:ascii="Times New Roman" w:hAnsi="Times New Roman" w:cs="Times New Roman"/>
          <w:i/>
          <w:sz w:val="24"/>
        </w:rPr>
        <w:t>Think-Talk-Write</w:t>
      </w:r>
      <w:r w:rsidR="003C3F45">
        <w:rPr>
          <w:rFonts w:ascii="Times New Roman" w:hAnsi="Times New Roman" w:cs="Times New Roman"/>
          <w:i/>
          <w:sz w:val="24"/>
        </w:rPr>
        <w:t xml:space="preserve"> </w:t>
      </w:r>
      <w:r w:rsidR="003C3F45">
        <w:rPr>
          <w:rFonts w:ascii="Times New Roman" w:hAnsi="Times New Roman" w:cs="Times New Roman"/>
          <w:sz w:val="24"/>
        </w:rPr>
        <w:t>tech</w:t>
      </w:r>
      <w:r w:rsidR="007550D5">
        <w:rPr>
          <w:rFonts w:ascii="Times New Roman" w:hAnsi="Times New Roman" w:cs="Times New Roman"/>
          <w:sz w:val="24"/>
        </w:rPr>
        <w:t>nique is applicable in the teaching of recount text writing</w:t>
      </w:r>
      <w:r w:rsidR="003C3F45">
        <w:rPr>
          <w:rFonts w:ascii="Times New Roman" w:hAnsi="Times New Roman" w:cs="Times New Roman"/>
          <w:sz w:val="24"/>
        </w:rPr>
        <w:t xml:space="preserve">. </w:t>
      </w:r>
    </w:p>
    <w:p w:rsidR="001A0FD7" w:rsidRDefault="001A0FD7" w:rsidP="003C3F45">
      <w:pPr>
        <w:pStyle w:val="NoSpacing"/>
        <w:jc w:val="both"/>
        <w:rPr>
          <w:rFonts w:ascii="Times New Roman" w:hAnsi="Times New Roman" w:cs="Times New Roman"/>
          <w:sz w:val="24"/>
        </w:rPr>
      </w:pPr>
    </w:p>
    <w:p w:rsidR="0044567C" w:rsidRDefault="002C083A" w:rsidP="00F10556">
      <w:pPr>
        <w:pStyle w:val="NoSpacing"/>
        <w:jc w:val="both"/>
        <w:rPr>
          <w:rFonts w:ascii="Times New Roman" w:hAnsi="Times New Roman" w:cs="Times New Roman"/>
          <w:sz w:val="24"/>
        </w:rPr>
      </w:pPr>
      <w:r>
        <w:rPr>
          <w:rFonts w:ascii="Times New Roman" w:hAnsi="Times New Roman" w:cs="Times New Roman"/>
          <w:sz w:val="24"/>
        </w:rPr>
        <w:t>The second finding of this research shows that this technique is effective to improve the students’ ability re</w:t>
      </w:r>
      <w:r w:rsidR="00C30D3C">
        <w:rPr>
          <w:rFonts w:ascii="Times New Roman" w:hAnsi="Times New Roman" w:cs="Times New Roman"/>
          <w:sz w:val="24"/>
        </w:rPr>
        <w:t xml:space="preserve">lated to the aspect of writing significantly. </w:t>
      </w:r>
      <w:r w:rsidR="00677188">
        <w:rPr>
          <w:rFonts w:ascii="Times New Roman" w:hAnsi="Times New Roman" w:cs="Times New Roman"/>
          <w:sz w:val="24"/>
        </w:rPr>
        <w:t>The result of the students’ posttest shows that the students get better on the aspects of writing consisting of language use, organization, vocab</w:t>
      </w:r>
      <w:r w:rsidR="00B37F5E">
        <w:rPr>
          <w:rFonts w:ascii="Times New Roman" w:hAnsi="Times New Roman" w:cs="Times New Roman"/>
          <w:sz w:val="24"/>
        </w:rPr>
        <w:t>ulary, content, and mechanics</w:t>
      </w:r>
      <w:r w:rsidR="00677188">
        <w:rPr>
          <w:rFonts w:ascii="Times New Roman" w:hAnsi="Times New Roman" w:cs="Times New Roman"/>
          <w:sz w:val="24"/>
        </w:rPr>
        <w:t>. This condition happens due to several reasons. Duri</w:t>
      </w:r>
      <w:r w:rsidR="00A0447E">
        <w:rPr>
          <w:rFonts w:ascii="Times New Roman" w:hAnsi="Times New Roman" w:cs="Times New Roman"/>
          <w:sz w:val="24"/>
        </w:rPr>
        <w:t>ng the treatments, the students</w:t>
      </w:r>
      <w:r w:rsidR="00677188">
        <w:rPr>
          <w:rFonts w:ascii="Times New Roman" w:hAnsi="Times New Roman" w:cs="Times New Roman"/>
          <w:sz w:val="24"/>
        </w:rPr>
        <w:t xml:space="preserve"> were given some information related to the social function, generic structure, and language features of the recount text. Then, an example of recount text was shown in front of the class. The students were asked to read and comprehend the text. Then, several questions were give</w:t>
      </w:r>
      <w:r w:rsidR="00B37F5E">
        <w:rPr>
          <w:rFonts w:ascii="Times New Roman" w:hAnsi="Times New Roman" w:cs="Times New Roman"/>
          <w:sz w:val="24"/>
        </w:rPr>
        <w:t>n to the students to see</w:t>
      </w:r>
      <w:r w:rsidR="00677188">
        <w:rPr>
          <w:rFonts w:ascii="Times New Roman" w:hAnsi="Times New Roman" w:cs="Times New Roman"/>
          <w:sz w:val="24"/>
        </w:rPr>
        <w:t xml:space="preserve"> their understanding</w:t>
      </w:r>
      <w:r w:rsidR="00B37F5E">
        <w:rPr>
          <w:rFonts w:ascii="Times New Roman" w:hAnsi="Times New Roman" w:cs="Times New Roman"/>
          <w:sz w:val="24"/>
        </w:rPr>
        <w:t xml:space="preserve"> about the text</w:t>
      </w:r>
      <w:r w:rsidR="008F2DDA">
        <w:rPr>
          <w:rFonts w:ascii="Times New Roman" w:hAnsi="Times New Roman" w:cs="Times New Roman"/>
          <w:sz w:val="24"/>
        </w:rPr>
        <w:t>.</w:t>
      </w:r>
      <w:r w:rsidR="00677188">
        <w:rPr>
          <w:rFonts w:ascii="Times New Roman" w:hAnsi="Times New Roman" w:cs="Times New Roman"/>
          <w:sz w:val="24"/>
        </w:rPr>
        <w:t xml:space="preserve"> In</w:t>
      </w:r>
      <w:r w:rsidR="008F2DDA">
        <w:rPr>
          <w:rFonts w:ascii="Times New Roman" w:hAnsi="Times New Roman" w:cs="Times New Roman"/>
          <w:sz w:val="24"/>
        </w:rPr>
        <w:t xml:space="preserve"> addition, in</w:t>
      </w:r>
      <w:r w:rsidR="00677188">
        <w:rPr>
          <w:rFonts w:ascii="Times New Roman" w:hAnsi="Times New Roman" w:cs="Times New Roman"/>
          <w:sz w:val="24"/>
        </w:rPr>
        <w:t xml:space="preserve"> order </w:t>
      </w:r>
      <w:r w:rsidR="00B37F5E">
        <w:rPr>
          <w:rFonts w:ascii="Times New Roman" w:hAnsi="Times New Roman" w:cs="Times New Roman"/>
          <w:sz w:val="24"/>
        </w:rPr>
        <w:t xml:space="preserve">to help the students to </w:t>
      </w:r>
      <w:r w:rsidR="00677188">
        <w:rPr>
          <w:rFonts w:ascii="Times New Roman" w:hAnsi="Times New Roman" w:cs="Times New Roman"/>
          <w:sz w:val="24"/>
        </w:rPr>
        <w:t>understand the</w:t>
      </w:r>
      <w:r w:rsidR="008F2DDA">
        <w:rPr>
          <w:rFonts w:ascii="Times New Roman" w:hAnsi="Times New Roman" w:cs="Times New Roman"/>
          <w:sz w:val="24"/>
        </w:rPr>
        <w:t xml:space="preserve"> organization of the text</w:t>
      </w:r>
      <w:r w:rsidR="00677188">
        <w:rPr>
          <w:rFonts w:ascii="Times New Roman" w:hAnsi="Times New Roman" w:cs="Times New Roman"/>
          <w:sz w:val="24"/>
        </w:rPr>
        <w:t>, the researcher a</w:t>
      </w:r>
      <w:r w:rsidR="008F2DDA">
        <w:rPr>
          <w:rFonts w:ascii="Times New Roman" w:hAnsi="Times New Roman" w:cs="Times New Roman"/>
          <w:sz w:val="24"/>
        </w:rPr>
        <w:t>sked the students to analyze the generic structure of the text shown</w:t>
      </w:r>
      <w:r w:rsidR="00A7139C">
        <w:rPr>
          <w:rFonts w:ascii="Times New Roman" w:hAnsi="Times New Roman" w:cs="Times New Roman"/>
          <w:sz w:val="24"/>
        </w:rPr>
        <w:t xml:space="preserve"> and mention the function of each part. Moreover, the students’ were guided to analyze the language features related grammar and vocabulary. They were also asked to make a sentence by using simple past tense and words given by the researcher. In terms of mechanics aspect, the students were asked to pay attention to their capitalization, punctuation, and spelling. In </w:t>
      </w:r>
      <w:r w:rsidR="00A7139C">
        <w:rPr>
          <w:rFonts w:ascii="Times New Roman" w:hAnsi="Times New Roman" w:cs="Times New Roman"/>
          <w:i/>
          <w:sz w:val="24"/>
        </w:rPr>
        <w:t>talking</w:t>
      </w:r>
      <w:r w:rsidR="00A7139C">
        <w:rPr>
          <w:rFonts w:ascii="Times New Roman" w:hAnsi="Times New Roman" w:cs="Times New Roman"/>
          <w:sz w:val="24"/>
        </w:rPr>
        <w:t xml:space="preserve"> activity, the students were able to have a discussion with their friends and they could get their works checked by the others. </w:t>
      </w:r>
      <w:r w:rsidR="00F10556">
        <w:rPr>
          <w:rFonts w:ascii="Times New Roman" w:hAnsi="Times New Roman" w:cs="Times New Roman"/>
          <w:sz w:val="24"/>
        </w:rPr>
        <w:t>These activities help the students</w:t>
      </w:r>
      <w:r w:rsidR="00314DDA">
        <w:rPr>
          <w:rFonts w:ascii="Times New Roman" w:hAnsi="Times New Roman" w:cs="Times New Roman"/>
          <w:sz w:val="24"/>
        </w:rPr>
        <w:t xml:space="preserve"> to have more c</w:t>
      </w:r>
      <w:r w:rsidR="00B37F5E">
        <w:rPr>
          <w:rFonts w:ascii="Times New Roman" w:hAnsi="Times New Roman" w:cs="Times New Roman"/>
          <w:sz w:val="24"/>
        </w:rPr>
        <w:t>omprehension</w:t>
      </w:r>
      <w:r w:rsidR="00314DDA">
        <w:rPr>
          <w:rFonts w:ascii="Times New Roman" w:hAnsi="Times New Roman" w:cs="Times New Roman"/>
          <w:sz w:val="24"/>
        </w:rPr>
        <w:t xml:space="preserve"> o</w:t>
      </w:r>
      <w:r w:rsidR="00F10556">
        <w:rPr>
          <w:rFonts w:ascii="Times New Roman" w:hAnsi="Times New Roman" w:cs="Times New Roman"/>
          <w:sz w:val="24"/>
        </w:rPr>
        <w:t xml:space="preserve">n </w:t>
      </w:r>
      <w:r w:rsidR="00314DDA">
        <w:rPr>
          <w:rFonts w:ascii="Times New Roman" w:hAnsi="Times New Roman" w:cs="Times New Roman"/>
          <w:sz w:val="24"/>
        </w:rPr>
        <w:t xml:space="preserve">the aspects of </w:t>
      </w:r>
      <w:r w:rsidR="00F10556">
        <w:rPr>
          <w:rFonts w:ascii="Times New Roman" w:hAnsi="Times New Roman" w:cs="Times New Roman"/>
          <w:sz w:val="24"/>
        </w:rPr>
        <w:t>recount text</w:t>
      </w:r>
      <w:r w:rsidR="00314DDA">
        <w:rPr>
          <w:rFonts w:ascii="Times New Roman" w:hAnsi="Times New Roman" w:cs="Times New Roman"/>
          <w:sz w:val="24"/>
        </w:rPr>
        <w:t xml:space="preserve"> writing so that the students get better understanding on how to write</w:t>
      </w:r>
      <w:r w:rsidR="00F10556">
        <w:rPr>
          <w:rFonts w:ascii="Times New Roman" w:hAnsi="Times New Roman" w:cs="Times New Roman"/>
          <w:sz w:val="24"/>
        </w:rPr>
        <w:t xml:space="preserve"> </w:t>
      </w:r>
      <w:r w:rsidR="00314DDA">
        <w:rPr>
          <w:rFonts w:ascii="Times New Roman" w:hAnsi="Times New Roman" w:cs="Times New Roman"/>
          <w:sz w:val="24"/>
        </w:rPr>
        <w:t xml:space="preserve">a </w:t>
      </w:r>
      <w:r w:rsidR="00F10556">
        <w:rPr>
          <w:rFonts w:ascii="Times New Roman" w:hAnsi="Times New Roman" w:cs="Times New Roman"/>
          <w:sz w:val="24"/>
        </w:rPr>
        <w:t>recount text.</w:t>
      </w:r>
      <w:r w:rsidR="006C6CFF">
        <w:rPr>
          <w:rFonts w:ascii="Times New Roman" w:hAnsi="Times New Roman" w:cs="Times New Roman"/>
          <w:sz w:val="24"/>
        </w:rPr>
        <w:t xml:space="preserve"> </w:t>
      </w:r>
      <w:r w:rsidR="00305FE8">
        <w:rPr>
          <w:rFonts w:ascii="Times New Roman" w:hAnsi="Times New Roman" w:cs="Times New Roman"/>
          <w:sz w:val="24"/>
        </w:rPr>
        <w:t>Furthermore, the finding shows that the aspect which improves the most is language use aspect.</w:t>
      </w:r>
      <w:r w:rsidR="00AF0FE0">
        <w:rPr>
          <w:rFonts w:ascii="Times New Roman" w:hAnsi="Times New Roman" w:cs="Times New Roman"/>
          <w:sz w:val="24"/>
        </w:rPr>
        <w:t xml:space="preserve"> This is reasonable because they have learned simple past tense on the previous meeting. During the treatments, the students were also guided to understand the concept of past tense.</w:t>
      </w:r>
    </w:p>
    <w:p w:rsidR="0044567C" w:rsidRDefault="0044567C" w:rsidP="00F10556">
      <w:pPr>
        <w:pStyle w:val="NoSpacing"/>
        <w:jc w:val="both"/>
        <w:rPr>
          <w:rFonts w:ascii="Times New Roman" w:hAnsi="Times New Roman" w:cs="Times New Roman"/>
          <w:sz w:val="24"/>
        </w:rPr>
      </w:pPr>
    </w:p>
    <w:p w:rsidR="006C6CFF" w:rsidRDefault="006C6CFF" w:rsidP="00F10556">
      <w:pPr>
        <w:pStyle w:val="NoSpacing"/>
        <w:jc w:val="both"/>
        <w:rPr>
          <w:rFonts w:ascii="Times New Roman" w:hAnsi="Times New Roman" w:cs="Times New Roman"/>
          <w:sz w:val="24"/>
        </w:rPr>
      </w:pPr>
      <w:r>
        <w:rPr>
          <w:rFonts w:ascii="Times New Roman" w:hAnsi="Times New Roman" w:cs="Times New Roman"/>
          <w:sz w:val="24"/>
        </w:rPr>
        <w:t>This finding</w:t>
      </w:r>
      <w:r w:rsidR="00B37F5E">
        <w:rPr>
          <w:rFonts w:ascii="Times New Roman" w:hAnsi="Times New Roman" w:cs="Times New Roman"/>
          <w:sz w:val="24"/>
        </w:rPr>
        <w:t xml:space="preserve"> also</w:t>
      </w:r>
      <w:r>
        <w:rPr>
          <w:rFonts w:ascii="Times New Roman" w:hAnsi="Times New Roman" w:cs="Times New Roman"/>
          <w:sz w:val="24"/>
        </w:rPr>
        <w:t xml:space="preserve"> supports the p</w:t>
      </w:r>
      <w:r w:rsidR="00305FE8">
        <w:rPr>
          <w:rFonts w:ascii="Times New Roman" w:hAnsi="Times New Roman" w:cs="Times New Roman"/>
          <w:sz w:val="24"/>
        </w:rPr>
        <w:t>revious study conducted by Astuti, et. al. (2014</w:t>
      </w:r>
      <w:r>
        <w:rPr>
          <w:rFonts w:ascii="Times New Roman" w:hAnsi="Times New Roman" w:cs="Times New Roman"/>
          <w:sz w:val="24"/>
        </w:rPr>
        <w:t xml:space="preserve">) </w:t>
      </w:r>
      <w:r w:rsidR="00305FE8">
        <w:rPr>
          <w:rFonts w:ascii="Times New Roman" w:hAnsi="Times New Roman" w:cs="Times New Roman"/>
          <w:sz w:val="24"/>
        </w:rPr>
        <w:t>in MTs SMQ Bango</w:t>
      </w:r>
      <w:r w:rsidR="001A0FD7">
        <w:rPr>
          <w:rFonts w:ascii="Times New Roman" w:hAnsi="Times New Roman" w:cs="Times New Roman"/>
          <w:sz w:val="24"/>
        </w:rPr>
        <w:t>. She found</w:t>
      </w:r>
      <w:r>
        <w:rPr>
          <w:rFonts w:ascii="Times New Roman" w:hAnsi="Times New Roman" w:cs="Times New Roman"/>
          <w:sz w:val="24"/>
        </w:rPr>
        <w:t xml:space="preserve"> out that each aspect of students’ </w:t>
      </w:r>
      <w:r w:rsidR="00B37F5E">
        <w:rPr>
          <w:rFonts w:ascii="Times New Roman" w:hAnsi="Times New Roman" w:cs="Times New Roman"/>
          <w:sz w:val="24"/>
        </w:rPr>
        <w:t xml:space="preserve">recount text </w:t>
      </w:r>
      <w:r w:rsidR="001A0FD7">
        <w:rPr>
          <w:rFonts w:ascii="Times New Roman" w:hAnsi="Times New Roman" w:cs="Times New Roman"/>
          <w:sz w:val="24"/>
        </w:rPr>
        <w:t>writing improved</w:t>
      </w:r>
      <w:r>
        <w:rPr>
          <w:rFonts w:ascii="Times New Roman" w:hAnsi="Times New Roman" w:cs="Times New Roman"/>
          <w:sz w:val="24"/>
        </w:rPr>
        <w:t xml:space="preserve"> significantly after the implementation of </w:t>
      </w:r>
      <w:r w:rsidR="000B6584">
        <w:rPr>
          <w:rFonts w:ascii="Times New Roman" w:hAnsi="Times New Roman" w:cs="Times New Roman"/>
          <w:i/>
          <w:sz w:val="24"/>
        </w:rPr>
        <w:t>Think-Talk-Write</w:t>
      </w:r>
      <w:r w:rsidR="000B6584">
        <w:rPr>
          <w:rFonts w:ascii="Times New Roman" w:hAnsi="Times New Roman" w:cs="Times New Roman"/>
          <w:sz w:val="24"/>
        </w:rPr>
        <w:t xml:space="preserve"> </w:t>
      </w:r>
      <w:r>
        <w:rPr>
          <w:rFonts w:ascii="Times New Roman" w:hAnsi="Times New Roman" w:cs="Times New Roman"/>
          <w:sz w:val="24"/>
        </w:rPr>
        <w:t>technique</w:t>
      </w:r>
      <w:r w:rsidR="00B37F5E">
        <w:rPr>
          <w:rFonts w:ascii="Times New Roman" w:hAnsi="Times New Roman" w:cs="Times New Roman"/>
          <w:sz w:val="24"/>
        </w:rPr>
        <w:t xml:space="preserve"> in teaching</w:t>
      </w:r>
      <w:r>
        <w:rPr>
          <w:rFonts w:ascii="Times New Roman" w:hAnsi="Times New Roman" w:cs="Times New Roman"/>
          <w:sz w:val="24"/>
        </w:rPr>
        <w:t xml:space="preserve">. </w:t>
      </w:r>
      <w:r w:rsidR="001A0FD7">
        <w:rPr>
          <w:rFonts w:ascii="Times New Roman" w:hAnsi="Times New Roman" w:cs="Times New Roman"/>
          <w:sz w:val="24"/>
        </w:rPr>
        <w:t>She added that the aspect which improved the most wa</w:t>
      </w:r>
      <w:r w:rsidR="0044567C">
        <w:rPr>
          <w:rFonts w:ascii="Times New Roman" w:hAnsi="Times New Roman" w:cs="Times New Roman"/>
          <w:sz w:val="24"/>
        </w:rPr>
        <w:t>s</w:t>
      </w:r>
      <w:r w:rsidR="00305FE8">
        <w:rPr>
          <w:rFonts w:ascii="Times New Roman" w:hAnsi="Times New Roman" w:cs="Times New Roman"/>
          <w:sz w:val="24"/>
        </w:rPr>
        <w:t xml:space="preserve"> grammar aspect. </w:t>
      </w:r>
      <w:r w:rsidR="00AF0FE0">
        <w:rPr>
          <w:rFonts w:ascii="Times New Roman" w:hAnsi="Times New Roman" w:cs="Times New Roman"/>
          <w:sz w:val="24"/>
        </w:rPr>
        <w:t>However, Wiyaka</w:t>
      </w:r>
      <w:r w:rsidR="00D55B04">
        <w:rPr>
          <w:rFonts w:ascii="Times New Roman" w:hAnsi="Times New Roman" w:cs="Times New Roman"/>
          <w:sz w:val="24"/>
        </w:rPr>
        <w:t xml:space="preserve"> and Ansori</w:t>
      </w:r>
      <w:r w:rsidR="00AF0FE0">
        <w:rPr>
          <w:rFonts w:ascii="Times New Roman" w:hAnsi="Times New Roman" w:cs="Times New Roman"/>
          <w:sz w:val="24"/>
        </w:rPr>
        <w:t xml:space="preserve"> (2013) state</w:t>
      </w:r>
      <w:r w:rsidR="001A0FD7">
        <w:rPr>
          <w:rFonts w:ascii="Times New Roman" w:hAnsi="Times New Roman" w:cs="Times New Roman"/>
          <w:sz w:val="24"/>
        </w:rPr>
        <w:t>d that grammar and vocabulary we</w:t>
      </w:r>
      <w:r w:rsidR="00AF0FE0">
        <w:rPr>
          <w:rFonts w:ascii="Times New Roman" w:hAnsi="Times New Roman" w:cs="Times New Roman"/>
          <w:sz w:val="24"/>
        </w:rPr>
        <w:t>re regarded as the complicated aspects faced by students in</w:t>
      </w:r>
      <w:r w:rsidR="001A0FD7">
        <w:rPr>
          <w:rFonts w:ascii="Times New Roman" w:hAnsi="Times New Roman" w:cs="Times New Roman"/>
          <w:sz w:val="24"/>
        </w:rPr>
        <w:t xml:space="preserve"> writing. They fou</w:t>
      </w:r>
      <w:r w:rsidR="00D55B04">
        <w:rPr>
          <w:rFonts w:ascii="Times New Roman" w:hAnsi="Times New Roman" w:cs="Times New Roman"/>
          <w:sz w:val="24"/>
        </w:rPr>
        <w:t>nd</w:t>
      </w:r>
      <w:r w:rsidR="001A0FD7">
        <w:rPr>
          <w:rFonts w:ascii="Times New Roman" w:hAnsi="Times New Roman" w:cs="Times New Roman"/>
          <w:sz w:val="24"/>
        </w:rPr>
        <w:t xml:space="preserve"> out</w:t>
      </w:r>
      <w:r w:rsidR="00AF0FE0">
        <w:rPr>
          <w:rFonts w:ascii="Times New Roman" w:hAnsi="Times New Roman" w:cs="Times New Roman"/>
          <w:sz w:val="24"/>
        </w:rPr>
        <w:t xml:space="preserve"> that students often miss</w:t>
      </w:r>
      <w:r w:rsidR="001A0FD7">
        <w:rPr>
          <w:rFonts w:ascii="Times New Roman" w:hAnsi="Times New Roman" w:cs="Times New Roman"/>
          <w:sz w:val="24"/>
        </w:rPr>
        <w:t>ed</w:t>
      </w:r>
      <w:r w:rsidR="00AF0FE0">
        <w:rPr>
          <w:rFonts w:ascii="Times New Roman" w:hAnsi="Times New Roman" w:cs="Times New Roman"/>
          <w:sz w:val="24"/>
        </w:rPr>
        <w:t xml:space="preserve"> structur</w:t>
      </w:r>
      <w:r w:rsidR="001A0FD7">
        <w:rPr>
          <w:rFonts w:ascii="Times New Roman" w:hAnsi="Times New Roman" w:cs="Times New Roman"/>
          <w:sz w:val="24"/>
        </w:rPr>
        <w:t>e in their writing. This happened because the students did</w:t>
      </w:r>
      <w:r w:rsidR="00AF0FE0">
        <w:rPr>
          <w:rFonts w:ascii="Times New Roman" w:hAnsi="Times New Roman" w:cs="Times New Roman"/>
          <w:sz w:val="24"/>
        </w:rPr>
        <w:t xml:space="preserve"> not understand the concept of the simple present tense and other sentence patterns. </w:t>
      </w:r>
    </w:p>
    <w:p w:rsidR="00AF0FE0" w:rsidRDefault="00AF0FE0" w:rsidP="00F10556">
      <w:pPr>
        <w:pStyle w:val="NoSpacing"/>
        <w:jc w:val="both"/>
        <w:rPr>
          <w:rFonts w:ascii="Times New Roman" w:hAnsi="Times New Roman" w:cs="Times New Roman"/>
          <w:sz w:val="24"/>
        </w:rPr>
      </w:pPr>
    </w:p>
    <w:p w:rsidR="00AF0FE0" w:rsidRDefault="00B37F5E" w:rsidP="00F10556">
      <w:pPr>
        <w:pStyle w:val="NoSpacing"/>
        <w:jc w:val="both"/>
        <w:rPr>
          <w:rFonts w:ascii="Times New Roman" w:hAnsi="Times New Roman" w:cs="Times New Roman"/>
          <w:sz w:val="24"/>
        </w:rPr>
      </w:pPr>
      <w:r>
        <w:rPr>
          <w:rFonts w:ascii="Times New Roman" w:hAnsi="Times New Roman" w:cs="Times New Roman"/>
          <w:sz w:val="24"/>
        </w:rPr>
        <w:t>The lowest improvement is occupied</w:t>
      </w:r>
      <w:r w:rsidR="00BF5091">
        <w:rPr>
          <w:rFonts w:ascii="Times New Roman" w:hAnsi="Times New Roman" w:cs="Times New Roman"/>
          <w:sz w:val="24"/>
        </w:rPr>
        <w:t xml:space="preserve"> by mechanic</w:t>
      </w:r>
      <w:r>
        <w:rPr>
          <w:rFonts w:ascii="Times New Roman" w:hAnsi="Times New Roman" w:cs="Times New Roman"/>
          <w:sz w:val="24"/>
        </w:rPr>
        <w:t>s</w:t>
      </w:r>
      <w:r w:rsidR="00BF5091">
        <w:rPr>
          <w:rFonts w:ascii="Times New Roman" w:hAnsi="Times New Roman" w:cs="Times New Roman"/>
          <w:sz w:val="24"/>
        </w:rPr>
        <w:t xml:space="preserve"> aspect. It is because this aspect is not specifically discussed during the treatments. The studen</w:t>
      </w:r>
      <w:r w:rsidR="00F7302D">
        <w:rPr>
          <w:rFonts w:ascii="Times New Roman" w:hAnsi="Times New Roman" w:cs="Times New Roman"/>
          <w:sz w:val="24"/>
        </w:rPr>
        <w:t>ts were asked to pay attention to the mechanical aspects yet they</w:t>
      </w:r>
      <w:r w:rsidR="00BF5091">
        <w:rPr>
          <w:rFonts w:ascii="Times New Roman" w:hAnsi="Times New Roman" w:cs="Times New Roman"/>
          <w:sz w:val="24"/>
        </w:rPr>
        <w:t xml:space="preserve"> still paid less attention to the punctuation mark, capitalization, and spelling. </w:t>
      </w:r>
      <w:r w:rsidR="00F7302D">
        <w:rPr>
          <w:rFonts w:ascii="Times New Roman" w:hAnsi="Times New Roman" w:cs="Times New Roman"/>
          <w:sz w:val="24"/>
        </w:rPr>
        <w:t>This also happened due to the reason that the students focused on the other aspects. This finding supports a previo</w:t>
      </w:r>
      <w:r w:rsidR="001A0FD7">
        <w:rPr>
          <w:rFonts w:ascii="Times New Roman" w:hAnsi="Times New Roman" w:cs="Times New Roman"/>
          <w:sz w:val="24"/>
        </w:rPr>
        <w:t>us study by Lestari (2015). It was found out that mechanics wa</w:t>
      </w:r>
      <w:r w:rsidR="00F7302D">
        <w:rPr>
          <w:rFonts w:ascii="Times New Roman" w:hAnsi="Times New Roman" w:cs="Times New Roman"/>
          <w:sz w:val="24"/>
        </w:rPr>
        <w:t xml:space="preserve">s the aspect with the lowest improvement. </w:t>
      </w:r>
    </w:p>
    <w:p w:rsidR="00F7302D" w:rsidRDefault="00F7302D" w:rsidP="00F10556">
      <w:pPr>
        <w:pStyle w:val="NoSpacing"/>
        <w:jc w:val="both"/>
        <w:rPr>
          <w:rFonts w:ascii="Times New Roman" w:hAnsi="Times New Roman" w:cs="Times New Roman"/>
          <w:sz w:val="24"/>
        </w:rPr>
      </w:pPr>
    </w:p>
    <w:p w:rsidR="004C37CD" w:rsidRDefault="004C37CD" w:rsidP="00F10556">
      <w:pPr>
        <w:pStyle w:val="NoSpacing"/>
        <w:jc w:val="both"/>
        <w:rPr>
          <w:rFonts w:ascii="Times New Roman" w:hAnsi="Times New Roman" w:cs="Times New Roman"/>
          <w:sz w:val="24"/>
        </w:rPr>
      </w:pPr>
    </w:p>
    <w:p w:rsidR="00046F29" w:rsidRDefault="00046F29" w:rsidP="00046F29">
      <w:pPr>
        <w:pStyle w:val="NoSpacing"/>
        <w:jc w:val="both"/>
        <w:rPr>
          <w:rFonts w:ascii="Times New Roman" w:hAnsi="Times New Roman" w:cs="Times New Roman"/>
          <w:b/>
          <w:sz w:val="24"/>
        </w:rPr>
      </w:pPr>
      <w:r>
        <w:rPr>
          <w:rFonts w:ascii="Times New Roman" w:hAnsi="Times New Roman" w:cs="Times New Roman"/>
          <w:b/>
          <w:sz w:val="24"/>
        </w:rPr>
        <w:lastRenderedPageBreak/>
        <w:t>CONCLUSION</w:t>
      </w:r>
      <w:r w:rsidR="00781F85">
        <w:rPr>
          <w:rFonts w:ascii="Times New Roman" w:hAnsi="Times New Roman" w:cs="Times New Roman"/>
          <w:b/>
          <w:sz w:val="24"/>
        </w:rPr>
        <w:t xml:space="preserve"> AND SUGGESTION</w:t>
      </w:r>
    </w:p>
    <w:p w:rsidR="00046F29" w:rsidRDefault="00046F29" w:rsidP="00F10556">
      <w:pPr>
        <w:pStyle w:val="NoSpacing"/>
        <w:jc w:val="both"/>
        <w:rPr>
          <w:rFonts w:ascii="Times New Roman" w:hAnsi="Times New Roman" w:cs="Times New Roman"/>
          <w:sz w:val="24"/>
        </w:rPr>
      </w:pPr>
    </w:p>
    <w:p w:rsidR="00DE2B82" w:rsidRPr="00D97352" w:rsidRDefault="004F42B5" w:rsidP="00DE2B82">
      <w:pPr>
        <w:pStyle w:val="NoSpacing"/>
        <w:jc w:val="both"/>
        <w:rPr>
          <w:rFonts w:ascii="Times New Roman" w:hAnsi="Times New Roman" w:cs="Times New Roman"/>
          <w:sz w:val="24"/>
        </w:rPr>
      </w:pPr>
      <w:r>
        <w:rPr>
          <w:rFonts w:ascii="Times New Roman" w:hAnsi="Times New Roman" w:cs="Times New Roman"/>
          <w:sz w:val="24"/>
        </w:rPr>
        <w:t>Referring to the discussion of the research findings in the previous chapter</w:t>
      </w:r>
      <w:r w:rsidR="00972736">
        <w:rPr>
          <w:rFonts w:ascii="Times New Roman" w:hAnsi="Times New Roman" w:cs="Times New Roman"/>
          <w:sz w:val="24"/>
        </w:rPr>
        <w:t xml:space="preserve">, </w:t>
      </w:r>
      <w:r>
        <w:rPr>
          <w:rFonts w:ascii="Times New Roman" w:hAnsi="Times New Roman" w:cs="Times New Roman"/>
          <w:sz w:val="24"/>
        </w:rPr>
        <w:t xml:space="preserve">these following points of conclusion are cited. First, </w:t>
      </w:r>
      <w:r w:rsidR="000A2931">
        <w:rPr>
          <w:rFonts w:ascii="Times New Roman" w:hAnsi="Times New Roman" w:cs="Times New Roman"/>
          <w:sz w:val="24"/>
        </w:rPr>
        <w:t xml:space="preserve">there is significant influence on the students’ writing ability after the implementation of </w:t>
      </w:r>
      <w:r w:rsidR="000A2931">
        <w:rPr>
          <w:rFonts w:ascii="Times New Roman" w:hAnsi="Times New Roman" w:cs="Times New Roman"/>
          <w:i/>
          <w:sz w:val="24"/>
        </w:rPr>
        <w:t>Think-Talk-Write</w:t>
      </w:r>
      <w:r w:rsidR="000A2931">
        <w:rPr>
          <w:rFonts w:ascii="Times New Roman" w:hAnsi="Times New Roman" w:cs="Times New Roman"/>
          <w:sz w:val="24"/>
        </w:rPr>
        <w:t xml:space="preserve"> technique </w:t>
      </w:r>
      <w:r>
        <w:rPr>
          <w:rFonts w:ascii="Times New Roman" w:hAnsi="Times New Roman" w:cs="Times New Roman"/>
          <w:sz w:val="24"/>
        </w:rPr>
        <w:t>(0.00&lt;0.05). In other words, it is said that the alternative hypothesis is proved</w:t>
      </w:r>
      <w:r w:rsidR="00972736">
        <w:rPr>
          <w:rFonts w:ascii="Times New Roman" w:hAnsi="Times New Roman" w:cs="Times New Roman"/>
          <w:sz w:val="24"/>
        </w:rPr>
        <w:t xml:space="preserve">. </w:t>
      </w:r>
      <w:r w:rsidR="00917054">
        <w:rPr>
          <w:rFonts w:ascii="Times New Roman" w:hAnsi="Times New Roman" w:cs="Times New Roman"/>
          <w:sz w:val="24"/>
        </w:rPr>
        <w:t xml:space="preserve">It indicates that the implementation of </w:t>
      </w:r>
      <w:r w:rsidR="00917054">
        <w:rPr>
          <w:rFonts w:ascii="Times New Roman" w:hAnsi="Times New Roman" w:cs="Times New Roman"/>
          <w:i/>
          <w:sz w:val="24"/>
        </w:rPr>
        <w:t>Think-Talk-Write</w:t>
      </w:r>
      <w:r w:rsidR="00917054">
        <w:rPr>
          <w:rFonts w:ascii="Times New Roman" w:hAnsi="Times New Roman" w:cs="Times New Roman"/>
          <w:sz w:val="24"/>
        </w:rPr>
        <w:t xml:space="preserve"> technique gives a positive impact to the students’ ability in recount text writing. Second, </w:t>
      </w:r>
      <w:r w:rsidR="00C73CB9">
        <w:rPr>
          <w:rFonts w:ascii="Times New Roman" w:hAnsi="Times New Roman" w:cs="Times New Roman"/>
          <w:sz w:val="24"/>
        </w:rPr>
        <w:t xml:space="preserve">there is significant influence on each aspect of students’ writing. </w:t>
      </w:r>
      <w:r w:rsidR="001A0FD7">
        <w:rPr>
          <w:rFonts w:ascii="Times New Roman" w:hAnsi="Times New Roman" w:cs="Times New Roman"/>
          <w:sz w:val="24"/>
        </w:rPr>
        <w:t>This condition happened due to the fact that the students received</w:t>
      </w:r>
      <w:r w:rsidR="00D97352">
        <w:rPr>
          <w:rFonts w:ascii="Times New Roman" w:hAnsi="Times New Roman" w:cs="Times New Roman"/>
          <w:sz w:val="24"/>
        </w:rPr>
        <w:t xml:space="preserve"> a s</w:t>
      </w:r>
      <w:r w:rsidR="001A0FD7">
        <w:rPr>
          <w:rFonts w:ascii="Times New Roman" w:hAnsi="Times New Roman" w:cs="Times New Roman"/>
          <w:sz w:val="24"/>
        </w:rPr>
        <w:t>eries of activities which helped</w:t>
      </w:r>
      <w:r w:rsidR="00D97352">
        <w:rPr>
          <w:rFonts w:ascii="Times New Roman" w:hAnsi="Times New Roman" w:cs="Times New Roman"/>
          <w:sz w:val="24"/>
        </w:rPr>
        <w:t xml:space="preserve"> them to understand the aspect of writing during the treatments. In ad</w:t>
      </w:r>
      <w:r w:rsidR="00B244A6">
        <w:rPr>
          <w:rFonts w:ascii="Times New Roman" w:hAnsi="Times New Roman" w:cs="Times New Roman"/>
          <w:sz w:val="24"/>
        </w:rPr>
        <w:t>dition, this technique</w:t>
      </w:r>
      <w:r w:rsidR="00D97352">
        <w:rPr>
          <w:rFonts w:ascii="Times New Roman" w:hAnsi="Times New Roman" w:cs="Times New Roman"/>
          <w:sz w:val="24"/>
        </w:rPr>
        <w:t xml:space="preserve"> </w:t>
      </w:r>
      <w:r w:rsidR="00B244A6">
        <w:rPr>
          <w:rFonts w:ascii="Times New Roman" w:hAnsi="Times New Roman" w:cs="Times New Roman"/>
          <w:sz w:val="24"/>
        </w:rPr>
        <w:t>en</w:t>
      </w:r>
      <w:r w:rsidR="00D97352">
        <w:rPr>
          <w:rFonts w:ascii="Times New Roman" w:hAnsi="Times New Roman" w:cs="Times New Roman"/>
          <w:sz w:val="24"/>
        </w:rPr>
        <w:t>able</w:t>
      </w:r>
      <w:r w:rsidR="00B244A6">
        <w:rPr>
          <w:rFonts w:ascii="Times New Roman" w:hAnsi="Times New Roman" w:cs="Times New Roman"/>
          <w:sz w:val="24"/>
        </w:rPr>
        <w:t>s the students</w:t>
      </w:r>
      <w:r w:rsidR="00D97352">
        <w:rPr>
          <w:rFonts w:ascii="Times New Roman" w:hAnsi="Times New Roman" w:cs="Times New Roman"/>
          <w:sz w:val="24"/>
        </w:rPr>
        <w:t xml:space="preserve"> to share their problems related to the aspect of writing with their group members.</w:t>
      </w:r>
      <w:r w:rsidR="000A2931">
        <w:rPr>
          <w:rFonts w:ascii="Times New Roman" w:hAnsi="Times New Roman" w:cs="Times New Roman"/>
          <w:sz w:val="24"/>
        </w:rPr>
        <w:t xml:space="preserve"> In short, it could be said that</w:t>
      </w:r>
      <w:r w:rsidR="000A2931" w:rsidRPr="000A2931">
        <w:rPr>
          <w:rFonts w:ascii="Times New Roman" w:hAnsi="Times New Roman" w:cs="Times New Roman"/>
          <w:sz w:val="24"/>
        </w:rPr>
        <w:t xml:space="preserve"> </w:t>
      </w:r>
      <w:r w:rsidR="000A2931">
        <w:rPr>
          <w:rFonts w:ascii="Times New Roman" w:hAnsi="Times New Roman" w:cs="Times New Roman"/>
          <w:sz w:val="24"/>
        </w:rPr>
        <w:t xml:space="preserve">the students’ ability in writing improves significantly after the implementation of </w:t>
      </w:r>
      <w:r w:rsidR="000A2931">
        <w:rPr>
          <w:rFonts w:ascii="Times New Roman" w:hAnsi="Times New Roman" w:cs="Times New Roman"/>
          <w:i/>
          <w:sz w:val="24"/>
        </w:rPr>
        <w:t xml:space="preserve">Think-Talk-Write </w:t>
      </w:r>
      <w:r w:rsidR="000A2931">
        <w:rPr>
          <w:rFonts w:ascii="Times New Roman" w:hAnsi="Times New Roman" w:cs="Times New Roman"/>
          <w:sz w:val="24"/>
        </w:rPr>
        <w:t>technique</w:t>
      </w:r>
    </w:p>
    <w:p w:rsidR="00DE2B82" w:rsidRDefault="00DE2B82" w:rsidP="00DE2B82">
      <w:pPr>
        <w:pStyle w:val="NoSpacing"/>
        <w:jc w:val="both"/>
        <w:rPr>
          <w:rFonts w:ascii="Times New Roman" w:hAnsi="Times New Roman" w:cs="Times New Roman"/>
          <w:sz w:val="24"/>
        </w:rPr>
      </w:pPr>
    </w:p>
    <w:p w:rsidR="004877C4" w:rsidRDefault="00FB3A6D" w:rsidP="00DE2B82">
      <w:pPr>
        <w:pStyle w:val="NoSpacing"/>
        <w:jc w:val="both"/>
        <w:rPr>
          <w:rFonts w:ascii="Times New Roman" w:hAnsi="Times New Roman" w:cs="Times New Roman"/>
          <w:sz w:val="24"/>
        </w:rPr>
      </w:pPr>
      <w:r>
        <w:rPr>
          <w:rFonts w:ascii="Times New Roman" w:hAnsi="Times New Roman" w:cs="Times New Roman"/>
          <w:sz w:val="24"/>
        </w:rPr>
        <w:t>Nonetheless</w:t>
      </w:r>
      <w:r w:rsidR="00B244A6">
        <w:rPr>
          <w:rFonts w:ascii="Times New Roman" w:hAnsi="Times New Roman" w:cs="Times New Roman"/>
          <w:sz w:val="24"/>
        </w:rPr>
        <w:t>, this study also has several</w:t>
      </w:r>
      <w:r w:rsidR="00F30935">
        <w:rPr>
          <w:rFonts w:ascii="Times New Roman" w:hAnsi="Times New Roman" w:cs="Times New Roman"/>
          <w:sz w:val="24"/>
        </w:rPr>
        <w:t xml:space="preserve"> suggestions. </w:t>
      </w:r>
      <w:r w:rsidR="004877C4">
        <w:rPr>
          <w:rFonts w:ascii="Times New Roman" w:hAnsi="Times New Roman" w:cs="Times New Roman"/>
          <w:sz w:val="24"/>
        </w:rPr>
        <w:t xml:space="preserve">Teachers are suggested to use this technique due to the reason that this technique made a positive impact to the students’ writing ability. This technique also covers three different activities which can engage the students to be active during the teaching and learning process. Moreover, it is important for the teacher to fully monitor the class during the discussion section in order to make the topic still in line with the material. In addition, the teachers should be able to manage the time well so that the students will have enough time in writing session. </w:t>
      </w:r>
      <w:r w:rsidR="00186212">
        <w:rPr>
          <w:rFonts w:ascii="Times New Roman" w:hAnsi="Times New Roman" w:cs="Times New Roman"/>
          <w:sz w:val="24"/>
        </w:rPr>
        <w:t>The researcher</w:t>
      </w:r>
      <w:r w:rsidR="00661ABF">
        <w:rPr>
          <w:rFonts w:ascii="Times New Roman" w:hAnsi="Times New Roman" w:cs="Times New Roman"/>
          <w:sz w:val="24"/>
        </w:rPr>
        <w:t xml:space="preserve"> also gives suggestions to future</w:t>
      </w:r>
      <w:r w:rsidR="00186212">
        <w:rPr>
          <w:rFonts w:ascii="Times New Roman" w:hAnsi="Times New Roman" w:cs="Times New Roman"/>
          <w:sz w:val="24"/>
        </w:rPr>
        <w:t xml:space="preserve"> researchers. A qualitative data</w:t>
      </w:r>
      <w:r w:rsidR="00CD24BA">
        <w:rPr>
          <w:rFonts w:ascii="Times New Roman" w:hAnsi="Times New Roman" w:cs="Times New Roman"/>
          <w:sz w:val="24"/>
        </w:rPr>
        <w:t xml:space="preserve"> such as interview and questionnaires can</w:t>
      </w:r>
      <w:r w:rsidR="00661ABF">
        <w:rPr>
          <w:rFonts w:ascii="Times New Roman" w:hAnsi="Times New Roman" w:cs="Times New Roman"/>
          <w:sz w:val="24"/>
        </w:rPr>
        <w:t xml:space="preserve"> be used for future</w:t>
      </w:r>
      <w:r w:rsidR="00CD24BA">
        <w:rPr>
          <w:rFonts w:ascii="Times New Roman" w:hAnsi="Times New Roman" w:cs="Times New Roman"/>
          <w:sz w:val="24"/>
        </w:rPr>
        <w:t xml:space="preserve"> research in order to </w:t>
      </w:r>
      <w:r w:rsidR="00661ABF">
        <w:rPr>
          <w:rFonts w:ascii="Times New Roman" w:hAnsi="Times New Roman" w:cs="Times New Roman"/>
          <w:sz w:val="24"/>
        </w:rPr>
        <w:t>get more valid and reliable findings</w:t>
      </w:r>
      <w:r w:rsidR="00CD24BA">
        <w:rPr>
          <w:rFonts w:ascii="Times New Roman" w:hAnsi="Times New Roman" w:cs="Times New Roman"/>
          <w:sz w:val="24"/>
        </w:rPr>
        <w:t>. Additionally, this research is conducted in senior high school level so that the other researchers are expected to conduct the similar research in different levels</w:t>
      </w:r>
      <w:r w:rsidR="00661ABF">
        <w:rPr>
          <w:rFonts w:ascii="Times New Roman" w:hAnsi="Times New Roman" w:cs="Times New Roman"/>
          <w:sz w:val="24"/>
        </w:rPr>
        <w:t xml:space="preserve"> and settings by using</w:t>
      </w:r>
      <w:r w:rsidR="00CD24BA">
        <w:rPr>
          <w:rFonts w:ascii="Times New Roman" w:hAnsi="Times New Roman" w:cs="Times New Roman"/>
          <w:sz w:val="24"/>
        </w:rPr>
        <w:t xml:space="preserve"> teaching media such as video, magazine, short movie, song, etc. </w:t>
      </w:r>
    </w:p>
    <w:p w:rsidR="00F07E12" w:rsidRDefault="00F07E12" w:rsidP="0011619E">
      <w:pPr>
        <w:pStyle w:val="NoSpacing"/>
        <w:jc w:val="both"/>
        <w:rPr>
          <w:rFonts w:ascii="Times New Roman" w:hAnsi="Times New Roman" w:cs="Times New Roman"/>
          <w:sz w:val="24"/>
        </w:rPr>
      </w:pPr>
    </w:p>
    <w:p w:rsidR="0009038F" w:rsidRDefault="0009038F" w:rsidP="0011619E">
      <w:pPr>
        <w:pStyle w:val="NoSpacing"/>
        <w:jc w:val="both"/>
        <w:rPr>
          <w:rFonts w:ascii="Times New Roman" w:hAnsi="Times New Roman" w:cs="Times New Roman"/>
          <w:sz w:val="24"/>
        </w:rPr>
      </w:pPr>
      <w:r>
        <w:rPr>
          <w:rFonts w:ascii="Times New Roman" w:hAnsi="Times New Roman" w:cs="Times New Roman"/>
          <w:b/>
          <w:sz w:val="24"/>
        </w:rPr>
        <w:t>REFERENCES</w:t>
      </w:r>
    </w:p>
    <w:p w:rsidR="0009038F" w:rsidRDefault="0009038F" w:rsidP="0011619E">
      <w:pPr>
        <w:pStyle w:val="NoSpacing"/>
        <w:jc w:val="both"/>
        <w:rPr>
          <w:rFonts w:ascii="Times New Roman" w:hAnsi="Times New Roman" w:cs="Times New Roman"/>
          <w:sz w:val="24"/>
        </w:rPr>
      </w:pPr>
    </w:p>
    <w:p w:rsidR="00315BD1" w:rsidRPr="00FA17D7" w:rsidRDefault="00315BD1" w:rsidP="00315BD1">
      <w:pPr>
        <w:pStyle w:val="NoSpacing"/>
        <w:ind w:left="709" w:hanging="709"/>
        <w:jc w:val="both"/>
        <w:rPr>
          <w:rFonts w:asciiTheme="majorBidi" w:hAnsiTheme="majorBidi" w:cstheme="majorBidi"/>
          <w:i/>
          <w:iCs/>
          <w:sz w:val="24"/>
          <w:szCs w:val="24"/>
          <w:lang w:val="en-ID"/>
        </w:rPr>
      </w:pPr>
      <w:r>
        <w:rPr>
          <w:rFonts w:asciiTheme="majorBidi" w:hAnsiTheme="majorBidi" w:cstheme="majorBidi"/>
          <w:sz w:val="24"/>
          <w:szCs w:val="24"/>
          <w:lang w:val="en-ID"/>
        </w:rPr>
        <w:t xml:space="preserve">Amanah, F. P. (2015). </w:t>
      </w:r>
      <w:r w:rsidRPr="00645560">
        <w:rPr>
          <w:rFonts w:asciiTheme="majorBidi" w:hAnsiTheme="majorBidi" w:cstheme="majorBidi"/>
          <w:iCs/>
          <w:sz w:val="24"/>
          <w:szCs w:val="24"/>
          <w:lang w:val="en-ID"/>
        </w:rPr>
        <w:t>Simple past tense errors in recount text made by third grade students of SMAN 1 Pringsewu.</w:t>
      </w:r>
      <w:r w:rsidRPr="00FA17D7">
        <w:rPr>
          <w:rFonts w:asciiTheme="majorBidi" w:hAnsiTheme="majorBidi" w:cstheme="majorBidi"/>
          <w:sz w:val="24"/>
          <w:szCs w:val="24"/>
          <w:lang w:val="en-ID"/>
        </w:rPr>
        <w:t xml:space="preserve"> </w:t>
      </w:r>
      <w:r>
        <w:rPr>
          <w:rFonts w:asciiTheme="majorBidi" w:hAnsiTheme="majorBidi" w:cstheme="majorBidi"/>
          <w:sz w:val="24"/>
          <w:szCs w:val="24"/>
          <w:lang w:val="en-ID"/>
        </w:rPr>
        <w:t>(Script</w:t>
      </w:r>
      <w:r w:rsidRPr="001B260A">
        <w:rPr>
          <w:rFonts w:asciiTheme="majorBidi" w:hAnsiTheme="majorBidi" w:cstheme="majorBidi"/>
          <w:sz w:val="24"/>
          <w:szCs w:val="24"/>
          <w:lang w:val="en-ID"/>
        </w:rPr>
        <w:t xml:space="preserve">, </w:t>
      </w:r>
      <w:r>
        <w:rPr>
          <w:rFonts w:asciiTheme="majorBidi" w:hAnsiTheme="majorBidi" w:cstheme="majorBidi"/>
          <w:sz w:val="24"/>
          <w:szCs w:val="24"/>
          <w:lang w:val="en-ID"/>
        </w:rPr>
        <w:t>University of Lampung</w:t>
      </w:r>
      <w:r w:rsidRPr="001B260A">
        <w:rPr>
          <w:rFonts w:asciiTheme="majorBidi" w:hAnsiTheme="majorBidi" w:cstheme="majorBidi"/>
          <w:sz w:val="24"/>
          <w:szCs w:val="24"/>
          <w:lang w:val="en-ID"/>
        </w:rPr>
        <w:t>). Unpublished.</w:t>
      </w:r>
    </w:p>
    <w:p w:rsidR="00315BD1" w:rsidRDefault="00315BD1" w:rsidP="0011619E">
      <w:pPr>
        <w:pStyle w:val="NoSpacing"/>
        <w:jc w:val="both"/>
        <w:rPr>
          <w:rFonts w:ascii="Times New Roman" w:hAnsi="Times New Roman" w:cs="Times New Roman"/>
          <w:sz w:val="24"/>
        </w:rPr>
      </w:pPr>
    </w:p>
    <w:p w:rsidR="00315BD1" w:rsidRDefault="00315BD1"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t xml:space="preserve">Anderson, M., &amp; Anderson, K. </w:t>
      </w:r>
      <w:r w:rsidRPr="002A4842">
        <w:rPr>
          <w:rFonts w:asciiTheme="majorBidi" w:hAnsiTheme="majorBidi" w:cstheme="majorBidi"/>
          <w:sz w:val="24"/>
          <w:szCs w:val="24"/>
          <w:lang w:val="en-ID"/>
        </w:rPr>
        <w:t xml:space="preserve">(2002). </w:t>
      </w:r>
      <w:r>
        <w:rPr>
          <w:rFonts w:asciiTheme="majorBidi" w:hAnsiTheme="majorBidi" w:cstheme="majorBidi"/>
          <w:i/>
          <w:iCs/>
          <w:sz w:val="24"/>
          <w:szCs w:val="24"/>
          <w:lang w:val="en-ID"/>
        </w:rPr>
        <w:t>Text t</w:t>
      </w:r>
      <w:r w:rsidRPr="002A4842">
        <w:rPr>
          <w:rFonts w:asciiTheme="majorBidi" w:hAnsiTheme="majorBidi" w:cstheme="majorBidi"/>
          <w:i/>
          <w:iCs/>
          <w:sz w:val="24"/>
          <w:szCs w:val="24"/>
          <w:lang w:val="en-ID"/>
        </w:rPr>
        <w:t>ype 3</w:t>
      </w:r>
      <w:r w:rsidRPr="002A4842">
        <w:rPr>
          <w:rFonts w:asciiTheme="majorBidi" w:hAnsiTheme="majorBidi" w:cstheme="majorBidi"/>
          <w:sz w:val="24"/>
          <w:szCs w:val="24"/>
          <w:lang w:val="en-ID"/>
        </w:rPr>
        <w:t>. South Yara: Macmilan Education Australia PTY LTD</w:t>
      </w:r>
      <w:r>
        <w:rPr>
          <w:rFonts w:asciiTheme="majorBidi" w:hAnsiTheme="majorBidi" w:cstheme="majorBidi"/>
          <w:sz w:val="24"/>
          <w:szCs w:val="24"/>
          <w:lang w:val="en-ID"/>
        </w:rPr>
        <w:t>.</w:t>
      </w:r>
    </w:p>
    <w:p w:rsidR="00315BD1" w:rsidRDefault="00315BD1" w:rsidP="00315BD1">
      <w:pPr>
        <w:pStyle w:val="NoSpacing"/>
        <w:ind w:left="709" w:hanging="709"/>
        <w:jc w:val="both"/>
        <w:rPr>
          <w:rFonts w:asciiTheme="majorBidi" w:hAnsiTheme="majorBidi" w:cstheme="majorBidi"/>
          <w:sz w:val="24"/>
          <w:szCs w:val="24"/>
          <w:lang w:val="en-ID"/>
        </w:rPr>
      </w:pPr>
    </w:p>
    <w:p w:rsidR="00315BD1" w:rsidRDefault="00315BD1"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t xml:space="preserve">Astuti, E.P., Zainil., &amp; Kusni. (2014). Improving students’ writing skill of recount text by using think-talk-write strategy at grade viii-b of MTs SMQ Bango. </w:t>
      </w:r>
      <w:r>
        <w:rPr>
          <w:rFonts w:asciiTheme="majorBidi" w:hAnsiTheme="majorBidi" w:cstheme="majorBidi"/>
          <w:i/>
          <w:iCs/>
          <w:sz w:val="24"/>
          <w:szCs w:val="24"/>
          <w:lang w:val="en-ID"/>
        </w:rPr>
        <w:t>Journal English Language Teaching</w:t>
      </w:r>
      <w:r>
        <w:rPr>
          <w:rFonts w:asciiTheme="majorBidi" w:hAnsiTheme="majorBidi" w:cstheme="majorBidi"/>
          <w:sz w:val="24"/>
          <w:szCs w:val="24"/>
          <w:lang w:val="en-ID"/>
        </w:rPr>
        <w:t xml:space="preserve">. </w:t>
      </w:r>
      <w:r w:rsidRPr="00645560">
        <w:rPr>
          <w:rFonts w:asciiTheme="majorBidi" w:hAnsiTheme="majorBidi" w:cstheme="majorBidi"/>
          <w:i/>
          <w:sz w:val="24"/>
          <w:szCs w:val="24"/>
          <w:lang w:val="en-ID"/>
        </w:rPr>
        <w:t>2</w:t>
      </w:r>
      <w:r>
        <w:rPr>
          <w:rFonts w:asciiTheme="majorBidi" w:hAnsiTheme="majorBidi" w:cstheme="majorBidi"/>
          <w:sz w:val="24"/>
          <w:szCs w:val="24"/>
          <w:lang w:val="en-ID"/>
        </w:rPr>
        <w:t>(1), 38-46.</w:t>
      </w:r>
    </w:p>
    <w:p w:rsidR="00315BD1" w:rsidRDefault="00315BD1" w:rsidP="0011619E">
      <w:pPr>
        <w:pStyle w:val="NoSpacing"/>
        <w:jc w:val="both"/>
        <w:rPr>
          <w:rFonts w:ascii="Times New Roman" w:hAnsi="Times New Roman" w:cs="Times New Roman"/>
          <w:sz w:val="24"/>
        </w:rPr>
      </w:pPr>
    </w:p>
    <w:p w:rsidR="00315BD1" w:rsidRDefault="00315BD1" w:rsidP="00315BD1">
      <w:pPr>
        <w:pStyle w:val="NoSpacing"/>
        <w:ind w:left="709" w:hanging="709"/>
        <w:jc w:val="both"/>
        <w:rPr>
          <w:rFonts w:asciiTheme="majorBidi" w:hAnsiTheme="majorBidi" w:cstheme="majorBidi"/>
          <w:sz w:val="24"/>
          <w:szCs w:val="24"/>
          <w:lang w:val="en-ID"/>
        </w:rPr>
      </w:pPr>
      <w:r w:rsidRPr="001B260A">
        <w:rPr>
          <w:rFonts w:asciiTheme="majorBidi" w:hAnsiTheme="majorBidi" w:cstheme="majorBidi"/>
          <w:sz w:val="24"/>
          <w:szCs w:val="24"/>
          <w:lang w:val="en-ID"/>
        </w:rPr>
        <w:t xml:space="preserve">Broghton, G., Brumfit, C., Flavell, R., Hill, P., </w:t>
      </w:r>
      <w:r w:rsidR="00645560">
        <w:rPr>
          <w:rFonts w:asciiTheme="majorBidi" w:hAnsiTheme="majorBidi" w:cstheme="majorBidi"/>
          <w:sz w:val="24"/>
          <w:szCs w:val="24"/>
          <w:lang w:val="en-ID"/>
        </w:rPr>
        <w:t>&amp; Pincas, A.</w:t>
      </w:r>
      <w:r w:rsidRPr="001B260A">
        <w:rPr>
          <w:rFonts w:asciiTheme="majorBidi" w:hAnsiTheme="majorBidi" w:cstheme="majorBidi"/>
          <w:sz w:val="24"/>
          <w:szCs w:val="24"/>
          <w:lang w:val="en-ID"/>
        </w:rPr>
        <w:t xml:space="preserve"> (2003). </w:t>
      </w:r>
      <w:r w:rsidRPr="001B260A">
        <w:rPr>
          <w:rFonts w:asciiTheme="majorBidi" w:hAnsiTheme="majorBidi" w:cstheme="majorBidi"/>
          <w:i/>
          <w:iCs/>
          <w:sz w:val="24"/>
          <w:szCs w:val="24"/>
          <w:lang w:val="en-ID"/>
        </w:rPr>
        <w:t xml:space="preserve">Teaching </w:t>
      </w:r>
      <w:r>
        <w:rPr>
          <w:rFonts w:asciiTheme="majorBidi" w:hAnsiTheme="majorBidi" w:cstheme="majorBidi"/>
          <w:i/>
          <w:iCs/>
          <w:sz w:val="24"/>
          <w:szCs w:val="24"/>
          <w:lang w:val="en-ID"/>
        </w:rPr>
        <w:t>E</w:t>
      </w:r>
      <w:r w:rsidRPr="001B260A">
        <w:rPr>
          <w:rFonts w:asciiTheme="majorBidi" w:hAnsiTheme="majorBidi" w:cstheme="majorBidi"/>
          <w:i/>
          <w:iCs/>
          <w:sz w:val="24"/>
          <w:szCs w:val="24"/>
          <w:lang w:val="en-ID"/>
        </w:rPr>
        <w:t>nglish as foreign language</w:t>
      </w:r>
      <w:r w:rsidRPr="001B260A">
        <w:rPr>
          <w:rFonts w:asciiTheme="majorBidi" w:hAnsiTheme="majorBidi" w:cstheme="majorBidi"/>
          <w:sz w:val="24"/>
          <w:szCs w:val="24"/>
          <w:lang w:val="en-ID"/>
        </w:rPr>
        <w:t>. London: Taylor and Francis e-Library.</w:t>
      </w:r>
    </w:p>
    <w:p w:rsidR="00315BD1" w:rsidRDefault="00315BD1" w:rsidP="0011619E">
      <w:pPr>
        <w:pStyle w:val="NoSpacing"/>
        <w:jc w:val="both"/>
        <w:rPr>
          <w:rFonts w:ascii="Times New Roman" w:hAnsi="Times New Roman" w:cs="Times New Roman"/>
          <w:sz w:val="24"/>
        </w:rPr>
      </w:pPr>
    </w:p>
    <w:p w:rsidR="00315BD1" w:rsidRDefault="00315BD1"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t>Harmer, J. (2007</w:t>
      </w:r>
      <w:r w:rsidRPr="001B260A">
        <w:rPr>
          <w:rFonts w:asciiTheme="majorBidi" w:hAnsiTheme="majorBidi" w:cstheme="majorBidi"/>
          <w:sz w:val="24"/>
          <w:szCs w:val="24"/>
          <w:lang w:val="en-ID"/>
        </w:rPr>
        <w:t xml:space="preserve">). </w:t>
      </w:r>
      <w:r w:rsidRPr="001B260A">
        <w:rPr>
          <w:rFonts w:asciiTheme="majorBidi" w:hAnsiTheme="majorBidi" w:cstheme="majorBidi"/>
          <w:i/>
          <w:iCs/>
          <w:sz w:val="24"/>
          <w:szCs w:val="24"/>
          <w:lang w:val="en-ID"/>
        </w:rPr>
        <w:t>How to teach English.</w:t>
      </w:r>
      <w:r w:rsidRPr="001B260A">
        <w:rPr>
          <w:rFonts w:asciiTheme="majorBidi" w:hAnsiTheme="majorBidi" w:cstheme="majorBidi"/>
          <w:sz w:val="24"/>
          <w:szCs w:val="24"/>
          <w:lang w:val="en-ID"/>
        </w:rPr>
        <w:t xml:space="preserve"> England: Pearson Longman.</w:t>
      </w:r>
    </w:p>
    <w:p w:rsidR="00315BD1" w:rsidRDefault="00315BD1" w:rsidP="0011619E">
      <w:pPr>
        <w:pStyle w:val="NoSpacing"/>
        <w:jc w:val="both"/>
        <w:rPr>
          <w:rFonts w:ascii="Times New Roman" w:hAnsi="Times New Roman" w:cs="Times New Roman"/>
          <w:sz w:val="24"/>
        </w:rPr>
      </w:pPr>
    </w:p>
    <w:p w:rsidR="00315BD1" w:rsidRPr="00F35907" w:rsidRDefault="00315BD1"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lastRenderedPageBreak/>
        <w:t>Huinker, D.,</w:t>
      </w:r>
      <w:r w:rsidR="00645560">
        <w:rPr>
          <w:rFonts w:asciiTheme="majorBidi" w:hAnsiTheme="majorBidi" w:cstheme="majorBidi"/>
          <w:sz w:val="24"/>
          <w:szCs w:val="24"/>
          <w:lang w:val="en-ID"/>
        </w:rPr>
        <w:t xml:space="preserve"> &amp;</w:t>
      </w:r>
      <w:r>
        <w:rPr>
          <w:rFonts w:asciiTheme="majorBidi" w:hAnsiTheme="majorBidi" w:cstheme="majorBidi"/>
          <w:sz w:val="24"/>
          <w:szCs w:val="24"/>
          <w:lang w:val="en-ID"/>
        </w:rPr>
        <w:t xml:space="preserve"> Laughin, C. (1996). </w:t>
      </w:r>
      <w:r w:rsidR="00645560">
        <w:rPr>
          <w:rFonts w:asciiTheme="majorBidi" w:hAnsiTheme="majorBidi" w:cstheme="majorBidi"/>
          <w:i/>
          <w:iCs/>
          <w:sz w:val="24"/>
          <w:szCs w:val="24"/>
          <w:lang w:val="en-ID"/>
        </w:rPr>
        <w:t>Talk your way into writing:</w:t>
      </w:r>
      <w:r>
        <w:rPr>
          <w:rFonts w:asciiTheme="majorBidi" w:hAnsiTheme="majorBidi" w:cstheme="majorBidi"/>
          <w:i/>
          <w:iCs/>
          <w:sz w:val="24"/>
          <w:szCs w:val="24"/>
          <w:lang w:val="en-ID"/>
        </w:rPr>
        <w:t xml:space="preserve"> Communication in Mathematics k-12 and beyond, 1996 year book. </w:t>
      </w:r>
      <w:r w:rsidR="00D4486C">
        <w:rPr>
          <w:rFonts w:asciiTheme="majorBidi" w:hAnsiTheme="majorBidi" w:cstheme="majorBidi"/>
          <w:iCs/>
          <w:sz w:val="24"/>
          <w:szCs w:val="24"/>
          <w:lang w:val="en-ID"/>
        </w:rPr>
        <w:t>Virginia</w:t>
      </w:r>
      <w:r w:rsidR="00B42472">
        <w:rPr>
          <w:rFonts w:asciiTheme="majorBidi" w:hAnsiTheme="majorBidi" w:cstheme="majorBidi"/>
          <w:iCs/>
          <w:sz w:val="24"/>
          <w:szCs w:val="24"/>
          <w:lang w:val="en-ID"/>
        </w:rPr>
        <w:t xml:space="preserve">: </w:t>
      </w:r>
      <w:r>
        <w:rPr>
          <w:rFonts w:asciiTheme="majorBidi" w:hAnsiTheme="majorBidi" w:cstheme="majorBidi"/>
          <w:sz w:val="24"/>
          <w:szCs w:val="24"/>
          <w:lang w:val="en-ID"/>
        </w:rPr>
        <w:t>The National Council of Teacher of Mathematics.</w:t>
      </w:r>
    </w:p>
    <w:p w:rsidR="00315BD1" w:rsidRDefault="00315BD1" w:rsidP="00315BD1">
      <w:pPr>
        <w:pStyle w:val="NoSpacing"/>
        <w:ind w:left="709" w:hanging="709"/>
        <w:jc w:val="both"/>
        <w:rPr>
          <w:rFonts w:asciiTheme="majorBidi" w:hAnsiTheme="majorBidi" w:cstheme="majorBidi"/>
          <w:sz w:val="24"/>
          <w:szCs w:val="24"/>
          <w:lang w:val="en-ID"/>
        </w:rPr>
      </w:pPr>
    </w:p>
    <w:p w:rsidR="00315BD1" w:rsidRDefault="00315BD1"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t>Lestari, P. (2015</w:t>
      </w:r>
      <w:r w:rsidRPr="001B260A">
        <w:rPr>
          <w:rFonts w:asciiTheme="majorBidi" w:hAnsiTheme="majorBidi" w:cstheme="majorBidi"/>
          <w:sz w:val="24"/>
          <w:szCs w:val="24"/>
          <w:lang w:val="en-ID"/>
        </w:rPr>
        <w:t xml:space="preserve">). </w:t>
      </w:r>
      <w:r w:rsidRPr="00201A10">
        <w:rPr>
          <w:rFonts w:asciiTheme="majorBidi" w:hAnsiTheme="majorBidi" w:cstheme="majorBidi"/>
          <w:iCs/>
          <w:sz w:val="24"/>
          <w:szCs w:val="24"/>
          <w:lang w:val="en-ID"/>
        </w:rPr>
        <w:t>The use of think-talk-write technique to improve students’ creative writing skills in narrative text</w:t>
      </w:r>
      <w:r w:rsidRPr="00201A10">
        <w:rPr>
          <w:rFonts w:asciiTheme="majorBidi" w:hAnsiTheme="majorBidi" w:cstheme="majorBidi"/>
          <w:sz w:val="24"/>
          <w:szCs w:val="24"/>
          <w:lang w:val="en-ID"/>
        </w:rPr>
        <w:t xml:space="preserve">. (Script, State Islamic University of Wali Songo). </w:t>
      </w:r>
      <w:r w:rsidRPr="001B260A">
        <w:rPr>
          <w:rFonts w:asciiTheme="majorBidi" w:hAnsiTheme="majorBidi" w:cstheme="majorBidi"/>
          <w:sz w:val="24"/>
          <w:szCs w:val="24"/>
          <w:lang w:val="en-ID"/>
        </w:rPr>
        <w:t>Unpublished.</w:t>
      </w:r>
    </w:p>
    <w:p w:rsidR="00315BD1" w:rsidRDefault="00315BD1" w:rsidP="0011619E">
      <w:pPr>
        <w:pStyle w:val="NoSpacing"/>
        <w:jc w:val="both"/>
        <w:rPr>
          <w:rFonts w:ascii="Times New Roman" w:hAnsi="Times New Roman" w:cs="Times New Roman"/>
          <w:sz w:val="24"/>
        </w:rPr>
      </w:pPr>
    </w:p>
    <w:p w:rsidR="00315BD1" w:rsidRPr="00AC2C64" w:rsidRDefault="00315BD1"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t xml:space="preserve">Rianto, S. (2010). </w:t>
      </w:r>
      <w:r>
        <w:rPr>
          <w:rFonts w:asciiTheme="majorBidi" w:hAnsiTheme="majorBidi" w:cstheme="majorBidi"/>
          <w:i/>
          <w:iCs/>
          <w:sz w:val="24"/>
          <w:szCs w:val="24"/>
          <w:lang w:val="en-ID"/>
        </w:rPr>
        <w:t>Indirect feedback in writing</w:t>
      </w:r>
      <w:r>
        <w:rPr>
          <w:rFonts w:asciiTheme="majorBidi" w:hAnsiTheme="majorBidi" w:cstheme="majorBidi"/>
          <w:sz w:val="24"/>
          <w:szCs w:val="24"/>
          <w:lang w:val="en-ID"/>
        </w:rPr>
        <w:t>. Padang: STKIP PGRI Sumatra Barat.</w:t>
      </w:r>
    </w:p>
    <w:p w:rsidR="00315BD1" w:rsidRDefault="00315BD1" w:rsidP="0011619E">
      <w:pPr>
        <w:pStyle w:val="NoSpacing"/>
        <w:jc w:val="both"/>
        <w:rPr>
          <w:rFonts w:ascii="Times New Roman" w:hAnsi="Times New Roman" w:cs="Times New Roman"/>
          <w:sz w:val="24"/>
        </w:rPr>
      </w:pPr>
    </w:p>
    <w:p w:rsidR="00315BD1" w:rsidRDefault="00315BD1"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t xml:space="preserve">Sari, N., Saun, S., </w:t>
      </w:r>
      <w:r w:rsidR="00201A10">
        <w:rPr>
          <w:rFonts w:asciiTheme="majorBidi" w:hAnsiTheme="majorBidi" w:cstheme="majorBidi"/>
          <w:sz w:val="24"/>
          <w:szCs w:val="24"/>
          <w:lang w:val="en-ID"/>
        </w:rPr>
        <w:t xml:space="preserve">&amp; </w:t>
      </w:r>
      <w:r>
        <w:rPr>
          <w:rFonts w:asciiTheme="majorBidi" w:hAnsiTheme="majorBidi" w:cstheme="majorBidi"/>
          <w:sz w:val="24"/>
          <w:szCs w:val="24"/>
          <w:lang w:val="en-ID"/>
        </w:rPr>
        <w:t xml:space="preserve">Rosa, R. N. (2014). The effect of using think-talk-write strategy in teaching writing an analytical exposition text toward grade XI students’ writing achievement at SMAN 10 Padang. </w:t>
      </w:r>
      <w:r>
        <w:rPr>
          <w:rFonts w:asciiTheme="majorBidi" w:hAnsiTheme="majorBidi" w:cstheme="majorBidi"/>
          <w:i/>
          <w:iCs/>
          <w:sz w:val="24"/>
          <w:szCs w:val="24"/>
          <w:lang w:val="en-ID"/>
        </w:rPr>
        <w:t>Journal of English Language Teaching</w:t>
      </w:r>
      <w:r>
        <w:rPr>
          <w:rFonts w:asciiTheme="majorBidi" w:hAnsiTheme="majorBidi" w:cstheme="majorBidi"/>
          <w:sz w:val="24"/>
          <w:szCs w:val="24"/>
          <w:lang w:val="en-ID"/>
        </w:rPr>
        <w:t xml:space="preserve">. </w:t>
      </w:r>
      <w:r w:rsidRPr="00201A10">
        <w:rPr>
          <w:rFonts w:asciiTheme="majorBidi" w:hAnsiTheme="majorBidi" w:cstheme="majorBidi"/>
          <w:i/>
          <w:sz w:val="24"/>
          <w:szCs w:val="24"/>
          <w:lang w:val="en-ID"/>
        </w:rPr>
        <w:t>2</w:t>
      </w:r>
      <w:r>
        <w:rPr>
          <w:rFonts w:asciiTheme="majorBidi" w:hAnsiTheme="majorBidi" w:cstheme="majorBidi"/>
          <w:sz w:val="24"/>
          <w:szCs w:val="24"/>
          <w:lang w:val="en-ID"/>
        </w:rPr>
        <w:t>(2). 209-217.</w:t>
      </w:r>
    </w:p>
    <w:p w:rsidR="00315BD1" w:rsidRDefault="00315BD1" w:rsidP="0011619E">
      <w:pPr>
        <w:pStyle w:val="NoSpacing"/>
        <w:jc w:val="both"/>
        <w:rPr>
          <w:rFonts w:ascii="Times New Roman" w:hAnsi="Times New Roman" w:cs="Times New Roman"/>
          <w:sz w:val="24"/>
        </w:rPr>
      </w:pPr>
    </w:p>
    <w:p w:rsidR="00315BD1" w:rsidRPr="007A2EE8" w:rsidRDefault="00201A10"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t>Setiyadi, A. B.</w:t>
      </w:r>
      <w:r w:rsidR="00315BD1">
        <w:rPr>
          <w:rFonts w:asciiTheme="majorBidi" w:hAnsiTheme="majorBidi" w:cstheme="majorBidi"/>
          <w:sz w:val="24"/>
          <w:szCs w:val="24"/>
          <w:lang w:val="en-ID"/>
        </w:rPr>
        <w:t xml:space="preserve"> (2013). </w:t>
      </w:r>
      <w:r w:rsidR="00315BD1">
        <w:rPr>
          <w:rFonts w:asciiTheme="majorBidi" w:hAnsiTheme="majorBidi" w:cstheme="majorBidi"/>
          <w:i/>
          <w:iCs/>
          <w:sz w:val="24"/>
          <w:szCs w:val="24"/>
          <w:lang w:val="en-ID"/>
        </w:rPr>
        <w:t xml:space="preserve">Metode penelitian untuk pengajaran bahasa asing pendekatan kuantitatif dan kualitatif </w:t>
      </w:r>
      <w:r w:rsidR="00315BD1">
        <w:rPr>
          <w:rFonts w:asciiTheme="majorBidi" w:hAnsiTheme="majorBidi" w:cstheme="majorBidi"/>
          <w:sz w:val="24"/>
          <w:szCs w:val="24"/>
          <w:lang w:val="en-ID"/>
        </w:rPr>
        <w:t>(2</w:t>
      </w:r>
      <w:r w:rsidR="00315BD1" w:rsidRPr="007A2EE8">
        <w:rPr>
          <w:rFonts w:asciiTheme="majorBidi" w:hAnsiTheme="majorBidi" w:cstheme="majorBidi"/>
          <w:sz w:val="24"/>
          <w:szCs w:val="24"/>
          <w:vertAlign w:val="superscript"/>
          <w:lang w:val="en-ID"/>
        </w:rPr>
        <w:t>nd</w:t>
      </w:r>
      <w:r w:rsidR="00315BD1">
        <w:rPr>
          <w:rFonts w:asciiTheme="majorBidi" w:hAnsiTheme="majorBidi" w:cstheme="majorBidi"/>
          <w:sz w:val="24"/>
          <w:szCs w:val="24"/>
          <w:lang w:val="en-ID"/>
        </w:rPr>
        <w:t xml:space="preserve"> ed.). Yogyakarta: Graha Ilmu. </w:t>
      </w:r>
    </w:p>
    <w:p w:rsidR="00315BD1" w:rsidRDefault="00315BD1" w:rsidP="0011619E">
      <w:pPr>
        <w:pStyle w:val="NoSpacing"/>
        <w:jc w:val="both"/>
        <w:rPr>
          <w:rFonts w:ascii="Times New Roman" w:hAnsi="Times New Roman" w:cs="Times New Roman"/>
          <w:sz w:val="24"/>
        </w:rPr>
      </w:pPr>
    </w:p>
    <w:p w:rsidR="00315BD1" w:rsidRDefault="00315BD1" w:rsidP="00315BD1">
      <w:pPr>
        <w:pStyle w:val="NoSpacing"/>
        <w:ind w:left="709" w:hanging="709"/>
        <w:jc w:val="both"/>
        <w:rPr>
          <w:rFonts w:asciiTheme="majorBidi" w:hAnsiTheme="majorBidi" w:cstheme="majorBidi"/>
          <w:sz w:val="24"/>
          <w:szCs w:val="24"/>
          <w:lang w:val="en-ID"/>
        </w:rPr>
      </w:pPr>
      <w:r>
        <w:rPr>
          <w:rFonts w:asciiTheme="majorBidi" w:hAnsiTheme="majorBidi" w:cstheme="majorBidi"/>
          <w:sz w:val="24"/>
          <w:szCs w:val="24"/>
          <w:lang w:val="en-ID"/>
        </w:rPr>
        <w:t>Wiyaka,</w:t>
      </w:r>
      <w:r w:rsidR="007547F8">
        <w:rPr>
          <w:rFonts w:asciiTheme="majorBidi" w:hAnsiTheme="majorBidi" w:cstheme="majorBidi"/>
          <w:sz w:val="24"/>
          <w:szCs w:val="24"/>
          <w:lang w:val="en-ID"/>
        </w:rPr>
        <w:t xml:space="preserve"> W</w:t>
      </w:r>
      <w:r>
        <w:rPr>
          <w:rFonts w:asciiTheme="majorBidi" w:hAnsiTheme="majorBidi" w:cstheme="majorBidi"/>
          <w:sz w:val="24"/>
          <w:szCs w:val="24"/>
          <w:lang w:val="en-ID"/>
        </w:rPr>
        <w:t>.</w:t>
      </w:r>
      <w:r w:rsidR="00D41717">
        <w:rPr>
          <w:rFonts w:asciiTheme="majorBidi" w:hAnsiTheme="majorBidi" w:cstheme="majorBidi"/>
          <w:sz w:val="24"/>
          <w:szCs w:val="24"/>
          <w:lang w:val="en-ID"/>
        </w:rPr>
        <w:t>,</w:t>
      </w:r>
      <w:r w:rsidR="007547F8">
        <w:rPr>
          <w:rFonts w:asciiTheme="majorBidi" w:hAnsiTheme="majorBidi" w:cstheme="majorBidi"/>
          <w:sz w:val="24"/>
          <w:szCs w:val="24"/>
          <w:lang w:val="en-ID"/>
        </w:rPr>
        <w:t xml:space="preserve"> &amp;</w:t>
      </w:r>
      <w:r>
        <w:rPr>
          <w:rFonts w:asciiTheme="majorBidi" w:hAnsiTheme="majorBidi" w:cstheme="majorBidi"/>
          <w:sz w:val="24"/>
          <w:szCs w:val="24"/>
          <w:lang w:val="en-ID"/>
        </w:rPr>
        <w:t xml:space="preserve"> Ansori, I. </w:t>
      </w:r>
      <w:r w:rsidR="00661ABF">
        <w:rPr>
          <w:rFonts w:asciiTheme="majorBidi" w:hAnsiTheme="majorBidi" w:cstheme="majorBidi"/>
          <w:sz w:val="24"/>
          <w:szCs w:val="24"/>
          <w:lang w:val="en-ID"/>
        </w:rPr>
        <w:t>S. (2013). Think-talk-write (TTW)</w:t>
      </w:r>
      <w:r>
        <w:rPr>
          <w:rFonts w:asciiTheme="majorBidi" w:hAnsiTheme="majorBidi" w:cstheme="majorBidi"/>
          <w:sz w:val="24"/>
          <w:szCs w:val="24"/>
          <w:lang w:val="en-ID"/>
        </w:rPr>
        <w:t xml:space="preserve"> as a strategy to improve students’ ability in teaching writing descriptive text: a case of the tenth grade students of MAN Demak. </w:t>
      </w:r>
      <w:r w:rsidRPr="00CD2BAF">
        <w:rPr>
          <w:rFonts w:asciiTheme="majorBidi" w:hAnsiTheme="majorBidi" w:cstheme="majorBidi"/>
          <w:i/>
          <w:iCs/>
          <w:sz w:val="24"/>
          <w:szCs w:val="24"/>
          <w:lang w:val="en-ID"/>
        </w:rPr>
        <w:t>English Teaching</w:t>
      </w:r>
      <w:r>
        <w:rPr>
          <w:rFonts w:asciiTheme="majorBidi" w:hAnsiTheme="majorBidi" w:cstheme="majorBidi"/>
          <w:sz w:val="24"/>
          <w:szCs w:val="24"/>
          <w:lang w:val="en-ID"/>
        </w:rPr>
        <w:t xml:space="preserve"> </w:t>
      </w:r>
      <w:r>
        <w:rPr>
          <w:rFonts w:asciiTheme="majorBidi" w:hAnsiTheme="majorBidi" w:cstheme="majorBidi"/>
          <w:i/>
          <w:iCs/>
          <w:sz w:val="24"/>
          <w:szCs w:val="24"/>
          <w:lang w:val="en-ID"/>
        </w:rPr>
        <w:t xml:space="preserve">Journal, </w:t>
      </w:r>
      <w:r w:rsidRPr="00201A10">
        <w:rPr>
          <w:rFonts w:asciiTheme="majorBidi" w:hAnsiTheme="majorBidi" w:cstheme="majorBidi"/>
          <w:i/>
          <w:sz w:val="24"/>
          <w:szCs w:val="24"/>
          <w:lang w:val="en-ID"/>
        </w:rPr>
        <w:t>4</w:t>
      </w:r>
      <w:r>
        <w:rPr>
          <w:rFonts w:asciiTheme="majorBidi" w:hAnsiTheme="majorBidi" w:cstheme="majorBidi"/>
          <w:sz w:val="24"/>
          <w:szCs w:val="24"/>
          <w:lang w:val="en-ID"/>
        </w:rPr>
        <w:t>(1). 80-91.</w:t>
      </w:r>
    </w:p>
    <w:p w:rsidR="00315BD1" w:rsidRPr="0009038F" w:rsidRDefault="00315BD1" w:rsidP="0011619E">
      <w:pPr>
        <w:pStyle w:val="NoSpacing"/>
        <w:jc w:val="both"/>
        <w:rPr>
          <w:rFonts w:ascii="Times New Roman" w:hAnsi="Times New Roman" w:cs="Times New Roman"/>
          <w:sz w:val="24"/>
        </w:rPr>
      </w:pPr>
    </w:p>
    <w:sectPr w:rsidR="00315BD1" w:rsidRPr="0009038F" w:rsidSect="006E03C1">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0A8" w:rsidRDefault="009850A8" w:rsidP="00315BD1">
      <w:pPr>
        <w:spacing w:line="240" w:lineRule="auto"/>
      </w:pPr>
      <w:r>
        <w:separator/>
      </w:r>
    </w:p>
  </w:endnote>
  <w:endnote w:type="continuationSeparator" w:id="1">
    <w:p w:rsidR="009850A8" w:rsidRDefault="009850A8" w:rsidP="00315B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12" w:rsidRDefault="001862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12" w:rsidRDefault="001862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12" w:rsidRDefault="001862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0A8" w:rsidRDefault="009850A8" w:rsidP="00315BD1">
      <w:pPr>
        <w:spacing w:line="240" w:lineRule="auto"/>
      </w:pPr>
      <w:r>
        <w:separator/>
      </w:r>
    </w:p>
  </w:footnote>
  <w:footnote w:type="continuationSeparator" w:id="1">
    <w:p w:rsidR="009850A8" w:rsidRDefault="009850A8" w:rsidP="00315B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12" w:rsidRDefault="00186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36063"/>
      <w:docPartObj>
        <w:docPartGallery w:val="Page Numbers (Top of Page)"/>
        <w:docPartUnique/>
      </w:docPartObj>
    </w:sdtPr>
    <w:sdtContent>
      <w:p w:rsidR="00186212" w:rsidRDefault="00E0440F">
        <w:pPr>
          <w:pStyle w:val="Header"/>
          <w:jc w:val="right"/>
        </w:pPr>
        <w:r w:rsidRPr="00D55B04">
          <w:rPr>
            <w:rFonts w:ascii="Times New Roman" w:hAnsi="Times New Roman" w:cs="Times New Roman"/>
            <w:sz w:val="24"/>
            <w:szCs w:val="24"/>
          </w:rPr>
          <w:fldChar w:fldCharType="begin"/>
        </w:r>
        <w:r w:rsidR="00186212" w:rsidRPr="00D55B04">
          <w:rPr>
            <w:rFonts w:ascii="Times New Roman" w:hAnsi="Times New Roman" w:cs="Times New Roman"/>
            <w:sz w:val="24"/>
            <w:szCs w:val="24"/>
          </w:rPr>
          <w:instrText xml:space="preserve"> PAGE   \* MERGEFORMAT </w:instrText>
        </w:r>
        <w:r w:rsidRPr="00D55B04">
          <w:rPr>
            <w:rFonts w:ascii="Times New Roman" w:hAnsi="Times New Roman" w:cs="Times New Roman"/>
            <w:sz w:val="24"/>
            <w:szCs w:val="24"/>
          </w:rPr>
          <w:fldChar w:fldCharType="separate"/>
        </w:r>
        <w:r w:rsidR="00D4486C">
          <w:rPr>
            <w:rFonts w:ascii="Times New Roman" w:hAnsi="Times New Roman" w:cs="Times New Roman"/>
            <w:noProof/>
            <w:sz w:val="24"/>
            <w:szCs w:val="24"/>
          </w:rPr>
          <w:t>8</w:t>
        </w:r>
        <w:r w:rsidRPr="00D55B04">
          <w:rPr>
            <w:rFonts w:ascii="Times New Roman" w:hAnsi="Times New Roman" w:cs="Times New Roman"/>
            <w:sz w:val="24"/>
            <w:szCs w:val="24"/>
          </w:rPr>
          <w:fldChar w:fldCharType="end"/>
        </w:r>
      </w:p>
    </w:sdtContent>
  </w:sdt>
  <w:p w:rsidR="00186212" w:rsidRDefault="001862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212" w:rsidRDefault="001862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26F9"/>
    <w:multiLevelType w:val="hybridMultilevel"/>
    <w:tmpl w:val="ECDEA9FA"/>
    <w:lvl w:ilvl="0" w:tplc="562A0BF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6117AD"/>
    <w:multiLevelType w:val="hybridMultilevel"/>
    <w:tmpl w:val="B7FCDF38"/>
    <w:lvl w:ilvl="0" w:tplc="E5CC7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F53E70"/>
    <w:multiLevelType w:val="hybridMultilevel"/>
    <w:tmpl w:val="D2EE6D64"/>
    <w:lvl w:ilvl="0" w:tplc="062892C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404F7C"/>
    <w:multiLevelType w:val="multilevel"/>
    <w:tmpl w:val="71703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9433641"/>
    <w:multiLevelType w:val="multilevel"/>
    <w:tmpl w:val="5A1C69D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A0E02"/>
    <w:rsid w:val="00014544"/>
    <w:rsid w:val="00031862"/>
    <w:rsid w:val="00046F29"/>
    <w:rsid w:val="000477C5"/>
    <w:rsid w:val="000545C8"/>
    <w:rsid w:val="0007185A"/>
    <w:rsid w:val="000740F1"/>
    <w:rsid w:val="0009038F"/>
    <w:rsid w:val="000A2931"/>
    <w:rsid w:val="000B6584"/>
    <w:rsid w:val="0011619E"/>
    <w:rsid w:val="00136CED"/>
    <w:rsid w:val="001549ED"/>
    <w:rsid w:val="00186212"/>
    <w:rsid w:val="001A0FD7"/>
    <w:rsid w:val="001C0C13"/>
    <w:rsid w:val="00201A10"/>
    <w:rsid w:val="00213B73"/>
    <w:rsid w:val="002238E0"/>
    <w:rsid w:val="00225ADD"/>
    <w:rsid w:val="00276E63"/>
    <w:rsid w:val="00285726"/>
    <w:rsid w:val="00294332"/>
    <w:rsid w:val="002C083A"/>
    <w:rsid w:val="002F0920"/>
    <w:rsid w:val="00305FE8"/>
    <w:rsid w:val="00306ED8"/>
    <w:rsid w:val="00314DDA"/>
    <w:rsid w:val="00315BD1"/>
    <w:rsid w:val="00317894"/>
    <w:rsid w:val="003475DA"/>
    <w:rsid w:val="00347C6C"/>
    <w:rsid w:val="0038087E"/>
    <w:rsid w:val="00397BE8"/>
    <w:rsid w:val="003C3F45"/>
    <w:rsid w:val="003D5142"/>
    <w:rsid w:val="003F7815"/>
    <w:rsid w:val="00404DB3"/>
    <w:rsid w:val="004304AC"/>
    <w:rsid w:val="0044567C"/>
    <w:rsid w:val="0046310A"/>
    <w:rsid w:val="00480E76"/>
    <w:rsid w:val="004877C4"/>
    <w:rsid w:val="004C01C9"/>
    <w:rsid w:val="004C37CD"/>
    <w:rsid w:val="004F373C"/>
    <w:rsid w:val="004F42B5"/>
    <w:rsid w:val="0051225A"/>
    <w:rsid w:val="00562045"/>
    <w:rsid w:val="005B0045"/>
    <w:rsid w:val="005B308D"/>
    <w:rsid w:val="005C5706"/>
    <w:rsid w:val="00614F18"/>
    <w:rsid w:val="00643C82"/>
    <w:rsid w:val="00645560"/>
    <w:rsid w:val="00661ABF"/>
    <w:rsid w:val="00677188"/>
    <w:rsid w:val="006A15E6"/>
    <w:rsid w:val="006C6CFF"/>
    <w:rsid w:val="006E03C1"/>
    <w:rsid w:val="006E549F"/>
    <w:rsid w:val="00723680"/>
    <w:rsid w:val="007547F8"/>
    <w:rsid w:val="007550D5"/>
    <w:rsid w:val="00757326"/>
    <w:rsid w:val="00781F85"/>
    <w:rsid w:val="007B69E9"/>
    <w:rsid w:val="007D7334"/>
    <w:rsid w:val="007E311E"/>
    <w:rsid w:val="00836437"/>
    <w:rsid w:val="00851688"/>
    <w:rsid w:val="008927A7"/>
    <w:rsid w:val="008965B2"/>
    <w:rsid w:val="008A63EB"/>
    <w:rsid w:val="008F2DDA"/>
    <w:rsid w:val="00917054"/>
    <w:rsid w:val="00943CA6"/>
    <w:rsid w:val="00972736"/>
    <w:rsid w:val="00980BBB"/>
    <w:rsid w:val="009850A8"/>
    <w:rsid w:val="00995EF2"/>
    <w:rsid w:val="009A32A4"/>
    <w:rsid w:val="009B1DED"/>
    <w:rsid w:val="009B29D5"/>
    <w:rsid w:val="009C7B2F"/>
    <w:rsid w:val="009D77CB"/>
    <w:rsid w:val="009F7180"/>
    <w:rsid w:val="00A0102F"/>
    <w:rsid w:val="00A0447E"/>
    <w:rsid w:val="00A0708D"/>
    <w:rsid w:val="00A37448"/>
    <w:rsid w:val="00A7139C"/>
    <w:rsid w:val="00AB5AFC"/>
    <w:rsid w:val="00AC269E"/>
    <w:rsid w:val="00AD5FC8"/>
    <w:rsid w:val="00AF0FE0"/>
    <w:rsid w:val="00B1573B"/>
    <w:rsid w:val="00B244A6"/>
    <w:rsid w:val="00B37CF6"/>
    <w:rsid w:val="00B37F5E"/>
    <w:rsid w:val="00B42472"/>
    <w:rsid w:val="00B511BB"/>
    <w:rsid w:val="00B515B0"/>
    <w:rsid w:val="00BB6918"/>
    <w:rsid w:val="00BC76D9"/>
    <w:rsid w:val="00BD65E9"/>
    <w:rsid w:val="00BF5091"/>
    <w:rsid w:val="00C30D3C"/>
    <w:rsid w:val="00C73CB9"/>
    <w:rsid w:val="00C7719B"/>
    <w:rsid w:val="00CA759E"/>
    <w:rsid w:val="00CC3552"/>
    <w:rsid w:val="00CD186A"/>
    <w:rsid w:val="00CD24BA"/>
    <w:rsid w:val="00D02C6F"/>
    <w:rsid w:val="00D10257"/>
    <w:rsid w:val="00D41717"/>
    <w:rsid w:val="00D4486C"/>
    <w:rsid w:val="00D55B04"/>
    <w:rsid w:val="00D92A6E"/>
    <w:rsid w:val="00D97352"/>
    <w:rsid w:val="00DB3D7A"/>
    <w:rsid w:val="00DE2B82"/>
    <w:rsid w:val="00E00D16"/>
    <w:rsid w:val="00E0440F"/>
    <w:rsid w:val="00E61D5C"/>
    <w:rsid w:val="00EA0E02"/>
    <w:rsid w:val="00EC166D"/>
    <w:rsid w:val="00EF1236"/>
    <w:rsid w:val="00F07E12"/>
    <w:rsid w:val="00F10556"/>
    <w:rsid w:val="00F17657"/>
    <w:rsid w:val="00F30935"/>
    <w:rsid w:val="00F32DD6"/>
    <w:rsid w:val="00F34877"/>
    <w:rsid w:val="00F446DB"/>
    <w:rsid w:val="00F7302D"/>
    <w:rsid w:val="00F92E61"/>
    <w:rsid w:val="00FB1AFB"/>
    <w:rsid w:val="00FB3A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57"/>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E02"/>
    <w:pPr>
      <w:spacing w:after="0" w:line="240" w:lineRule="auto"/>
    </w:pPr>
  </w:style>
  <w:style w:type="character" w:styleId="Hyperlink">
    <w:name w:val="Hyperlink"/>
    <w:basedOn w:val="DefaultParagraphFont"/>
    <w:uiPriority w:val="99"/>
    <w:unhideWhenUsed/>
    <w:rsid w:val="00EA0E02"/>
    <w:rPr>
      <w:color w:val="0563C1" w:themeColor="hyperlink"/>
      <w:u w:val="single"/>
    </w:rPr>
  </w:style>
  <w:style w:type="table" w:styleId="TableGrid">
    <w:name w:val="Table Grid"/>
    <w:basedOn w:val="TableNormal"/>
    <w:uiPriority w:val="39"/>
    <w:rsid w:val="00F348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15BD1"/>
    <w:pPr>
      <w:tabs>
        <w:tab w:val="center" w:pos="4680"/>
        <w:tab w:val="right" w:pos="9360"/>
      </w:tabs>
      <w:spacing w:line="240" w:lineRule="auto"/>
    </w:pPr>
  </w:style>
  <w:style w:type="character" w:customStyle="1" w:styleId="HeaderChar">
    <w:name w:val="Header Char"/>
    <w:basedOn w:val="DefaultParagraphFont"/>
    <w:link w:val="Header"/>
    <w:uiPriority w:val="99"/>
    <w:rsid w:val="00315BD1"/>
  </w:style>
  <w:style w:type="paragraph" w:styleId="Footer">
    <w:name w:val="footer"/>
    <w:basedOn w:val="Normal"/>
    <w:link w:val="FooterChar"/>
    <w:uiPriority w:val="99"/>
    <w:semiHidden/>
    <w:unhideWhenUsed/>
    <w:rsid w:val="00315BD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15B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asfatmasari01@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19560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2019-05-23T05:28:00Z</dcterms:created>
  <dcterms:modified xsi:type="dcterms:W3CDTF">2019-05-27T00:38:00Z</dcterms:modified>
</cp:coreProperties>
</file>