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1A023" w14:textId="7B0538A3" w:rsidR="00815334" w:rsidRPr="00FA7897" w:rsidRDefault="00815334" w:rsidP="00815334">
      <w:pPr>
        <w:widowControl w:val="0"/>
        <w:jc w:val="center"/>
        <w:rPr>
          <w:rFonts w:asciiTheme="majorBidi" w:hAnsiTheme="majorBidi" w:cstheme="majorBidi"/>
          <w:b/>
          <w:bCs/>
          <w:caps/>
        </w:rPr>
      </w:pPr>
      <w:r w:rsidRPr="00FA7897">
        <w:rPr>
          <w:rFonts w:asciiTheme="majorBidi" w:hAnsiTheme="majorBidi" w:cstheme="majorBidi"/>
          <w:b/>
          <w:bCs/>
          <w:caps/>
        </w:rPr>
        <w:t>DEVELOPMENT OF THREE-TIER MULTIPLE</w:t>
      </w:r>
      <w:r w:rsidRPr="00FA7897">
        <w:rPr>
          <w:rFonts w:asciiTheme="majorBidi" w:hAnsiTheme="majorBidi" w:cstheme="majorBidi"/>
          <w:b/>
          <w:bCs/>
          <w:caps/>
          <w:lang w:val="id-ID"/>
        </w:rPr>
        <w:t xml:space="preserve"> </w:t>
      </w:r>
      <w:r w:rsidRPr="00FA7897">
        <w:rPr>
          <w:rFonts w:asciiTheme="majorBidi" w:hAnsiTheme="majorBidi" w:cstheme="majorBidi"/>
          <w:b/>
          <w:bCs/>
          <w:caps/>
        </w:rPr>
        <w:t>CHOICE DIAGNOSTIC TEST</w:t>
      </w:r>
    </w:p>
    <w:p w14:paraId="6590B1E3" w14:textId="125AC9FE" w:rsidR="00815334" w:rsidRPr="00FA7897" w:rsidRDefault="00815334" w:rsidP="00815334">
      <w:pPr>
        <w:widowControl w:val="0"/>
        <w:jc w:val="center"/>
        <w:rPr>
          <w:rFonts w:asciiTheme="majorBidi" w:hAnsiTheme="majorBidi" w:cstheme="majorBidi"/>
          <w:b/>
          <w:bCs/>
          <w:caps/>
          <w:lang w:val="id-ID"/>
        </w:rPr>
      </w:pPr>
      <w:r w:rsidRPr="00FA7897">
        <w:rPr>
          <w:rFonts w:asciiTheme="majorBidi" w:hAnsiTheme="majorBidi" w:cstheme="majorBidi"/>
          <w:b/>
          <w:bCs/>
          <w:caps/>
        </w:rPr>
        <w:t>INSTRUMENTS FOR</w:t>
      </w:r>
      <w:r w:rsidRPr="00FA7897">
        <w:rPr>
          <w:rFonts w:asciiTheme="majorBidi" w:hAnsiTheme="majorBidi" w:cstheme="majorBidi"/>
          <w:b/>
          <w:bCs/>
          <w:caps/>
          <w:lang w:val="id-ID"/>
        </w:rPr>
        <w:t xml:space="preserve"> </w:t>
      </w:r>
      <w:r w:rsidRPr="00FA7897">
        <w:rPr>
          <w:rFonts w:asciiTheme="majorBidi" w:hAnsiTheme="majorBidi" w:cstheme="majorBidi"/>
          <w:b/>
          <w:bCs/>
          <w:caps/>
        </w:rPr>
        <w:t>MEASURING STUDENT'S MISCONCEPTIONS</w:t>
      </w:r>
    </w:p>
    <w:p w14:paraId="442C47D0" w14:textId="54413B67" w:rsidR="009F5546" w:rsidRPr="00FA7897" w:rsidRDefault="00815334" w:rsidP="00815334">
      <w:pPr>
        <w:widowControl w:val="0"/>
        <w:jc w:val="center"/>
        <w:rPr>
          <w:rFonts w:asciiTheme="majorBidi" w:hAnsiTheme="majorBidi" w:cstheme="majorBidi"/>
          <w:b/>
        </w:rPr>
      </w:pPr>
      <w:r w:rsidRPr="00FA7897">
        <w:rPr>
          <w:rFonts w:asciiTheme="majorBidi" w:hAnsiTheme="majorBidi" w:cstheme="majorBidi"/>
          <w:b/>
          <w:bCs/>
          <w:caps/>
          <w:lang w:val="id-ID"/>
        </w:rPr>
        <w:t xml:space="preserve">IN </w:t>
      </w:r>
      <w:r w:rsidRPr="00FA7897">
        <w:rPr>
          <w:rFonts w:asciiTheme="majorBidi" w:hAnsiTheme="majorBidi" w:cstheme="majorBidi"/>
          <w:b/>
          <w:bCs/>
          <w:caps/>
        </w:rPr>
        <w:t>CLASS X ON MATERIALS</w:t>
      </w:r>
      <w:r w:rsidRPr="00FA7897">
        <w:rPr>
          <w:rFonts w:asciiTheme="majorBidi" w:hAnsiTheme="majorBidi" w:cstheme="majorBidi"/>
          <w:b/>
          <w:bCs/>
          <w:caps/>
          <w:lang w:val="id-ID"/>
        </w:rPr>
        <w:t xml:space="preserve"> </w:t>
      </w:r>
      <w:r w:rsidRPr="00FA7897">
        <w:rPr>
          <w:rFonts w:asciiTheme="majorBidi" w:hAnsiTheme="majorBidi" w:cstheme="majorBidi"/>
          <w:b/>
          <w:bCs/>
          <w:caps/>
        </w:rPr>
        <w:t>CHEMICAL BOND</w:t>
      </w:r>
    </w:p>
    <w:p w14:paraId="71CBC7EF" w14:textId="77777777" w:rsidR="009F5546" w:rsidRPr="00FA7897" w:rsidRDefault="009F5546">
      <w:pPr>
        <w:jc w:val="center"/>
        <w:rPr>
          <w:b/>
        </w:rPr>
      </w:pPr>
    </w:p>
    <w:p w14:paraId="7A7B7B2C" w14:textId="618C242D" w:rsidR="009F5546" w:rsidRPr="00FA7897" w:rsidRDefault="00815334" w:rsidP="00815334">
      <w:pPr>
        <w:widowControl w:val="0"/>
        <w:jc w:val="center"/>
        <w:rPr>
          <w:b/>
        </w:rPr>
      </w:pPr>
      <w:r w:rsidRPr="00FA7897">
        <w:rPr>
          <w:b/>
          <w:lang w:val="id-ID"/>
        </w:rPr>
        <w:t>Allika Haya Fahrunisa</w:t>
      </w:r>
      <w:r w:rsidR="00372996" w:rsidRPr="00FA7897">
        <w:rPr>
          <w:b/>
          <w:vertAlign w:val="superscript"/>
        </w:rPr>
        <w:t>1</w:t>
      </w:r>
      <w:r w:rsidR="00372996" w:rsidRPr="00FA7897">
        <w:rPr>
          <w:b/>
        </w:rPr>
        <w:t xml:space="preserve">, </w:t>
      </w:r>
      <w:r w:rsidRPr="00FA7897">
        <w:rPr>
          <w:b/>
          <w:lang w:val="id-ID"/>
        </w:rPr>
        <w:t>Ajat Sudrajat</w:t>
      </w:r>
      <w:r w:rsidRPr="00FA7897">
        <w:rPr>
          <w:b/>
          <w:vertAlign w:val="superscript"/>
          <w:lang w:val="id-ID"/>
        </w:rPr>
        <w:t>2</w:t>
      </w:r>
      <w:r w:rsidR="00372996" w:rsidRPr="00FA7897">
        <w:rPr>
          <w:b/>
        </w:rPr>
        <w:t>*</w:t>
      </w:r>
    </w:p>
    <w:p w14:paraId="6E313E91" w14:textId="77777777" w:rsidR="009F5546" w:rsidRPr="00FA7897" w:rsidRDefault="009F5546">
      <w:pPr>
        <w:pBdr>
          <w:top w:val="nil"/>
          <w:left w:val="nil"/>
          <w:bottom w:val="nil"/>
          <w:right w:val="nil"/>
          <w:between w:val="nil"/>
        </w:pBdr>
        <w:spacing w:after="60"/>
        <w:jc w:val="center"/>
        <w:rPr>
          <w:b/>
          <w:color w:val="000000"/>
        </w:rPr>
      </w:pPr>
    </w:p>
    <w:p w14:paraId="723A3CFB" w14:textId="4DF9888B" w:rsidR="009F5546" w:rsidRPr="00FA7897" w:rsidRDefault="00372996">
      <w:pPr>
        <w:widowControl w:val="0"/>
        <w:jc w:val="center"/>
        <w:rPr>
          <w:lang w:val="id-ID"/>
        </w:rPr>
      </w:pPr>
      <w:r w:rsidRPr="00FA7897">
        <w:rPr>
          <w:vertAlign w:val="superscript"/>
        </w:rPr>
        <w:t>1</w:t>
      </w:r>
      <w:r w:rsidR="00815334" w:rsidRPr="00FA7897">
        <w:rPr>
          <w:lang w:val="id-ID"/>
        </w:rPr>
        <w:t>Chemical Education Study Program, Faculty of Mathematics and Science, Universitas Negeri Medan, Medan-2022</w:t>
      </w:r>
      <w:r w:rsidR="009448B8" w:rsidRPr="00FA7897">
        <w:rPr>
          <w:lang w:val="id-ID"/>
        </w:rPr>
        <w:t>1</w:t>
      </w:r>
      <w:r w:rsidR="00815334" w:rsidRPr="00FA7897">
        <w:rPr>
          <w:lang w:val="id-ID"/>
        </w:rPr>
        <w:t>, Indonesia</w:t>
      </w:r>
    </w:p>
    <w:p w14:paraId="3F425036" w14:textId="76163B9A" w:rsidR="009F5546" w:rsidRPr="00FA7897" w:rsidRDefault="009448B8">
      <w:pPr>
        <w:widowControl w:val="0"/>
        <w:jc w:val="center"/>
        <w:rPr>
          <w:lang w:val="id-ID"/>
        </w:rPr>
      </w:pPr>
      <w:r w:rsidRPr="00FA7897">
        <w:rPr>
          <w:vertAlign w:val="superscript"/>
          <w:lang w:val="id-ID"/>
        </w:rPr>
        <w:t>2</w:t>
      </w:r>
      <w:r w:rsidRPr="00FA7897">
        <w:rPr>
          <w:lang w:val="id-ID"/>
        </w:rPr>
        <w:t>Department of Chemistry, Universitas Negeri Medan, Medan 20221, Indonesia</w:t>
      </w:r>
    </w:p>
    <w:p w14:paraId="740A917B" w14:textId="77777777" w:rsidR="009F5546" w:rsidRPr="00FA7897" w:rsidRDefault="00372996">
      <w:pPr>
        <w:widowControl w:val="0"/>
        <w:jc w:val="center"/>
      </w:pPr>
      <w:r w:rsidRPr="00FA7897">
        <w:t>.</w:t>
      </w:r>
    </w:p>
    <w:p w14:paraId="547C143E" w14:textId="77777777" w:rsidR="009F5546" w:rsidRPr="00FA7897" w:rsidRDefault="009F5546">
      <w:pPr>
        <w:pBdr>
          <w:top w:val="nil"/>
          <w:left w:val="nil"/>
          <w:bottom w:val="nil"/>
          <w:right w:val="nil"/>
          <w:between w:val="nil"/>
        </w:pBdr>
        <w:spacing w:after="60"/>
        <w:jc w:val="center"/>
        <w:rPr>
          <w:b/>
          <w:color w:val="000000"/>
        </w:rPr>
      </w:pPr>
    </w:p>
    <w:p w14:paraId="37217267" w14:textId="453CAD3A" w:rsidR="009F5546" w:rsidRPr="00FA7897" w:rsidRDefault="00372996">
      <w:pPr>
        <w:pBdr>
          <w:top w:val="nil"/>
          <w:left w:val="nil"/>
          <w:bottom w:val="nil"/>
          <w:right w:val="nil"/>
          <w:between w:val="nil"/>
        </w:pBdr>
        <w:jc w:val="center"/>
        <w:rPr>
          <w:color w:val="000000"/>
          <w:lang w:val="id-ID"/>
        </w:rPr>
      </w:pPr>
      <w:r w:rsidRPr="00FA7897">
        <w:rPr>
          <w:color w:val="000000"/>
        </w:rPr>
        <w:t>*Correspondinge-mail:</w:t>
      </w:r>
      <w:r w:rsidR="009448B8" w:rsidRPr="00FA7897">
        <w:rPr>
          <w:color w:val="000000"/>
          <w:lang w:val="id-ID"/>
        </w:rPr>
        <w:t xml:space="preserve"> </w:t>
      </w:r>
      <w:hyperlink r:id="rId8" w:history="1">
        <w:r w:rsidR="009448B8" w:rsidRPr="00FA7897">
          <w:rPr>
            <w:rStyle w:val="Hyperlink"/>
            <w:lang w:val="id-ID"/>
          </w:rPr>
          <w:t>allikahayafahrunisa91@gmail.com</w:t>
        </w:r>
      </w:hyperlink>
    </w:p>
    <w:p w14:paraId="7D295988" w14:textId="77777777" w:rsidR="009448B8" w:rsidRPr="00FA7897" w:rsidRDefault="009448B8">
      <w:pPr>
        <w:pBdr>
          <w:top w:val="nil"/>
          <w:left w:val="nil"/>
          <w:bottom w:val="nil"/>
          <w:right w:val="nil"/>
          <w:between w:val="nil"/>
        </w:pBdr>
        <w:jc w:val="center"/>
        <w:rPr>
          <w:color w:val="000000"/>
          <w:lang w:val="id-ID"/>
        </w:rPr>
      </w:pPr>
    </w:p>
    <w:p w14:paraId="192EB821" w14:textId="77777777" w:rsidR="009F5546" w:rsidRPr="00FA7897" w:rsidRDefault="009F5546">
      <w:pPr>
        <w:pBdr>
          <w:top w:val="nil"/>
          <w:left w:val="nil"/>
          <w:bottom w:val="nil"/>
          <w:right w:val="nil"/>
          <w:between w:val="nil"/>
        </w:pBdr>
        <w:spacing w:after="60"/>
        <w:jc w:val="both"/>
        <w:rPr>
          <w:b/>
          <w:color w:val="000000"/>
        </w:rPr>
      </w:pPr>
    </w:p>
    <w:p w14:paraId="305A943E" w14:textId="40B8B689" w:rsidR="009F5546" w:rsidRPr="00FA7897" w:rsidRDefault="00372996">
      <w:pPr>
        <w:pBdr>
          <w:top w:val="nil"/>
          <w:left w:val="nil"/>
          <w:bottom w:val="nil"/>
          <w:right w:val="nil"/>
          <w:between w:val="nil"/>
        </w:pBdr>
        <w:tabs>
          <w:tab w:val="left" w:pos="2552"/>
          <w:tab w:val="left" w:pos="5387"/>
        </w:tabs>
        <w:spacing w:after="60"/>
        <w:jc w:val="both"/>
        <w:rPr>
          <w:i/>
          <w:color w:val="000000"/>
        </w:rPr>
      </w:pPr>
      <w:r w:rsidRPr="00FA7897">
        <w:rPr>
          <w:i/>
          <w:color w:val="000000"/>
        </w:rPr>
        <w:t xml:space="preserve">Received: </w:t>
      </w:r>
      <w:r w:rsidRPr="00FA7897">
        <w:rPr>
          <w:i/>
          <w:color w:val="000000"/>
        </w:rPr>
        <w:tab/>
        <w:t xml:space="preserve">Accepted: </w:t>
      </w:r>
      <w:r w:rsidRPr="00FA7897">
        <w:rPr>
          <w:i/>
          <w:color w:val="000000"/>
        </w:rPr>
        <w:tab/>
        <w:t xml:space="preserve">Online Published: </w:t>
      </w:r>
    </w:p>
    <w:p w14:paraId="1DF5E897" w14:textId="77777777" w:rsidR="009F5546" w:rsidRPr="00FA7897" w:rsidRDefault="009F5546">
      <w:pPr>
        <w:pBdr>
          <w:top w:val="nil"/>
          <w:left w:val="nil"/>
          <w:bottom w:val="nil"/>
          <w:right w:val="nil"/>
          <w:between w:val="nil"/>
        </w:pBdr>
        <w:spacing w:after="60"/>
        <w:jc w:val="both"/>
        <w:rPr>
          <w:i/>
          <w:color w:val="000000"/>
        </w:rPr>
      </w:pPr>
    </w:p>
    <w:p w14:paraId="7ACD109F" w14:textId="09DD7285" w:rsidR="0031782A" w:rsidRPr="00FA7897" w:rsidRDefault="00372996" w:rsidP="0031782A">
      <w:pPr>
        <w:pBdr>
          <w:top w:val="single" w:sz="4" w:space="1" w:color="auto"/>
          <w:bottom w:val="single" w:sz="4" w:space="10" w:color="auto"/>
        </w:pBdr>
        <w:jc w:val="both"/>
        <w:rPr>
          <w:rFonts w:asciiTheme="majorBidi" w:hAnsiTheme="majorBidi" w:cstheme="majorBidi"/>
          <w:lang w:val="id-ID"/>
        </w:rPr>
      </w:pPr>
      <w:r w:rsidRPr="00FA7897">
        <w:rPr>
          <w:b/>
          <w:color w:val="000000"/>
        </w:rPr>
        <w:t>Abstract:</w:t>
      </w:r>
      <w:r w:rsidR="009448B8" w:rsidRPr="00FA7897">
        <w:rPr>
          <w:b/>
          <w:color w:val="000000"/>
          <w:lang w:val="id-ID"/>
        </w:rPr>
        <w:t xml:space="preserve"> Development of Three-Tier Multiple Choice Diagnostc Test Instruments for Measuring Student’s Misconceptions In Class X on Materials Chemical Bond</w:t>
      </w:r>
      <w:r w:rsidRPr="00FA7897">
        <w:rPr>
          <w:b/>
          <w:color w:val="000000"/>
        </w:rPr>
        <w:t>.</w:t>
      </w:r>
      <w:r w:rsidR="009448B8" w:rsidRPr="00FA7897">
        <w:rPr>
          <w:b/>
          <w:color w:val="000000"/>
          <w:lang w:val="id-ID"/>
        </w:rPr>
        <w:t xml:space="preserve"> </w:t>
      </w:r>
      <w:r w:rsidR="0031782A" w:rsidRPr="00FA7897">
        <w:rPr>
          <w:rFonts w:asciiTheme="majorBidi" w:hAnsiTheme="majorBidi" w:cstheme="majorBidi"/>
          <w:lang w:val="id-ID"/>
        </w:rPr>
        <w:t>The aim of this study is to know the need for the development of a three-tier multiple choice diagnostic test instrument in measuring students' misconceptions about chemical bonding material and to know the results of measuring misconceptions using a three-tier multiple choice diagnostic test instrument.</w:t>
      </w:r>
      <w:r w:rsidR="005A6C33" w:rsidRPr="00FA7897">
        <w:rPr>
          <w:rFonts w:asciiTheme="majorBidi" w:hAnsiTheme="majorBidi" w:cstheme="majorBidi"/>
          <w:lang w:val="id-ID"/>
        </w:rPr>
        <w:t xml:space="preserve"> This research was conducted at SMAN 1 Rantau Selatan in July 2021 - February 2022.</w:t>
      </w:r>
      <w:r w:rsidR="0031782A" w:rsidRPr="00FA7897">
        <w:rPr>
          <w:rFonts w:asciiTheme="majorBidi" w:hAnsiTheme="majorBidi" w:cstheme="majorBidi"/>
          <w:lang w:val="id-ID"/>
        </w:rPr>
        <w:t xml:space="preserve"> The sample used in this study were students of class X MIA SMAN 1 Rantau Selatan who failed to achieve the KKM value on chemical bonding material. The development in this study used the ADDIE model with two trials. The results of the research are showed that the three tier multiple choice diagnostic test instrument that has been developed meets the characteristics of the substance of the instrument to measure misconceptions in chemical bonding material, the validity of the test was 20 valid question and 20 invalid question. The reliability test showed a realiability lift 0.8</w:t>
      </w:r>
      <w:r w:rsidR="005A6C33" w:rsidRPr="00FA7897">
        <w:rPr>
          <w:rFonts w:asciiTheme="majorBidi" w:hAnsiTheme="majorBidi" w:cstheme="majorBidi"/>
          <w:lang w:val="id-ID"/>
        </w:rPr>
        <w:t>4</w:t>
      </w:r>
      <w:r w:rsidR="0031782A" w:rsidRPr="00FA7897">
        <w:rPr>
          <w:rFonts w:asciiTheme="majorBidi" w:hAnsiTheme="majorBidi" w:cstheme="majorBidi"/>
          <w:lang w:val="id-ID"/>
        </w:rPr>
        <w:t>. There are 40.3% of students who have misconceptions. For the category of not understanding the concept there are 57.3% of students and the category of understanding the concept there are 2.4%.</w:t>
      </w:r>
    </w:p>
    <w:p w14:paraId="7DE8A911" w14:textId="09D86C69" w:rsidR="009F5546" w:rsidRPr="00FA7897" w:rsidRDefault="009F5546" w:rsidP="009448B8">
      <w:pPr>
        <w:pBdr>
          <w:top w:val="single" w:sz="12" w:space="1" w:color="000000"/>
          <w:left w:val="nil"/>
          <w:bottom w:val="single" w:sz="12" w:space="1" w:color="000000"/>
          <w:right w:val="nil"/>
          <w:between w:val="nil"/>
        </w:pBdr>
        <w:jc w:val="both"/>
        <w:rPr>
          <w:color w:val="000000"/>
          <w:lang w:val="id-ID"/>
        </w:rPr>
      </w:pPr>
    </w:p>
    <w:p w14:paraId="61AAE490" w14:textId="77777777" w:rsidR="009F5546" w:rsidRPr="00FA7897" w:rsidRDefault="009F5546">
      <w:pPr>
        <w:pBdr>
          <w:top w:val="single" w:sz="12" w:space="1" w:color="000000"/>
          <w:left w:val="nil"/>
          <w:bottom w:val="single" w:sz="12" w:space="1" w:color="000000"/>
          <w:right w:val="nil"/>
          <w:between w:val="nil"/>
        </w:pBdr>
        <w:jc w:val="both"/>
        <w:rPr>
          <w:color w:val="000000"/>
        </w:rPr>
      </w:pPr>
    </w:p>
    <w:p w14:paraId="740F5E06" w14:textId="57EA2C02" w:rsidR="009F5546" w:rsidRPr="00FA7897" w:rsidRDefault="00372996">
      <w:pPr>
        <w:pBdr>
          <w:top w:val="single" w:sz="12" w:space="1" w:color="000000"/>
          <w:left w:val="nil"/>
          <w:bottom w:val="single" w:sz="12" w:space="1" w:color="000000"/>
          <w:right w:val="nil"/>
          <w:between w:val="nil"/>
        </w:pBdr>
        <w:jc w:val="both"/>
        <w:rPr>
          <w:color w:val="000000"/>
        </w:rPr>
      </w:pPr>
      <w:r w:rsidRPr="00FA7897">
        <w:rPr>
          <w:b/>
          <w:color w:val="000000"/>
        </w:rPr>
        <w:t xml:space="preserve">Keywords: </w:t>
      </w:r>
      <w:r w:rsidR="005A6C33" w:rsidRPr="00FA7897">
        <w:rPr>
          <w:color w:val="000000"/>
          <w:lang w:val="id-ID"/>
        </w:rPr>
        <w:t>Three-tier Multiple Choice, Misconception, Chemical Bond</w:t>
      </w:r>
      <w:r w:rsidRPr="00FA7897">
        <w:rPr>
          <w:color w:val="000000"/>
        </w:rPr>
        <w:t>.</w:t>
      </w:r>
    </w:p>
    <w:p w14:paraId="0C96F3BC" w14:textId="77777777" w:rsidR="009F5546" w:rsidRPr="00FA7897" w:rsidRDefault="009F5546">
      <w:pPr>
        <w:pBdr>
          <w:top w:val="single" w:sz="12" w:space="1" w:color="000000"/>
          <w:left w:val="nil"/>
          <w:bottom w:val="single" w:sz="12" w:space="1" w:color="000000"/>
          <w:right w:val="nil"/>
          <w:between w:val="nil"/>
        </w:pBdr>
        <w:spacing w:after="60"/>
        <w:jc w:val="both"/>
        <w:rPr>
          <w:b/>
          <w:color w:val="000000"/>
        </w:rPr>
      </w:pPr>
    </w:p>
    <w:p w14:paraId="161127F9" w14:textId="5C79F34B" w:rsidR="009F5546" w:rsidRPr="00FA7897" w:rsidRDefault="00372996">
      <w:pPr>
        <w:pBdr>
          <w:top w:val="single" w:sz="12" w:space="1" w:color="000000"/>
          <w:left w:val="nil"/>
          <w:bottom w:val="single" w:sz="12" w:space="1" w:color="000000"/>
          <w:right w:val="nil"/>
          <w:between w:val="nil"/>
        </w:pBdr>
        <w:spacing w:after="60"/>
        <w:jc w:val="both"/>
        <w:rPr>
          <w:i/>
          <w:color w:val="000000"/>
          <w:lang w:val="id-ID"/>
        </w:rPr>
      </w:pPr>
      <w:r w:rsidRPr="00FA7897">
        <w:rPr>
          <w:b/>
          <w:i/>
          <w:color w:val="000000"/>
        </w:rPr>
        <w:t>Abstrak:</w:t>
      </w:r>
      <w:r w:rsidR="005A6C33" w:rsidRPr="00FA7897">
        <w:rPr>
          <w:b/>
          <w:i/>
          <w:color w:val="000000"/>
          <w:lang w:val="id-ID"/>
        </w:rPr>
        <w:t xml:space="preserve"> Pengembangan Instrumen Tes Diagnostik Three Tier Multiple Choice Untuk Mengukur Miskonsepsi Siswa Kelas X Pada Materi Ikatan Kimia</w:t>
      </w:r>
      <w:r w:rsidRPr="00FA7897">
        <w:rPr>
          <w:b/>
          <w:i/>
          <w:color w:val="000000"/>
        </w:rPr>
        <w:t xml:space="preserve">. </w:t>
      </w:r>
      <w:r w:rsidR="005A6C33" w:rsidRPr="00FA7897">
        <w:rPr>
          <w:bCs/>
          <w:i/>
          <w:color w:val="000000"/>
        </w:rPr>
        <w:t xml:space="preserve">Penelitian ini bertujuan untuk mengetahui </w:t>
      </w:r>
      <w:r w:rsidR="005A6C33" w:rsidRPr="00FA7897">
        <w:rPr>
          <w:bCs/>
          <w:i/>
          <w:color w:val="000000"/>
          <w:lang w:val="id-ID"/>
        </w:rPr>
        <w:t>kebutuhan</w:t>
      </w:r>
      <w:r w:rsidR="005A6C33" w:rsidRPr="00FA7897">
        <w:rPr>
          <w:bCs/>
          <w:i/>
          <w:color w:val="000000"/>
        </w:rPr>
        <w:t xml:space="preserve"> pengembangan instrumen tes diagnostik pilihan ganda tiga tingkat dalam mengukur miskonsepsi siswa </w:t>
      </w:r>
      <w:r w:rsidR="005A6C33" w:rsidRPr="00FA7897">
        <w:rPr>
          <w:bCs/>
          <w:i/>
          <w:color w:val="000000"/>
          <w:lang w:val="id-ID"/>
        </w:rPr>
        <w:t>pada</w:t>
      </w:r>
      <w:r w:rsidR="005A6C33" w:rsidRPr="00FA7897">
        <w:rPr>
          <w:bCs/>
          <w:i/>
          <w:color w:val="000000"/>
        </w:rPr>
        <w:t xml:space="preserve"> materi ikatan kimia dan untuk mengetahui hasil pengukuran miskonsepsi menggunakan instrumen tes diagnostik pilihan ganda tiga tingkat. Penelitian ini dilaksanakan di SMAN 1 Rantau Selatan pada bulan Juli 2021 – Februari 2022. Sampel yang digunakan dalam penelitian ini adalah siswa kelas X MIA SMAN 1 Rantau Selatan yang tidak mencapai nilai KKM pada materi ikatan kimia. Pengembangan dalam penelitian ini menggunakan model ADDIE dengan dua kali uji coba. Hasil penelitian menunjukkan bahwa instrumen tes diagnostik pilihan </w:t>
      </w:r>
      <w:r w:rsidR="005A6C33" w:rsidRPr="00FA7897">
        <w:rPr>
          <w:bCs/>
          <w:i/>
          <w:color w:val="000000"/>
        </w:rPr>
        <w:lastRenderedPageBreak/>
        <w:t xml:space="preserve">ganda tiga tingkat yang telah dikembangkan memenuhi karakteristik substansi instrumen untuk mengukur miskonsepsi pada materi ikatan kimia, validitas tes </w:t>
      </w:r>
      <w:r w:rsidR="005A6C33" w:rsidRPr="00FA7897">
        <w:rPr>
          <w:bCs/>
          <w:i/>
          <w:color w:val="000000"/>
          <w:lang w:val="id-ID"/>
        </w:rPr>
        <w:t>menunjukkan hasil bahwa terdapat</w:t>
      </w:r>
      <w:r w:rsidR="005A6C33" w:rsidRPr="00FA7897">
        <w:rPr>
          <w:bCs/>
          <w:i/>
          <w:color w:val="000000"/>
        </w:rPr>
        <w:t xml:space="preserve"> 20 pertanyaan valid dan 20 pertanyaan tidak valid. . Uji reliabilitas menunjukkan </w:t>
      </w:r>
      <w:r w:rsidR="005A6C33" w:rsidRPr="00FA7897">
        <w:rPr>
          <w:bCs/>
          <w:i/>
          <w:color w:val="000000"/>
          <w:lang w:val="id-ID"/>
        </w:rPr>
        <w:t xml:space="preserve">hasil </w:t>
      </w:r>
      <w:r w:rsidR="005A6C33" w:rsidRPr="00FA7897">
        <w:rPr>
          <w:bCs/>
          <w:i/>
          <w:color w:val="000000"/>
        </w:rPr>
        <w:t xml:space="preserve">reliabilitas sebesar 0,84. </w:t>
      </w:r>
      <w:r w:rsidR="005A6C33" w:rsidRPr="00FA7897">
        <w:rPr>
          <w:bCs/>
          <w:i/>
          <w:color w:val="000000"/>
          <w:lang w:val="id-ID"/>
        </w:rPr>
        <w:t>Hasil pengukuran adalah terdapat</w:t>
      </w:r>
      <w:r w:rsidR="005A6C33" w:rsidRPr="00FA7897">
        <w:rPr>
          <w:bCs/>
          <w:i/>
          <w:color w:val="000000"/>
        </w:rPr>
        <w:t xml:space="preserve"> 40,3% siswa yang mengalami miskonsepsi. Untuk kategori </w:t>
      </w:r>
      <w:r w:rsidR="005A6C33" w:rsidRPr="00FA7897">
        <w:rPr>
          <w:bCs/>
          <w:i/>
          <w:color w:val="000000"/>
          <w:lang w:val="id-ID"/>
        </w:rPr>
        <w:t xml:space="preserve">tidak </w:t>
      </w:r>
      <w:r w:rsidR="005A6C33" w:rsidRPr="00FA7897">
        <w:rPr>
          <w:bCs/>
          <w:i/>
          <w:color w:val="000000"/>
        </w:rPr>
        <w:t xml:space="preserve"> paham konsep </w:t>
      </w:r>
      <w:r w:rsidR="005A6C33" w:rsidRPr="00FA7897">
        <w:rPr>
          <w:bCs/>
          <w:i/>
          <w:color w:val="000000"/>
          <w:lang w:val="id-ID"/>
        </w:rPr>
        <w:t>terdapat</w:t>
      </w:r>
      <w:r w:rsidR="005A6C33" w:rsidRPr="00FA7897">
        <w:rPr>
          <w:bCs/>
          <w:i/>
          <w:color w:val="000000"/>
        </w:rPr>
        <w:t xml:space="preserve"> 57,3% </w:t>
      </w:r>
      <w:r w:rsidR="005A6C33" w:rsidRPr="00FA7897">
        <w:rPr>
          <w:bCs/>
          <w:i/>
          <w:color w:val="000000"/>
          <w:lang w:val="id-ID"/>
        </w:rPr>
        <w:t xml:space="preserve">siswa </w:t>
      </w:r>
      <w:r w:rsidR="005A6C33" w:rsidRPr="00FA7897">
        <w:rPr>
          <w:bCs/>
          <w:i/>
          <w:color w:val="000000"/>
        </w:rPr>
        <w:t>dan kategori paham konsep ada 2,4%</w:t>
      </w:r>
      <w:r w:rsidR="005A6C33" w:rsidRPr="00FA7897">
        <w:rPr>
          <w:bCs/>
          <w:i/>
          <w:color w:val="000000"/>
          <w:lang w:val="id-ID"/>
        </w:rPr>
        <w:t xml:space="preserve"> siswa.</w:t>
      </w:r>
    </w:p>
    <w:p w14:paraId="2B374989" w14:textId="77777777" w:rsidR="009F5546" w:rsidRPr="00FA7897" w:rsidRDefault="009F5546">
      <w:pPr>
        <w:pBdr>
          <w:top w:val="single" w:sz="12" w:space="1" w:color="000000"/>
          <w:left w:val="nil"/>
          <w:bottom w:val="single" w:sz="12" w:space="1" w:color="000000"/>
          <w:right w:val="nil"/>
          <w:between w:val="nil"/>
        </w:pBdr>
        <w:jc w:val="both"/>
        <w:rPr>
          <w:i/>
          <w:color w:val="000000"/>
        </w:rPr>
      </w:pPr>
    </w:p>
    <w:p w14:paraId="030CCA97" w14:textId="108D9214" w:rsidR="009F5546" w:rsidRPr="00FA7897" w:rsidRDefault="00372996">
      <w:pPr>
        <w:pBdr>
          <w:top w:val="single" w:sz="12" w:space="1" w:color="000000"/>
          <w:left w:val="nil"/>
          <w:bottom w:val="single" w:sz="12" w:space="1" w:color="000000"/>
          <w:right w:val="nil"/>
          <w:between w:val="nil"/>
        </w:pBdr>
        <w:jc w:val="both"/>
        <w:rPr>
          <w:b/>
          <w:color w:val="000000"/>
          <w:lang w:val="id-ID"/>
        </w:rPr>
      </w:pPr>
      <w:r w:rsidRPr="00FA7897">
        <w:rPr>
          <w:b/>
          <w:i/>
          <w:color w:val="000000"/>
        </w:rPr>
        <w:t xml:space="preserve">Kata kunci: </w:t>
      </w:r>
      <w:r w:rsidR="005A6C33" w:rsidRPr="00FA7897">
        <w:rPr>
          <w:i/>
          <w:color w:val="000000"/>
          <w:lang w:val="id-ID"/>
        </w:rPr>
        <w:t>Pilihan Ganda Tiga Tingkat, Miskonsepsi, Ikatan Kimia.</w:t>
      </w:r>
    </w:p>
    <w:p w14:paraId="1CC4B0B7" w14:textId="77777777" w:rsidR="009F5546" w:rsidRPr="00FA7897" w:rsidRDefault="009F5546">
      <w:pPr>
        <w:pBdr>
          <w:top w:val="nil"/>
          <w:left w:val="nil"/>
          <w:bottom w:val="nil"/>
          <w:right w:val="nil"/>
          <w:between w:val="nil"/>
        </w:pBdr>
        <w:rPr>
          <w:b/>
          <w:color w:val="000000"/>
        </w:rPr>
      </w:pPr>
    </w:p>
    <w:p w14:paraId="40BC1641" w14:textId="77777777" w:rsidR="009F5546" w:rsidRPr="00FA7897" w:rsidRDefault="009F5546">
      <w:pPr>
        <w:pBdr>
          <w:top w:val="nil"/>
          <w:left w:val="nil"/>
          <w:bottom w:val="nil"/>
          <w:right w:val="nil"/>
          <w:between w:val="nil"/>
        </w:pBdr>
        <w:rPr>
          <w:b/>
          <w:color w:val="000000"/>
        </w:rPr>
      </w:pPr>
    </w:p>
    <w:p w14:paraId="015E183F" w14:textId="77777777" w:rsidR="009F5546" w:rsidRPr="00FA7897" w:rsidRDefault="00372996">
      <w:pPr>
        <w:numPr>
          <w:ilvl w:val="0"/>
          <w:numId w:val="1"/>
        </w:numPr>
        <w:pBdr>
          <w:top w:val="nil"/>
          <w:left w:val="nil"/>
          <w:bottom w:val="nil"/>
          <w:right w:val="nil"/>
          <w:between w:val="nil"/>
        </w:pBdr>
        <w:spacing w:line="360" w:lineRule="auto"/>
        <w:ind w:left="284" w:hanging="284"/>
        <w:rPr>
          <w:b/>
          <w:color w:val="000000"/>
        </w:rPr>
      </w:pPr>
      <w:r w:rsidRPr="00FA7897">
        <w:rPr>
          <w:b/>
          <w:color w:val="000000"/>
        </w:rPr>
        <w:t>INTRODUCTION</w:t>
      </w:r>
    </w:p>
    <w:p w14:paraId="779F611A" w14:textId="7B1A723B" w:rsidR="009F5546" w:rsidRPr="00FA7897" w:rsidRDefault="00FD035F">
      <w:pPr>
        <w:pBdr>
          <w:top w:val="nil"/>
          <w:left w:val="nil"/>
          <w:bottom w:val="nil"/>
          <w:right w:val="nil"/>
          <w:between w:val="nil"/>
        </w:pBdr>
        <w:ind w:firstLine="567"/>
        <w:jc w:val="both"/>
        <w:rPr>
          <w:color w:val="000000"/>
        </w:rPr>
      </w:pPr>
      <w:r w:rsidRPr="00FA7897">
        <w:rPr>
          <w:color w:val="000000"/>
        </w:rPr>
        <w:t xml:space="preserve">Chemical bonding is one part of class X chemistry which discusses the rules for an atom or element to be able to bond to form a compound called a chemical compound. Without chemical bonds, chemical elements cannot form compounds. There are so many students who consider this chemical bonding material </w:t>
      </w:r>
      <w:r w:rsidRPr="00FA7897">
        <w:rPr>
          <w:color w:val="000000"/>
          <w:lang w:val="id-ID"/>
        </w:rPr>
        <w:t xml:space="preserve">is </w:t>
      </w:r>
      <w:r w:rsidRPr="00FA7897">
        <w:rPr>
          <w:color w:val="000000"/>
        </w:rPr>
        <w:t>a difficult</w:t>
      </w:r>
      <w:r w:rsidRPr="00FA7897">
        <w:rPr>
          <w:color w:val="000000"/>
          <w:lang w:val="id-ID"/>
        </w:rPr>
        <w:t xml:space="preserve"> </w:t>
      </w:r>
      <w:r w:rsidRPr="00FA7897">
        <w:rPr>
          <w:color w:val="000000"/>
        </w:rPr>
        <w:t xml:space="preserve">thing, this can be proven in research by Arif Rahman et al who wrote in his journal "Based on the results of interviews with 27 students of class XI IPA 1, information was obtained that the interest of class XI students IPA 1 for chemistry lessons is quite high. However, their high interest actually stems from their </w:t>
      </w:r>
      <w:r w:rsidRPr="00FA7897">
        <w:rPr>
          <w:color w:val="000000"/>
          <w:lang w:val="id-ID"/>
        </w:rPr>
        <w:t>interesting</w:t>
      </w:r>
      <w:r w:rsidRPr="00FA7897">
        <w:rPr>
          <w:color w:val="000000"/>
        </w:rPr>
        <w:t xml:space="preserve"> the teacher's ways and methods of teaching. Most students admitted that when they were in grade X, they did not like or lack interest in chemistry, including chemical bonding material, because the teacher's teaching method did not interest them. As a result, they pay less attention to what the teacher explains about the material presented, especially chemical bonds” (Rahman et al, 2014)</w:t>
      </w:r>
    </w:p>
    <w:p w14:paraId="409D40D0" w14:textId="538749CA" w:rsidR="00FD035F" w:rsidRPr="00FA7897" w:rsidRDefault="00FD035F">
      <w:pPr>
        <w:pBdr>
          <w:top w:val="nil"/>
          <w:left w:val="nil"/>
          <w:bottom w:val="nil"/>
          <w:right w:val="nil"/>
          <w:between w:val="nil"/>
        </w:pBdr>
        <w:ind w:firstLine="567"/>
        <w:jc w:val="both"/>
        <w:rPr>
          <w:color w:val="000000"/>
          <w:lang w:val="id-ID"/>
        </w:rPr>
      </w:pPr>
      <w:r w:rsidRPr="00FA7897">
        <w:rPr>
          <w:color w:val="000000"/>
          <w:lang w:val="id-ID"/>
        </w:rPr>
        <w:t xml:space="preserve">Misconception is basically an intersection between the theoretical concept of a material with the ability of the human brain to understand the concept. If human understanding is different from the theoretical concept, it can be stated that there is a misconception. Misconceptions can occur due to various factors, both internal and external factors. Internal factors include the lack of student interest in understanding the material so that when receiving an understanding of a material, the brain will automatically reject a little or a lot of the material and misconceptions occur. External factors include the teacher's lack of understanding of the material being taught and the preparation of language in </w:t>
      </w:r>
      <w:r w:rsidR="00624286" w:rsidRPr="00FA7897">
        <w:rPr>
          <w:color w:val="000000"/>
          <w:lang w:val="id-ID"/>
        </w:rPr>
        <w:t>convey</w:t>
      </w:r>
      <w:r w:rsidRPr="00FA7897">
        <w:rPr>
          <w:color w:val="000000"/>
          <w:lang w:val="id-ID"/>
        </w:rPr>
        <w:t xml:space="preserve"> the material can also be stated as a factor in the occurrence of misconceptions.</w:t>
      </w:r>
    </w:p>
    <w:p w14:paraId="0826AD71" w14:textId="7EDACA9E" w:rsidR="00624286" w:rsidRPr="00FA7897" w:rsidRDefault="00624286">
      <w:pPr>
        <w:pBdr>
          <w:top w:val="nil"/>
          <w:left w:val="nil"/>
          <w:bottom w:val="nil"/>
          <w:right w:val="nil"/>
          <w:between w:val="nil"/>
        </w:pBdr>
        <w:ind w:firstLine="567"/>
        <w:jc w:val="both"/>
        <w:rPr>
          <w:color w:val="000000"/>
          <w:lang w:val="id-ID"/>
        </w:rPr>
      </w:pPr>
      <w:r w:rsidRPr="00FA7897">
        <w:rPr>
          <w:color w:val="000000"/>
          <w:lang w:val="id-ID"/>
        </w:rPr>
        <w:t>Misconceptions are an obstacle for students to achieve learning objectives. One of the learning difficulties of students is when students experience misconceptions. Misconception is an understanding of the concepts contained in the minds of students as opposed to scientific concepts, which are influenced by the experiences of students (Hammer, 1996).</w:t>
      </w:r>
    </w:p>
    <w:p w14:paraId="2A9BFF45" w14:textId="71A63F7E" w:rsidR="00624286" w:rsidRPr="00FA7897" w:rsidRDefault="008450C4">
      <w:pPr>
        <w:pBdr>
          <w:top w:val="nil"/>
          <w:left w:val="nil"/>
          <w:bottom w:val="nil"/>
          <w:right w:val="nil"/>
          <w:between w:val="nil"/>
        </w:pBdr>
        <w:ind w:firstLine="567"/>
        <w:jc w:val="both"/>
        <w:rPr>
          <w:color w:val="000000"/>
          <w:lang w:val="id-ID"/>
        </w:rPr>
      </w:pPr>
      <w:r w:rsidRPr="00FA7897">
        <w:rPr>
          <w:color w:val="000000"/>
          <w:lang w:val="id-ID"/>
        </w:rPr>
        <w:t>When viewed from the current state and situation of the teaching and learning process, where all students have to do online learning (on the network) due to the Covid-19 pandemic that has hit 215 countries in the world, one of which is Indonesia and for this condition, the convey of learning materials is not carried out directly or face-to-face but through online learning media, where this situation also contributes to the occurrence of student misconceptions about chemical bonding material.</w:t>
      </w:r>
    </w:p>
    <w:p w14:paraId="11DEAC54" w14:textId="25AD0D9D" w:rsidR="008450C4" w:rsidRPr="00FA7897" w:rsidRDefault="008450C4">
      <w:pPr>
        <w:pBdr>
          <w:top w:val="nil"/>
          <w:left w:val="nil"/>
          <w:bottom w:val="nil"/>
          <w:right w:val="nil"/>
          <w:between w:val="nil"/>
        </w:pBdr>
        <w:ind w:firstLine="567"/>
        <w:jc w:val="both"/>
        <w:rPr>
          <w:color w:val="000000"/>
          <w:lang w:val="id-ID"/>
        </w:rPr>
      </w:pPr>
      <w:r w:rsidRPr="00FA7897">
        <w:rPr>
          <w:color w:val="000000"/>
          <w:lang w:val="id-ID"/>
        </w:rPr>
        <w:t xml:space="preserve">There are many other efforts that can be used as an action in overcoming students' misconceptions about chemical bonding material. One of them is by developing a three </w:t>
      </w:r>
      <w:r w:rsidRPr="00FA7897">
        <w:rPr>
          <w:color w:val="000000"/>
          <w:lang w:val="id-ID"/>
        </w:rPr>
        <w:lastRenderedPageBreak/>
        <w:t>tier multiple choice diagnostic test instrument to detect students' misconceptions about chemical bonding material.</w:t>
      </w:r>
    </w:p>
    <w:p w14:paraId="7AEFFD2C" w14:textId="700513F0" w:rsidR="008450C4" w:rsidRPr="00FA7897" w:rsidRDefault="008450C4" w:rsidP="00587EBA">
      <w:pPr>
        <w:pBdr>
          <w:top w:val="nil"/>
          <w:left w:val="nil"/>
          <w:bottom w:val="nil"/>
          <w:right w:val="nil"/>
          <w:between w:val="nil"/>
        </w:pBdr>
        <w:ind w:firstLine="567"/>
        <w:jc w:val="both"/>
        <w:rPr>
          <w:color w:val="000000"/>
          <w:lang w:val="id-ID"/>
        </w:rPr>
      </w:pPr>
      <w:r w:rsidRPr="00FA7897">
        <w:rPr>
          <w:color w:val="000000"/>
          <w:lang w:val="id-ID"/>
        </w:rPr>
        <w:t xml:space="preserve">According to the Ministry of National Education (2007), a diagnostic test is a test used to find out the weaknesses of students so that these results can be used as a basis for providing follow-up in the form of appropriate treatment and in accordance with the weaknesses of the students. The three-tier multiple choice diagnostic test is one type of diagnostic test that can be used to identify and measure students' misconceptions. The three tier multiple choice diagnostic test is a development of the two tier multiple choice diagnostic test. This development is found in the addition of the confidence level of students in choosing the answers and reasons given (Mubarak, 2016). </w:t>
      </w:r>
    </w:p>
    <w:p w14:paraId="23E5737C" w14:textId="7C387FD4" w:rsidR="008450C4" w:rsidRPr="00FA7897" w:rsidRDefault="008450C4">
      <w:pPr>
        <w:pBdr>
          <w:top w:val="nil"/>
          <w:left w:val="nil"/>
          <w:bottom w:val="nil"/>
          <w:right w:val="nil"/>
          <w:between w:val="nil"/>
        </w:pBdr>
        <w:ind w:firstLine="567"/>
        <w:jc w:val="both"/>
        <w:rPr>
          <w:color w:val="000000"/>
          <w:lang w:val="id-ID"/>
        </w:rPr>
      </w:pPr>
      <w:r w:rsidRPr="00FA7897">
        <w:rPr>
          <w:color w:val="000000"/>
          <w:lang w:val="id-ID"/>
        </w:rPr>
        <w:t>Based on the results of interviews with chemistry teachers at SMAN 1 Rantau Selatan, Mrs. Saddiah Siregar as a chemistry teacher stated that many students thought that chemistry subjects were difficult subjects to understand. This is because the chemistry subject contains many concepts that are interconnected with each other and difficult to understand. Mrs. Saddiah said that not all students could understand the concepts contained in chemistry subjects, especially in chemical bonding material. Understanding that cannot be mastered then causes misconceptions in students and this is one of the causes of not achieving maximum student learning outcomes and learning objectives are not achieved optimally. According to Mrs. Saddiah, about 30-40% of students fail to achieve the KKM value for chemical bonding material.</w:t>
      </w:r>
    </w:p>
    <w:p w14:paraId="1E8CDB42" w14:textId="4E8E88C6" w:rsidR="00587EBA" w:rsidRPr="00FA7897" w:rsidRDefault="00587EBA">
      <w:pPr>
        <w:pBdr>
          <w:top w:val="nil"/>
          <w:left w:val="nil"/>
          <w:bottom w:val="nil"/>
          <w:right w:val="nil"/>
          <w:between w:val="nil"/>
        </w:pBdr>
        <w:ind w:firstLine="567"/>
        <w:jc w:val="both"/>
        <w:rPr>
          <w:color w:val="000000"/>
          <w:lang w:val="id-ID"/>
        </w:rPr>
      </w:pPr>
      <w:r w:rsidRPr="00FA7897">
        <w:rPr>
          <w:color w:val="000000"/>
          <w:lang w:val="id-ID"/>
        </w:rPr>
        <w:t>Based on the results of initial observations and interviews at SMAN 1 Rantau Selatan, it is known that the school has never conducted a test to analyze students' misconceptions, especially on chemical bonding material, generally in schools only use objective test instruments to measure students' cognitive abilities. Therefore, it is necessary to develop a three-tier multiple choice diagnostic test instrument to measure students' misconceptions about chemical bonding material</w:t>
      </w:r>
    </w:p>
    <w:p w14:paraId="385D28C1" w14:textId="77777777" w:rsidR="009F5546" w:rsidRPr="00FA7897" w:rsidRDefault="009F5546">
      <w:pPr>
        <w:pBdr>
          <w:top w:val="nil"/>
          <w:left w:val="nil"/>
          <w:bottom w:val="nil"/>
          <w:right w:val="nil"/>
          <w:between w:val="nil"/>
        </w:pBdr>
        <w:rPr>
          <w:b/>
          <w:color w:val="000000"/>
        </w:rPr>
      </w:pPr>
    </w:p>
    <w:p w14:paraId="68F1518C" w14:textId="77777777" w:rsidR="009F5546" w:rsidRPr="00FA7897" w:rsidRDefault="00372996">
      <w:pPr>
        <w:numPr>
          <w:ilvl w:val="0"/>
          <w:numId w:val="1"/>
        </w:numPr>
        <w:pBdr>
          <w:top w:val="nil"/>
          <w:left w:val="nil"/>
          <w:bottom w:val="nil"/>
          <w:right w:val="nil"/>
          <w:between w:val="nil"/>
        </w:pBdr>
        <w:spacing w:line="360" w:lineRule="auto"/>
        <w:ind w:left="284" w:hanging="284"/>
        <w:rPr>
          <w:b/>
          <w:color w:val="000000"/>
        </w:rPr>
      </w:pPr>
      <w:r w:rsidRPr="00FA7897">
        <w:rPr>
          <w:b/>
          <w:color w:val="000000"/>
        </w:rPr>
        <w:t>METHOD</w:t>
      </w:r>
    </w:p>
    <w:p w14:paraId="7C17C033" w14:textId="2C9D4005" w:rsidR="009F5546" w:rsidRPr="00FA7897" w:rsidRDefault="00587EBA">
      <w:pPr>
        <w:pBdr>
          <w:top w:val="nil"/>
          <w:left w:val="nil"/>
          <w:bottom w:val="nil"/>
          <w:right w:val="nil"/>
          <w:between w:val="nil"/>
        </w:pBdr>
        <w:ind w:firstLine="567"/>
        <w:jc w:val="both"/>
        <w:rPr>
          <w:color w:val="000000"/>
          <w:lang w:val="id-ID"/>
        </w:rPr>
      </w:pPr>
      <w:r w:rsidRPr="00FA7897">
        <w:rPr>
          <w:color w:val="000000"/>
        </w:rPr>
        <w:t>The type of research used in this research is development research with the ADDIE development model (Analysis, Design, Development, Implementation, Evaluation) which refers to the main processes of the learning system development process (Molenda, 2003)</w:t>
      </w:r>
      <w:r w:rsidR="00372996" w:rsidRPr="00FA7897">
        <w:rPr>
          <w:color w:val="000000"/>
        </w:rPr>
        <w:t>.</w:t>
      </w:r>
      <w:r w:rsidRPr="00FA7897">
        <w:rPr>
          <w:color w:val="000000"/>
          <w:lang w:val="id-ID"/>
        </w:rPr>
        <w:t xml:space="preserve"> The research was conducted at SMAN 1 Rantau Selatan which is located at Jalan Ki Hajar Dewantara No.1, Labuhan Batu, North Sumatra in odd semesters, from July to February, academic year 2021/2022. </w:t>
      </w:r>
    </w:p>
    <w:p w14:paraId="27ADBCF6" w14:textId="04E1280F" w:rsidR="00587EBA" w:rsidRPr="00FA7897" w:rsidRDefault="00274D21">
      <w:pPr>
        <w:pBdr>
          <w:top w:val="nil"/>
          <w:left w:val="nil"/>
          <w:bottom w:val="nil"/>
          <w:right w:val="nil"/>
          <w:between w:val="nil"/>
        </w:pBdr>
        <w:ind w:firstLine="567"/>
        <w:jc w:val="both"/>
        <w:rPr>
          <w:color w:val="000000"/>
          <w:lang w:val="id-ID"/>
        </w:rPr>
      </w:pPr>
      <w:r w:rsidRPr="00FA7897">
        <w:rPr>
          <w:color w:val="000000"/>
          <w:lang w:val="id-ID"/>
        </w:rPr>
        <w:t>The population in the study was all students of class X MIA SMAN 1 Rantau Selatan who had studied chemical bonding material in the odd semester of 2020/2021 which consisted of 6 classes with a student load of 40 people in one class. Sampling in this study was taken using a purposive sampling technique, which is a sampling technique for certain reasons, is class X students who are confirmed to have studied chemical bonding material and are indicated to have misconceptions on chemical bonding material seen from the results of daily or formative exams that do not reach the KKM value based on provisions of the school curriculum.</w:t>
      </w:r>
    </w:p>
    <w:p w14:paraId="36356B19" w14:textId="77777777" w:rsidR="009F5546" w:rsidRPr="00FA7897" w:rsidRDefault="009F5546">
      <w:pPr>
        <w:rPr>
          <w:b/>
        </w:rPr>
      </w:pPr>
    </w:p>
    <w:p w14:paraId="4BFD0EDE" w14:textId="43E15F7E" w:rsidR="00CB2733" w:rsidRPr="00FA7897" w:rsidRDefault="00CB2733" w:rsidP="00CB2733">
      <w:pPr>
        <w:rPr>
          <w:b/>
          <w:lang w:val="id-ID"/>
        </w:rPr>
      </w:pPr>
      <w:r w:rsidRPr="00FA7897">
        <w:rPr>
          <w:b/>
          <w:lang w:val="id-ID"/>
        </w:rPr>
        <w:t>Research Procedure</w:t>
      </w:r>
    </w:p>
    <w:p w14:paraId="38194D26" w14:textId="21C50BA9" w:rsidR="00CB2733" w:rsidRPr="00FA7897" w:rsidRDefault="00CB2733" w:rsidP="00CB2733">
      <w:pPr>
        <w:pStyle w:val="ListParagraph"/>
        <w:numPr>
          <w:ilvl w:val="0"/>
          <w:numId w:val="4"/>
        </w:numPr>
        <w:ind w:left="993"/>
        <w:rPr>
          <w:b/>
          <w:lang w:val="id-ID"/>
        </w:rPr>
      </w:pPr>
      <w:r w:rsidRPr="00FA7897">
        <w:rPr>
          <w:b/>
          <w:lang w:val="id-ID"/>
        </w:rPr>
        <w:t>Analysis</w:t>
      </w:r>
    </w:p>
    <w:p w14:paraId="6F4A1898" w14:textId="6E06B583" w:rsidR="00433892" w:rsidRDefault="00CB2733" w:rsidP="00FA7897">
      <w:pPr>
        <w:pStyle w:val="ListParagraph"/>
        <w:ind w:left="993"/>
        <w:jc w:val="both"/>
        <w:rPr>
          <w:bCs/>
          <w:lang w:val="id-ID"/>
        </w:rPr>
      </w:pPr>
      <w:r w:rsidRPr="00FA7897">
        <w:rPr>
          <w:bCs/>
          <w:lang w:val="id-ID"/>
        </w:rPr>
        <w:t xml:space="preserve">At this step an analysis of the literature study is carried out as the basis for this research, namely the development of a three-tier multiple choice diagnostic test instrument, an analysis of basic competencies and content competencies based </w:t>
      </w:r>
      <w:r w:rsidRPr="00FA7897">
        <w:rPr>
          <w:bCs/>
          <w:lang w:val="id-ID"/>
        </w:rPr>
        <w:lastRenderedPageBreak/>
        <w:t>on learning devices according to the 2013 curriculum on chemical bonding material.</w:t>
      </w:r>
    </w:p>
    <w:p w14:paraId="126E53BC" w14:textId="77777777" w:rsidR="00FA7897" w:rsidRPr="00FA7897" w:rsidRDefault="00FA7897" w:rsidP="00FA7897">
      <w:pPr>
        <w:pStyle w:val="ListParagraph"/>
        <w:ind w:left="993"/>
        <w:jc w:val="both"/>
        <w:rPr>
          <w:bCs/>
          <w:lang w:val="id-ID"/>
        </w:rPr>
      </w:pPr>
    </w:p>
    <w:p w14:paraId="71FA4FDA" w14:textId="74573E48" w:rsidR="00CB2733" w:rsidRPr="00FA7897" w:rsidRDefault="00CB2733" w:rsidP="00CB2733">
      <w:pPr>
        <w:pStyle w:val="ListParagraph"/>
        <w:numPr>
          <w:ilvl w:val="0"/>
          <w:numId w:val="4"/>
        </w:numPr>
        <w:ind w:left="993"/>
        <w:rPr>
          <w:b/>
          <w:lang w:val="id-ID"/>
        </w:rPr>
      </w:pPr>
      <w:r w:rsidRPr="00FA7897">
        <w:rPr>
          <w:b/>
          <w:lang w:val="id-ID"/>
        </w:rPr>
        <w:t>Design</w:t>
      </w:r>
    </w:p>
    <w:p w14:paraId="481F924C" w14:textId="72F65823" w:rsidR="00433892" w:rsidRPr="00FA7897" w:rsidRDefault="00433892" w:rsidP="00433892">
      <w:pPr>
        <w:pStyle w:val="ListParagraph"/>
        <w:ind w:left="993"/>
        <w:jc w:val="both"/>
        <w:rPr>
          <w:bCs/>
          <w:lang w:val="id-ID"/>
        </w:rPr>
      </w:pPr>
      <w:r w:rsidRPr="00FA7897">
        <w:rPr>
          <w:bCs/>
          <w:lang w:val="id-ID"/>
        </w:rPr>
        <w:t>At this step, product design is carried out in the form of a level one multiple choice test, a reasoned multiple choice test and a confidence test.</w:t>
      </w:r>
    </w:p>
    <w:p w14:paraId="0174CDC1" w14:textId="77777777" w:rsidR="00433892" w:rsidRPr="00FA7897" w:rsidRDefault="00433892" w:rsidP="00433892">
      <w:pPr>
        <w:pStyle w:val="ListParagraph"/>
        <w:numPr>
          <w:ilvl w:val="0"/>
          <w:numId w:val="5"/>
        </w:numPr>
        <w:jc w:val="both"/>
        <w:rPr>
          <w:bCs/>
          <w:lang w:val="id-ID"/>
        </w:rPr>
      </w:pPr>
      <w:r w:rsidRPr="00FA7897">
        <w:rPr>
          <w:bCs/>
          <w:lang w:val="id-ID"/>
        </w:rPr>
        <w:t>Tier one multiple choice test</w:t>
      </w:r>
    </w:p>
    <w:p w14:paraId="48D3D98F" w14:textId="77777777" w:rsidR="00433892" w:rsidRPr="00FA7897" w:rsidRDefault="00433892" w:rsidP="00433892">
      <w:pPr>
        <w:pStyle w:val="ListParagraph"/>
        <w:ind w:left="1713"/>
        <w:jc w:val="both"/>
        <w:rPr>
          <w:bCs/>
          <w:lang w:val="id-ID"/>
        </w:rPr>
      </w:pPr>
      <w:r w:rsidRPr="00FA7897">
        <w:rPr>
          <w:bCs/>
          <w:lang w:val="id-ID"/>
        </w:rPr>
        <w:t>The tier one multiple choice test was developed based on the results of basic competency analysis on chemical bonding material and produced indicators for each competency. These indicators are then used to compose level one multiple choice test items. Items that have been validated are then tested on research subjects.</w:t>
      </w:r>
    </w:p>
    <w:p w14:paraId="2446EE99" w14:textId="77777777" w:rsidR="00433892" w:rsidRPr="00FA7897" w:rsidRDefault="00433892" w:rsidP="00433892">
      <w:pPr>
        <w:pStyle w:val="ListParagraph"/>
        <w:numPr>
          <w:ilvl w:val="0"/>
          <w:numId w:val="5"/>
        </w:numPr>
        <w:jc w:val="both"/>
        <w:rPr>
          <w:bCs/>
          <w:lang w:val="id-ID"/>
        </w:rPr>
      </w:pPr>
      <w:r w:rsidRPr="00FA7897">
        <w:rPr>
          <w:bCs/>
          <w:lang w:val="id-ID"/>
        </w:rPr>
        <w:t>Reasonable multiple choice test</w:t>
      </w:r>
    </w:p>
    <w:p w14:paraId="56034687" w14:textId="77777777" w:rsidR="00433892" w:rsidRPr="00FA7897" w:rsidRDefault="00433892" w:rsidP="00433892">
      <w:pPr>
        <w:pStyle w:val="ListParagraph"/>
        <w:ind w:left="1713"/>
        <w:jc w:val="both"/>
        <w:rPr>
          <w:bCs/>
          <w:lang w:val="id-ID"/>
        </w:rPr>
      </w:pPr>
      <w:r w:rsidRPr="00FA7897">
        <w:rPr>
          <w:bCs/>
          <w:lang w:val="id-ID"/>
        </w:rPr>
        <w:t>The multiple choice reasoned test was developed from the data of the level one multiple choice test results. This test is in the form of a multiple choice test that contains a choice of reasons for the answer options chosen by students at the first tier. The reasons given by students are then analyzed and interpreted according to the predetermined combination of answers.</w:t>
      </w:r>
    </w:p>
    <w:p w14:paraId="51A3414B" w14:textId="77777777" w:rsidR="00433892" w:rsidRPr="00FA7897" w:rsidRDefault="00433892" w:rsidP="00433892">
      <w:pPr>
        <w:pStyle w:val="ListParagraph"/>
        <w:numPr>
          <w:ilvl w:val="0"/>
          <w:numId w:val="5"/>
        </w:numPr>
        <w:jc w:val="both"/>
        <w:rPr>
          <w:bCs/>
          <w:lang w:val="id-ID"/>
        </w:rPr>
      </w:pPr>
      <w:r w:rsidRPr="00FA7897">
        <w:rPr>
          <w:bCs/>
          <w:lang w:val="id-ID"/>
        </w:rPr>
        <w:t>Confidence test</w:t>
      </w:r>
    </w:p>
    <w:p w14:paraId="50241401" w14:textId="2D8F1190" w:rsidR="00433892" w:rsidRDefault="00433892" w:rsidP="00FA7897">
      <w:pPr>
        <w:pStyle w:val="ListParagraph"/>
        <w:ind w:left="1713"/>
        <w:jc w:val="both"/>
        <w:rPr>
          <w:bCs/>
          <w:lang w:val="id-ID"/>
        </w:rPr>
      </w:pPr>
      <w:r w:rsidRPr="00FA7897">
        <w:rPr>
          <w:bCs/>
          <w:lang w:val="id-ID"/>
        </w:rPr>
        <w:t>The third tier contains questions about how sure students are of the answers they have chosen. With this we can find out whether students only guess or really know the answer to the question.</w:t>
      </w:r>
    </w:p>
    <w:p w14:paraId="64A198FA" w14:textId="77777777" w:rsidR="00FA7897" w:rsidRPr="00FA7897" w:rsidRDefault="00FA7897" w:rsidP="00FA7897">
      <w:pPr>
        <w:pStyle w:val="ListParagraph"/>
        <w:ind w:left="1713"/>
        <w:jc w:val="both"/>
        <w:rPr>
          <w:bCs/>
          <w:lang w:val="id-ID"/>
        </w:rPr>
      </w:pPr>
    </w:p>
    <w:p w14:paraId="12377521" w14:textId="13203991" w:rsidR="00CB2733" w:rsidRPr="00FA7897" w:rsidRDefault="00CB2733" w:rsidP="00CB2733">
      <w:pPr>
        <w:pStyle w:val="ListParagraph"/>
        <w:numPr>
          <w:ilvl w:val="0"/>
          <w:numId w:val="4"/>
        </w:numPr>
        <w:ind w:left="993"/>
        <w:rPr>
          <w:b/>
          <w:lang w:val="id-ID"/>
        </w:rPr>
      </w:pPr>
      <w:r w:rsidRPr="00FA7897">
        <w:rPr>
          <w:b/>
          <w:lang w:val="id-ID"/>
        </w:rPr>
        <w:t>Development</w:t>
      </w:r>
    </w:p>
    <w:p w14:paraId="564D22ED" w14:textId="26769C98" w:rsidR="00433892" w:rsidRDefault="00433892" w:rsidP="00433892">
      <w:pPr>
        <w:pStyle w:val="ListParagraph"/>
        <w:ind w:left="993"/>
        <w:jc w:val="both"/>
        <w:rPr>
          <w:bCs/>
          <w:lang w:val="id-ID"/>
        </w:rPr>
      </w:pPr>
      <w:r w:rsidRPr="00FA7897">
        <w:rPr>
          <w:bCs/>
          <w:lang w:val="id-ID"/>
        </w:rPr>
        <w:t>At this step, the product development of this research is carried out, namely the Three-Tier diagnostic test instrument. The test instrument consists of three-level multiple choice questions. The first tier consists of five answer choices obtained from the literature study. The second tier consists of five choices of reasons for students to answer questions at the first level. The third tier is the level of confidence in the form of the Certainty of Response Index (CRI) developed by Hasan et al (1999).</w:t>
      </w:r>
    </w:p>
    <w:p w14:paraId="2F622AAB" w14:textId="77777777" w:rsidR="00FA7897" w:rsidRPr="00FA7897" w:rsidRDefault="00FA7897" w:rsidP="00433892">
      <w:pPr>
        <w:pStyle w:val="ListParagraph"/>
        <w:ind w:left="993"/>
        <w:jc w:val="both"/>
        <w:rPr>
          <w:bCs/>
          <w:lang w:val="id-ID"/>
        </w:rPr>
      </w:pPr>
    </w:p>
    <w:p w14:paraId="766762C0" w14:textId="03941E32" w:rsidR="00CB2733" w:rsidRPr="00FA7897" w:rsidRDefault="00CB2733" w:rsidP="00CB2733">
      <w:pPr>
        <w:pStyle w:val="ListParagraph"/>
        <w:numPr>
          <w:ilvl w:val="0"/>
          <w:numId w:val="4"/>
        </w:numPr>
        <w:ind w:left="993"/>
        <w:rPr>
          <w:b/>
          <w:lang w:val="id-ID"/>
        </w:rPr>
      </w:pPr>
      <w:r w:rsidRPr="00FA7897">
        <w:rPr>
          <w:b/>
          <w:lang w:val="id-ID"/>
        </w:rPr>
        <w:t>Implementation</w:t>
      </w:r>
    </w:p>
    <w:p w14:paraId="64572294" w14:textId="640BA57B" w:rsidR="00433892" w:rsidRDefault="00433892" w:rsidP="00433892">
      <w:pPr>
        <w:pStyle w:val="ListParagraph"/>
        <w:ind w:left="993"/>
        <w:jc w:val="both"/>
        <w:rPr>
          <w:bCs/>
          <w:lang w:val="id-ID"/>
        </w:rPr>
      </w:pPr>
      <w:r w:rsidRPr="00FA7897">
        <w:rPr>
          <w:bCs/>
          <w:lang w:val="id-ID"/>
        </w:rPr>
        <w:t>At the implementation step, after the instrument has been designed, then the questions tested on class X MIA students at SMA Negeri 1 Rantau Selatan. The results of the student's answers then tested for each item to be validated through a validation test and by an expert lecturer (chemistry lecturer). This validation is carried out with the aim of knowing the suitability of the items that have been developed with the aim of detecting misconceptions that occur in chemical bonding materials. After the validation test, the questions also tested for reliability, difficulty level, distractor test and different power test.</w:t>
      </w:r>
    </w:p>
    <w:p w14:paraId="2DD844D7" w14:textId="77777777" w:rsidR="00FA7897" w:rsidRPr="00FA7897" w:rsidRDefault="00FA7897" w:rsidP="00433892">
      <w:pPr>
        <w:pStyle w:val="ListParagraph"/>
        <w:ind w:left="993"/>
        <w:jc w:val="both"/>
        <w:rPr>
          <w:bCs/>
          <w:lang w:val="id-ID"/>
        </w:rPr>
      </w:pPr>
    </w:p>
    <w:p w14:paraId="67B6E5BF" w14:textId="233AC394" w:rsidR="00CB2733" w:rsidRPr="00FA7897" w:rsidRDefault="00CB2733" w:rsidP="00CB2733">
      <w:pPr>
        <w:pStyle w:val="ListParagraph"/>
        <w:numPr>
          <w:ilvl w:val="0"/>
          <w:numId w:val="4"/>
        </w:numPr>
        <w:ind w:left="993"/>
        <w:rPr>
          <w:b/>
          <w:lang w:val="id-ID"/>
        </w:rPr>
      </w:pPr>
      <w:r w:rsidRPr="00FA7897">
        <w:rPr>
          <w:b/>
          <w:lang w:val="id-ID"/>
        </w:rPr>
        <w:t>Evaluation</w:t>
      </w:r>
    </w:p>
    <w:p w14:paraId="206DD2B1" w14:textId="0CAB1A42" w:rsidR="00433892" w:rsidRPr="00FA7897" w:rsidRDefault="00433892" w:rsidP="00433892">
      <w:pPr>
        <w:pStyle w:val="ListParagraph"/>
        <w:ind w:left="993"/>
        <w:jc w:val="both"/>
        <w:rPr>
          <w:bCs/>
          <w:lang w:val="id-ID"/>
        </w:rPr>
      </w:pPr>
      <w:r w:rsidRPr="00FA7897">
        <w:rPr>
          <w:bCs/>
          <w:lang w:val="id-ID"/>
        </w:rPr>
        <w:t xml:space="preserve">The evaluation step is carried out to see whether the developed instrument is perfect or still needs revision. This step is carried out based on the results of a series of validation tests, reliability tests, distractor tests and tests of different power of questions. After the series of tests are carried out, the product is </w:t>
      </w:r>
      <w:r w:rsidRPr="00FA7897">
        <w:rPr>
          <w:bCs/>
          <w:lang w:val="id-ID"/>
        </w:rPr>
        <w:lastRenderedPageBreak/>
        <w:t>further improved based on suggestions and input from the validator team. The valid items were then tested on the tenth grade students of MIA SMAN 1 Rantau Selatan. The results of this test then calculated in the form of percent and obtain descriptive data in the form of profiles of students' misconceptions on chemical bonding material.</w:t>
      </w:r>
    </w:p>
    <w:p w14:paraId="2EA3CA9D" w14:textId="77777777" w:rsidR="00433892" w:rsidRPr="00FA7897" w:rsidRDefault="00433892" w:rsidP="00433892">
      <w:pPr>
        <w:pStyle w:val="ListParagraph"/>
        <w:ind w:left="993"/>
        <w:rPr>
          <w:b/>
          <w:lang w:val="id-ID"/>
        </w:rPr>
      </w:pPr>
    </w:p>
    <w:p w14:paraId="3A5A809D" w14:textId="7653CE74" w:rsidR="009F5546" w:rsidRPr="00FA7897" w:rsidRDefault="00274D21">
      <w:pPr>
        <w:rPr>
          <w:b/>
          <w:lang w:val="id-ID"/>
        </w:rPr>
      </w:pPr>
      <w:r w:rsidRPr="00FA7897">
        <w:rPr>
          <w:b/>
          <w:lang w:val="id-ID"/>
        </w:rPr>
        <w:t>Data Analysis Techniques</w:t>
      </w:r>
    </w:p>
    <w:p w14:paraId="3D04DB68" w14:textId="29A8FFAE" w:rsidR="009F5546" w:rsidRPr="00FA7897" w:rsidRDefault="00274D21" w:rsidP="00274D21">
      <w:pPr>
        <w:pStyle w:val="ListParagraph"/>
        <w:numPr>
          <w:ilvl w:val="0"/>
          <w:numId w:val="3"/>
        </w:numPr>
        <w:ind w:left="993"/>
        <w:rPr>
          <w:b/>
          <w:bCs/>
          <w:lang w:val="id-ID"/>
        </w:rPr>
      </w:pPr>
      <w:r w:rsidRPr="00FA7897">
        <w:rPr>
          <w:b/>
          <w:bCs/>
          <w:lang w:val="id-ID"/>
        </w:rPr>
        <w:t>Validation Test</w:t>
      </w:r>
    </w:p>
    <w:p w14:paraId="53658123" w14:textId="18633162" w:rsidR="00274D21" w:rsidRPr="00FA7897" w:rsidRDefault="00274D21" w:rsidP="00274D21">
      <w:pPr>
        <w:pStyle w:val="ListParagraph"/>
        <w:ind w:left="993"/>
        <w:jc w:val="both"/>
        <w:rPr>
          <w:lang w:val="id-ID"/>
        </w:rPr>
      </w:pPr>
      <w:r w:rsidRPr="00FA7897">
        <w:rPr>
          <w:lang w:val="id-ID"/>
        </w:rPr>
        <w:t xml:space="preserve">Validity test is used to determine whether the test items are valid or not. Invalid questions will be discarded and not used, while valid questions mean that they can be used. The formula used to test the validity is the biserial point correlation coefficient. </w:t>
      </w:r>
    </w:p>
    <w:p w14:paraId="306A3B9E" w14:textId="77777777" w:rsidR="00D740C7" w:rsidRPr="00FA7897" w:rsidRDefault="00D740C7" w:rsidP="00274D21">
      <w:pPr>
        <w:pStyle w:val="ListParagraph"/>
        <w:ind w:left="993"/>
        <w:jc w:val="both"/>
        <w:rPr>
          <w:lang w:val="id-ID"/>
        </w:rPr>
      </w:pPr>
    </w:p>
    <w:p w14:paraId="2F8F28F7" w14:textId="61566CAF" w:rsidR="00274D21" w:rsidRPr="00FA7897" w:rsidRDefault="00274D21" w:rsidP="00274D21">
      <w:pPr>
        <w:pStyle w:val="ListParagraph"/>
        <w:ind w:left="993"/>
        <w:jc w:val="center"/>
        <w:rPr>
          <w:lang w:val="id-ID"/>
        </w:rPr>
      </w:pPr>
      <m:oMathPara>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pbs</m:t>
              </m:r>
            </m:sub>
          </m:sSub>
          <m:r>
            <w:rPr>
              <w:rFonts w:ascii="Cambria Math" w:hAnsi="Cambria Math"/>
              <w:lang w:val="id-ID"/>
            </w:rPr>
            <m:t xml:space="preserve">= </m:t>
          </m:r>
          <m:f>
            <m:fPr>
              <m:ctrlPr>
                <w:rPr>
                  <w:rFonts w:ascii="Cambria Math" w:hAnsi="Cambria Math"/>
                  <w:i/>
                  <w:lang w:val="id-ID"/>
                </w:rPr>
              </m:ctrlPr>
            </m:fPr>
            <m:num>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p</m:t>
                  </m:r>
                </m:sub>
              </m:sSub>
              <m:r>
                <w:rPr>
                  <w:rFonts w:ascii="Cambria Math" w:hAnsi="Cambria Math"/>
                  <w:lang w:val="id-ID"/>
                </w:rPr>
                <m:t xml:space="preserve">- </m:t>
              </m:r>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t</m:t>
                  </m:r>
                </m:sub>
              </m:sSub>
            </m:num>
            <m:den>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t</m:t>
                  </m:r>
                </m:sub>
              </m:sSub>
            </m:den>
          </m:f>
          <m:rad>
            <m:radPr>
              <m:degHide m:val="1"/>
              <m:ctrlPr>
                <w:rPr>
                  <w:rFonts w:ascii="Cambria Math" w:hAnsi="Cambria Math"/>
                  <w:i/>
                  <w:lang w:val="id-ID"/>
                </w:rPr>
              </m:ctrlPr>
            </m:radPr>
            <m:deg/>
            <m:e>
              <m:f>
                <m:fPr>
                  <m:ctrlPr>
                    <w:rPr>
                      <w:rFonts w:ascii="Cambria Math" w:hAnsi="Cambria Math"/>
                      <w:i/>
                      <w:lang w:val="id-ID"/>
                    </w:rPr>
                  </m:ctrlPr>
                </m:fPr>
                <m:num>
                  <m:r>
                    <w:rPr>
                      <w:rFonts w:ascii="Cambria Math" w:hAnsi="Cambria Math"/>
                      <w:lang w:val="id-ID"/>
                    </w:rPr>
                    <m:t>p</m:t>
                  </m:r>
                </m:num>
                <m:den>
                  <m:r>
                    <w:rPr>
                      <w:rFonts w:ascii="Cambria Math" w:hAnsi="Cambria Math"/>
                      <w:lang w:val="id-ID"/>
                    </w:rPr>
                    <m:t>q</m:t>
                  </m:r>
                </m:den>
              </m:f>
            </m:e>
          </m:rad>
        </m:oMath>
      </m:oMathPara>
    </w:p>
    <w:p w14:paraId="4B946E95" w14:textId="77777777" w:rsidR="00D740C7" w:rsidRPr="00FA7897" w:rsidRDefault="00D740C7" w:rsidP="00274D21">
      <w:pPr>
        <w:pStyle w:val="ListParagraph"/>
        <w:ind w:left="993"/>
        <w:jc w:val="center"/>
        <w:rPr>
          <w:lang w:val="id-ID"/>
        </w:rPr>
      </w:pPr>
    </w:p>
    <w:p w14:paraId="0C23A366" w14:textId="224A17BB" w:rsidR="00D740C7" w:rsidRPr="00FA7897" w:rsidRDefault="00B2525B" w:rsidP="00B2525B">
      <w:pPr>
        <w:pStyle w:val="ListParagraph"/>
        <w:spacing w:line="360" w:lineRule="auto"/>
        <w:ind w:left="2160"/>
        <w:rPr>
          <w:lang w:val="en-ID"/>
        </w:rPr>
      </w:pPr>
      <w:r w:rsidRPr="00FA7897">
        <w:rPr>
          <w:lang w:val="id-ID"/>
        </w:rPr>
        <w:t xml:space="preserve">  </w:t>
      </w:r>
      <w:r w:rsidR="00D740C7" w:rsidRPr="00FA7897">
        <w:rPr>
          <w:lang w:val="id-ID"/>
        </w:rPr>
        <w:t xml:space="preserve"> </w:t>
      </w:r>
      <m:oMath>
        <m:sSub>
          <m:sSubPr>
            <m:ctrlPr>
              <w:rPr>
                <w:rFonts w:ascii="Cambria Math" w:hAnsi="Cambria Math"/>
                <w:i/>
                <w:lang w:val="id-ID"/>
              </w:rPr>
            </m:ctrlPr>
          </m:sSubPr>
          <m:e>
            <m:r>
              <w:rPr>
                <w:rFonts w:ascii="Cambria Math" w:hAnsi="Cambria Math"/>
                <w:lang w:val="id-ID"/>
              </w:rPr>
              <m:t>r</m:t>
            </m:r>
          </m:e>
          <m:sub>
            <m:r>
              <w:rPr>
                <w:rFonts w:ascii="Cambria Math" w:hAnsi="Cambria Math"/>
                <w:lang w:val="id-ID"/>
              </w:rPr>
              <m:t>pbs</m:t>
            </m:r>
          </m:sub>
        </m:sSub>
      </m:oMath>
      <w:r w:rsidR="00D740C7" w:rsidRPr="00FA7897">
        <w:t xml:space="preserve">  = point biserial correlation coefficient</w:t>
      </w:r>
    </w:p>
    <w:p w14:paraId="4ECDF144" w14:textId="76A82647" w:rsidR="00D740C7" w:rsidRPr="00FA7897" w:rsidRDefault="00D740C7" w:rsidP="00D740C7">
      <w:pPr>
        <w:pStyle w:val="ListParagraph"/>
        <w:spacing w:line="360" w:lineRule="auto"/>
        <w:ind w:left="1440" w:firstLine="720"/>
        <w:rPr>
          <w:lang w:val="en-ID"/>
        </w:rPr>
      </w:pPr>
      <w:r w:rsidRPr="00FA7897">
        <w:rPr>
          <w:lang w:val="id-ID"/>
        </w:rPr>
        <w:t xml:space="preserve">   </w:t>
      </w:r>
      <w:r w:rsidRPr="00FA7897">
        <w:t xml:space="preserve"> </w:t>
      </w:r>
      <m:oMath>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p</m:t>
            </m:r>
          </m:sub>
        </m:sSub>
        <m:r>
          <w:rPr>
            <w:rFonts w:ascii="Cambria Math" w:hAnsi="Cambria Math"/>
            <w:lang w:val="id-ID"/>
          </w:rPr>
          <m:t xml:space="preserve">   </m:t>
        </m:r>
      </m:oMath>
      <w:r w:rsidRPr="00FA7897">
        <w:t>= Mean score of the subjects who answered the item correctly</w:t>
      </w:r>
    </w:p>
    <w:p w14:paraId="6DE057E3" w14:textId="0A38141A" w:rsidR="00D740C7" w:rsidRPr="00FA7897" w:rsidRDefault="00D740C7" w:rsidP="00D740C7">
      <w:pPr>
        <w:pStyle w:val="ListParagraph"/>
        <w:spacing w:line="360" w:lineRule="auto"/>
        <w:ind w:left="1440" w:firstLine="720"/>
        <w:rPr>
          <w:rFonts w:eastAsiaTheme="minorEastAsia"/>
          <w:lang w:val="en-ID"/>
        </w:rPr>
      </w:pPr>
      <m:oMath>
        <m:r>
          <w:rPr>
            <w:rFonts w:ascii="Cambria Math" w:hAnsi="Cambria Math"/>
            <w:lang w:val="id-ID"/>
          </w:rPr>
          <m:t xml:space="preserve">   </m:t>
        </m:r>
      </m:oMath>
      <w:r w:rsidRPr="00FA7897">
        <w:rPr>
          <w:lang w:val="id-ID"/>
        </w:rPr>
        <w:t xml:space="preserve">  </w:t>
      </w:r>
      <m:oMath>
        <m:sSub>
          <m:sSubPr>
            <m:ctrlPr>
              <w:rPr>
                <w:rFonts w:ascii="Cambria Math" w:hAnsi="Cambria Math"/>
                <w:i/>
                <w:lang w:val="id-ID"/>
              </w:rPr>
            </m:ctrlPr>
          </m:sSubPr>
          <m:e>
            <m:r>
              <w:rPr>
                <w:rFonts w:ascii="Cambria Math" w:hAnsi="Cambria Math"/>
                <w:lang w:val="id-ID"/>
              </w:rPr>
              <m:t>M</m:t>
            </m:r>
          </m:e>
          <m:sub>
            <m:r>
              <w:rPr>
                <w:rFonts w:ascii="Cambria Math" w:hAnsi="Cambria Math"/>
                <w:lang w:val="id-ID"/>
              </w:rPr>
              <m:t>t</m:t>
            </m:r>
          </m:sub>
        </m:sSub>
      </m:oMath>
      <w:r w:rsidRPr="00FA7897">
        <w:rPr>
          <w:rFonts w:eastAsiaTheme="minorEastAsia"/>
          <w:lang w:val="id-ID"/>
        </w:rPr>
        <w:t xml:space="preserve">   = Mean total score (average score of all test takers)</w:t>
      </w:r>
    </w:p>
    <w:p w14:paraId="3205DF02" w14:textId="1D43844F" w:rsidR="00D740C7" w:rsidRPr="00FA7897" w:rsidRDefault="00D740C7" w:rsidP="00D740C7">
      <w:pPr>
        <w:pStyle w:val="ListParagraph"/>
        <w:spacing w:line="360" w:lineRule="auto"/>
        <w:ind w:left="1440" w:firstLine="720"/>
        <w:rPr>
          <w:lang w:val="en-ID"/>
        </w:rPr>
      </w:pPr>
      <m:oMath>
        <m:r>
          <w:rPr>
            <w:rFonts w:ascii="Cambria Math" w:hAnsi="Cambria Math"/>
            <w:lang w:val="id-ID"/>
          </w:rPr>
          <m:t xml:space="preserve">    </m:t>
        </m:r>
      </m:oMath>
      <w:r w:rsidRPr="00FA7897">
        <w:rPr>
          <w:lang w:val="id-ID"/>
        </w:rPr>
        <w:t xml:space="preserve"> </w:t>
      </w:r>
      <m:oMath>
        <m:sSub>
          <m:sSubPr>
            <m:ctrlPr>
              <w:rPr>
                <w:rFonts w:ascii="Cambria Math" w:hAnsi="Cambria Math"/>
                <w:i/>
                <w:lang w:val="id-ID"/>
              </w:rPr>
            </m:ctrlPr>
          </m:sSubPr>
          <m:e>
            <m:r>
              <w:rPr>
                <w:rFonts w:ascii="Cambria Math" w:hAnsi="Cambria Math"/>
                <w:lang w:val="id-ID"/>
              </w:rPr>
              <m:t>S</m:t>
            </m:r>
          </m:e>
          <m:sub>
            <m:r>
              <w:rPr>
                <w:rFonts w:ascii="Cambria Math" w:hAnsi="Cambria Math"/>
                <w:lang w:val="id-ID"/>
              </w:rPr>
              <m:t>t</m:t>
            </m:r>
          </m:sub>
        </m:sSub>
      </m:oMath>
      <w:r w:rsidRPr="00FA7897">
        <w:rPr>
          <w:rFonts w:eastAsiaTheme="minorEastAsia"/>
          <w:lang w:val="id-ID"/>
        </w:rPr>
        <w:t xml:space="preserve">    = Standard deviation of total score</w:t>
      </w:r>
    </w:p>
    <w:p w14:paraId="66703CA4" w14:textId="43C3A806" w:rsidR="00274D21" w:rsidRPr="00FA7897" w:rsidRDefault="00D740C7" w:rsidP="00D740C7">
      <w:pPr>
        <w:spacing w:line="360" w:lineRule="auto"/>
        <w:jc w:val="right"/>
        <w:rPr>
          <w:rFonts w:eastAsiaTheme="minorEastAsia"/>
          <w:lang w:val="id-ID"/>
        </w:rPr>
      </w:pPr>
      <w:r w:rsidRPr="00FA7897">
        <w:rPr>
          <w:rFonts w:eastAsiaTheme="minorEastAsia"/>
          <w:lang w:val="id-ID"/>
        </w:rPr>
        <w:t>(Roseti, 2013)</w:t>
      </w:r>
    </w:p>
    <w:p w14:paraId="3FD3B68B" w14:textId="5CD5A7D2" w:rsidR="00B2525B" w:rsidRDefault="00D740C7" w:rsidP="00433892">
      <w:pPr>
        <w:ind w:left="993"/>
        <w:jc w:val="both"/>
        <w:rPr>
          <w:rFonts w:eastAsiaTheme="minorEastAsia"/>
          <w:lang w:val="id-ID"/>
        </w:rPr>
      </w:pPr>
      <w:r w:rsidRPr="00FA7897">
        <w:rPr>
          <w:rFonts w:eastAsiaTheme="minorEastAsia"/>
          <w:lang w:val="id-ID"/>
        </w:rPr>
        <w:t>In this test, the validity coefficient obtained (rxy) is compared with the r values ​​of the moment product table with the criteria ; if rxy &gt; rtable, then the item is said to be valid (Silitonga, 2014)</w:t>
      </w:r>
    </w:p>
    <w:p w14:paraId="0B941A94" w14:textId="77777777" w:rsidR="00FA7897" w:rsidRPr="00FA7897" w:rsidRDefault="00FA7897" w:rsidP="00433892">
      <w:pPr>
        <w:ind w:left="993"/>
        <w:jc w:val="both"/>
        <w:rPr>
          <w:rFonts w:eastAsiaTheme="minorEastAsia"/>
          <w:lang w:val="id-ID"/>
        </w:rPr>
      </w:pPr>
    </w:p>
    <w:p w14:paraId="43CD2FF0" w14:textId="0CBD301B" w:rsidR="00274D21" w:rsidRPr="00FA7897" w:rsidRDefault="00274D21" w:rsidP="00274D21">
      <w:pPr>
        <w:pStyle w:val="ListParagraph"/>
        <w:numPr>
          <w:ilvl w:val="0"/>
          <w:numId w:val="3"/>
        </w:numPr>
        <w:ind w:left="993"/>
        <w:rPr>
          <w:b/>
          <w:bCs/>
          <w:lang w:val="id-ID"/>
        </w:rPr>
      </w:pPr>
      <w:r w:rsidRPr="00FA7897">
        <w:rPr>
          <w:b/>
          <w:bCs/>
          <w:lang w:val="id-ID"/>
        </w:rPr>
        <w:t>Reliability Test</w:t>
      </w:r>
    </w:p>
    <w:p w14:paraId="667EDAC5" w14:textId="380EB7F5" w:rsidR="00D740C7" w:rsidRPr="00FA7897" w:rsidRDefault="00B2525B" w:rsidP="00B2525B">
      <w:pPr>
        <w:pStyle w:val="ListParagraph"/>
        <w:ind w:left="993"/>
        <w:jc w:val="both"/>
        <w:rPr>
          <w:lang w:val="id-ID"/>
        </w:rPr>
      </w:pPr>
      <w:r w:rsidRPr="00FA7897">
        <w:rPr>
          <w:lang w:val="id-ID"/>
        </w:rPr>
        <w:t>Reliability is the degree to which an instrument measures what it is supposed to measure. There are three ways of implementation to test the reliability of a test, namely: (1) single test, (2) retest, and (3) alternative test (BAPM, 2008).</w:t>
      </w:r>
    </w:p>
    <w:p w14:paraId="27B3F418" w14:textId="790493CD" w:rsidR="00B2525B" w:rsidRPr="00FA7897" w:rsidRDefault="00B2525B" w:rsidP="00B2525B">
      <w:pPr>
        <w:pStyle w:val="ListParagraph"/>
        <w:ind w:left="993"/>
        <w:jc w:val="both"/>
        <w:rPr>
          <w:lang w:val="id-ID"/>
        </w:rPr>
      </w:pPr>
      <w:r w:rsidRPr="00FA7897">
        <w:rPr>
          <w:lang w:val="id-ID"/>
        </w:rPr>
        <w:t>For the calculation of the reliability coefficient can be done using the Kuder-Richardson formula (KR-20) :</w:t>
      </w:r>
    </w:p>
    <w:p w14:paraId="3FA72119" w14:textId="2F9587BE" w:rsidR="00B2525B" w:rsidRPr="00FA7897" w:rsidRDefault="00B2525B" w:rsidP="00B2525B">
      <w:pPr>
        <w:pStyle w:val="ListParagraph"/>
        <w:ind w:left="993"/>
        <w:jc w:val="center"/>
        <w:rPr>
          <w:lang w:val="id-ID"/>
        </w:rPr>
      </w:pPr>
      <w:r w:rsidRPr="00FA7897">
        <w:rPr>
          <w:noProof/>
        </w:rPr>
        <w:drawing>
          <wp:inline distT="0" distB="0" distL="0" distR="0" wp14:anchorId="5409103B" wp14:editId="4CFD6196">
            <wp:extent cx="1537347" cy="571500"/>
            <wp:effectExtent l="0" t="0" r="571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7979" b="14545"/>
                    <a:stretch/>
                  </pic:blipFill>
                  <pic:spPr bwMode="auto">
                    <a:xfrm>
                      <a:off x="0" y="0"/>
                      <a:ext cx="1566787" cy="582444"/>
                    </a:xfrm>
                    <a:prstGeom prst="rect">
                      <a:avLst/>
                    </a:prstGeom>
                    <a:ln>
                      <a:noFill/>
                    </a:ln>
                    <a:extLst>
                      <a:ext uri="{53640926-AAD7-44D8-BBD7-CCE9431645EC}">
                        <a14:shadowObscured xmlns:a14="http://schemas.microsoft.com/office/drawing/2010/main"/>
                      </a:ext>
                    </a:extLst>
                  </pic:spPr>
                </pic:pic>
              </a:graphicData>
            </a:graphic>
          </wp:inline>
        </w:drawing>
      </w:r>
    </w:p>
    <w:p w14:paraId="50E80EF8" w14:textId="13F806F7" w:rsidR="00B2525B" w:rsidRPr="00FA7897" w:rsidRDefault="00B2525B" w:rsidP="00B2525B">
      <w:pPr>
        <w:pStyle w:val="ListParagraph"/>
        <w:ind w:left="1440"/>
        <w:jc w:val="both"/>
      </w:pPr>
      <w:r w:rsidRPr="00FA7897">
        <w:t xml:space="preserve">n </w:t>
      </w:r>
      <w:r w:rsidRPr="00FA7897">
        <w:rPr>
          <w:lang w:val="id-ID"/>
        </w:rPr>
        <w:t xml:space="preserve">    </w:t>
      </w:r>
      <w:r w:rsidRPr="00FA7897">
        <w:t>=</w:t>
      </w:r>
      <w:r w:rsidRPr="00FA7897">
        <w:rPr>
          <w:lang w:val="id-ID"/>
        </w:rPr>
        <w:t xml:space="preserve"> number of questions</w:t>
      </w:r>
      <w:r w:rsidRPr="00FA7897">
        <w:t xml:space="preserve"> </w:t>
      </w:r>
    </w:p>
    <w:p w14:paraId="7C71AECD" w14:textId="71867C66" w:rsidR="00B2525B" w:rsidRPr="00FA7897" w:rsidRDefault="00B2525B" w:rsidP="00B2525B">
      <w:pPr>
        <w:pStyle w:val="ListParagraph"/>
        <w:ind w:left="1440"/>
        <w:jc w:val="both"/>
        <w:rPr>
          <w:lang w:val="en-ID"/>
        </w:rPr>
      </w:pPr>
      <w:r w:rsidRPr="00FA7897">
        <w:t>P</w:t>
      </w:r>
      <w:r w:rsidRPr="00FA7897">
        <w:rPr>
          <w:vertAlign w:val="subscript"/>
        </w:rPr>
        <w:t>i</w:t>
      </w:r>
      <w:r w:rsidRPr="00FA7897">
        <w:t xml:space="preserve"> </w:t>
      </w:r>
      <w:r w:rsidRPr="00FA7897">
        <w:rPr>
          <w:lang w:val="id-ID"/>
        </w:rPr>
        <w:t xml:space="preserve">   </w:t>
      </w:r>
      <w:r w:rsidRPr="00FA7897">
        <w:t xml:space="preserve">= the proportion of many subjects who answered correctly on the item </w:t>
      </w:r>
      <w:proofErr w:type="spellStart"/>
      <w:r w:rsidRPr="00FA7897">
        <w:t>i</w:t>
      </w:r>
      <w:proofErr w:type="spellEnd"/>
    </w:p>
    <w:p w14:paraId="7C3CAF0C" w14:textId="5E71BF12" w:rsidR="00B2525B" w:rsidRPr="00FA7897" w:rsidRDefault="00B2525B" w:rsidP="00B2525B">
      <w:pPr>
        <w:pStyle w:val="ListParagraph"/>
        <w:ind w:left="1440"/>
        <w:jc w:val="both"/>
      </w:pPr>
      <w:r w:rsidRPr="00FA7897">
        <w:t>q</w:t>
      </w:r>
      <w:r w:rsidRPr="00FA7897">
        <w:rPr>
          <w:vertAlign w:val="subscript"/>
        </w:rPr>
        <w:t>i</w:t>
      </w:r>
      <w:r w:rsidRPr="00FA7897">
        <w:t xml:space="preserve"> </w:t>
      </w:r>
      <w:r w:rsidRPr="00FA7897">
        <w:rPr>
          <w:lang w:val="id-ID"/>
        </w:rPr>
        <w:t xml:space="preserve">   </w:t>
      </w:r>
      <w:r w:rsidRPr="00FA7897">
        <w:t xml:space="preserve">= the proportion of many subjects who answered incorrectly on the item </w:t>
      </w:r>
      <w:proofErr w:type="spellStart"/>
      <w:r w:rsidRPr="00FA7897">
        <w:t>i</w:t>
      </w:r>
      <w:proofErr w:type="spellEnd"/>
      <w:r w:rsidRPr="00FA7897">
        <w:t xml:space="preserve"> </w:t>
      </w:r>
    </w:p>
    <w:p w14:paraId="2F082A1B" w14:textId="4BCC59D6" w:rsidR="00D740C7" w:rsidRDefault="00B2525B" w:rsidP="00433892">
      <w:pPr>
        <w:pStyle w:val="ListParagraph"/>
        <w:ind w:left="1440"/>
        <w:jc w:val="both"/>
        <w:rPr>
          <w:lang w:val="id-ID"/>
        </w:rPr>
      </w:pPr>
      <w:r w:rsidRPr="00FA7897">
        <w:t>S</w:t>
      </w:r>
      <w:r w:rsidRPr="00FA7897">
        <w:rPr>
          <w:vertAlign w:val="superscript"/>
        </w:rPr>
        <w:t>2</w:t>
      </w:r>
      <w:r w:rsidRPr="00FA7897">
        <w:rPr>
          <w:vertAlign w:val="subscript"/>
        </w:rPr>
        <w:t xml:space="preserve">t </w:t>
      </w:r>
      <w:r w:rsidRPr="00FA7897">
        <w:rPr>
          <w:lang w:val="id-ID"/>
        </w:rPr>
        <w:t xml:space="preserve">  </w:t>
      </w:r>
      <w:r w:rsidRPr="00FA7897">
        <w:t>=</w:t>
      </w:r>
      <w:r w:rsidRPr="00FA7897">
        <w:rPr>
          <w:lang w:val="id-ID"/>
        </w:rPr>
        <w:t xml:space="preserve"> total score variance.</w:t>
      </w:r>
    </w:p>
    <w:p w14:paraId="799F37D0" w14:textId="6C2D14EE" w:rsidR="00FA7897" w:rsidRDefault="00FA7897" w:rsidP="00433892">
      <w:pPr>
        <w:pStyle w:val="ListParagraph"/>
        <w:ind w:left="1440"/>
        <w:jc w:val="both"/>
        <w:rPr>
          <w:lang w:val="id-ID"/>
        </w:rPr>
      </w:pPr>
    </w:p>
    <w:p w14:paraId="1888DDBB" w14:textId="55AF1EBB" w:rsidR="00FA7897" w:rsidRDefault="00FA7897" w:rsidP="00433892">
      <w:pPr>
        <w:pStyle w:val="ListParagraph"/>
        <w:ind w:left="1440"/>
        <w:jc w:val="both"/>
        <w:rPr>
          <w:lang w:val="id-ID"/>
        </w:rPr>
      </w:pPr>
    </w:p>
    <w:p w14:paraId="3A3AD6EF" w14:textId="77777777" w:rsidR="00FA7897" w:rsidRPr="00FA7897" w:rsidRDefault="00FA7897" w:rsidP="00433892">
      <w:pPr>
        <w:pStyle w:val="ListParagraph"/>
        <w:ind w:left="1440"/>
        <w:jc w:val="both"/>
        <w:rPr>
          <w:lang w:val="id-ID"/>
        </w:rPr>
      </w:pPr>
    </w:p>
    <w:p w14:paraId="30C23851" w14:textId="29B599DA" w:rsidR="00274D21" w:rsidRPr="00FA7897" w:rsidRDefault="00274D21" w:rsidP="00274D21">
      <w:pPr>
        <w:pStyle w:val="ListParagraph"/>
        <w:numPr>
          <w:ilvl w:val="0"/>
          <w:numId w:val="3"/>
        </w:numPr>
        <w:ind w:left="993"/>
        <w:rPr>
          <w:b/>
          <w:bCs/>
          <w:lang w:val="id-ID"/>
        </w:rPr>
      </w:pPr>
      <w:r w:rsidRPr="00FA7897">
        <w:rPr>
          <w:b/>
          <w:bCs/>
          <w:lang w:val="id-ID"/>
        </w:rPr>
        <w:lastRenderedPageBreak/>
        <w:t>Difficulty Level</w:t>
      </w:r>
    </w:p>
    <w:p w14:paraId="31F43E91" w14:textId="77777777" w:rsidR="00D740C7" w:rsidRPr="00FA7897" w:rsidRDefault="00D740C7" w:rsidP="00B2525B">
      <w:pPr>
        <w:pStyle w:val="ListParagraph"/>
        <w:ind w:left="993"/>
        <w:jc w:val="both"/>
        <w:rPr>
          <w:lang w:val="id-ID"/>
        </w:rPr>
      </w:pPr>
      <w:r w:rsidRPr="00FA7897">
        <w:rPr>
          <w:lang w:val="id-ID"/>
        </w:rPr>
        <w:t>The difficulty level of the question is the opportunity to correctly answer a question at a level of ability or it can be said to know that a question is classified as easy or difficult. To measure the level of difficulty, the researcher used the formula (Laila &amp; Alfath, 2019) :</w:t>
      </w:r>
    </w:p>
    <w:p w14:paraId="0211175F" w14:textId="77777777" w:rsidR="00D740C7" w:rsidRPr="00FA7897" w:rsidRDefault="00D740C7" w:rsidP="00B2525B">
      <w:pPr>
        <w:pStyle w:val="ListParagraph"/>
        <w:ind w:left="1287"/>
        <w:jc w:val="both"/>
        <w:rPr>
          <w:lang w:val="id-ID"/>
        </w:rPr>
      </w:pPr>
    </w:p>
    <w:p w14:paraId="64BA510E" w14:textId="77777777" w:rsidR="00D740C7" w:rsidRPr="00FA7897" w:rsidRDefault="00D740C7" w:rsidP="00B2525B">
      <w:pPr>
        <w:pStyle w:val="ListParagraph"/>
        <w:ind w:left="1287"/>
        <w:jc w:val="center"/>
        <w:rPr>
          <w:lang w:val="id-ID"/>
        </w:rPr>
      </w:pPr>
      <m:oMathPara>
        <m:oMath>
          <m:r>
            <w:rPr>
              <w:rFonts w:ascii="Cambria Math" w:hAnsi="Cambria Math"/>
              <w:lang w:val="id-ID"/>
            </w:rPr>
            <m:t>P=</m:t>
          </m:r>
          <m:f>
            <m:fPr>
              <m:ctrlPr>
                <w:rPr>
                  <w:rFonts w:ascii="Cambria Math" w:hAnsi="Cambria Math"/>
                  <w:i/>
                  <w:lang w:val="id-ID"/>
                </w:rPr>
              </m:ctrlPr>
            </m:fPr>
            <m:num>
              <m:r>
                <w:rPr>
                  <w:rFonts w:ascii="Cambria Math" w:hAnsi="Cambria Math"/>
                  <w:lang w:val="id-ID"/>
                </w:rPr>
                <m:t>Np</m:t>
              </m:r>
            </m:num>
            <m:den>
              <m:r>
                <w:rPr>
                  <w:rFonts w:ascii="Cambria Math" w:hAnsi="Cambria Math"/>
                  <w:lang w:val="id-ID"/>
                </w:rPr>
                <m:t>N</m:t>
              </m:r>
            </m:den>
          </m:f>
        </m:oMath>
      </m:oMathPara>
    </w:p>
    <w:p w14:paraId="5AC4731C" w14:textId="77777777" w:rsidR="00D740C7" w:rsidRPr="00FA7897" w:rsidRDefault="00D740C7" w:rsidP="00B2525B">
      <w:pPr>
        <w:pStyle w:val="ListParagraph"/>
        <w:ind w:left="1287"/>
        <w:rPr>
          <w:lang w:val="id-ID"/>
        </w:rPr>
      </w:pPr>
    </w:p>
    <w:p w14:paraId="3D80CEAA" w14:textId="43D67FBD" w:rsidR="00D740C7" w:rsidRPr="00FA7897" w:rsidRDefault="00D740C7" w:rsidP="00B2525B">
      <w:pPr>
        <w:pStyle w:val="ListParagraph"/>
        <w:ind w:left="1287"/>
        <w:rPr>
          <w:lang w:val="en-ID"/>
        </w:rPr>
      </w:pPr>
      <w:r w:rsidRPr="00FA7897">
        <w:rPr>
          <w:lang w:val="id-ID"/>
        </w:rPr>
        <w:t>P</w:t>
      </w:r>
      <w:r w:rsidRPr="00FA7897">
        <w:rPr>
          <w:lang w:val="id-ID"/>
        </w:rPr>
        <w:tab/>
      </w:r>
      <w:r w:rsidRPr="00FA7897">
        <w:rPr>
          <w:lang w:val="id-ID"/>
        </w:rPr>
        <w:tab/>
        <w:t>= Proportion or item difficulty index number</w:t>
      </w:r>
    </w:p>
    <w:p w14:paraId="11853344" w14:textId="188788CF" w:rsidR="00D740C7" w:rsidRPr="00FA7897" w:rsidRDefault="00D740C7" w:rsidP="00B2525B">
      <w:pPr>
        <w:pStyle w:val="ListParagraph"/>
        <w:ind w:left="1287"/>
        <w:rPr>
          <w:lang w:val="en-ID"/>
        </w:rPr>
      </w:pPr>
      <w:r w:rsidRPr="00FA7897">
        <w:rPr>
          <w:lang w:val="id-ID"/>
        </w:rPr>
        <w:t>N</w:t>
      </w:r>
      <w:r w:rsidRPr="00FA7897">
        <w:rPr>
          <w:vertAlign w:val="subscript"/>
          <w:lang w:val="id-ID"/>
        </w:rPr>
        <w:t>p</w:t>
      </w:r>
      <w:r w:rsidRPr="00FA7897">
        <w:rPr>
          <w:vertAlign w:val="subscript"/>
          <w:lang w:val="id-ID"/>
        </w:rPr>
        <w:tab/>
      </w:r>
      <w:r w:rsidRPr="00FA7897">
        <w:rPr>
          <w:lang w:val="id-ID"/>
        </w:rPr>
        <w:t>= Number of samples who can answer the question correctly</w:t>
      </w:r>
    </w:p>
    <w:p w14:paraId="36DC068E" w14:textId="7E5450FC" w:rsidR="00D740C7" w:rsidRDefault="00D740C7" w:rsidP="00433892">
      <w:pPr>
        <w:pStyle w:val="ListParagraph"/>
        <w:ind w:left="1287"/>
        <w:rPr>
          <w:lang w:val="id-ID"/>
        </w:rPr>
      </w:pPr>
      <w:r w:rsidRPr="00FA7897">
        <w:rPr>
          <w:lang w:val="id-ID"/>
        </w:rPr>
        <w:t>N</w:t>
      </w:r>
      <w:r w:rsidRPr="00FA7897">
        <w:rPr>
          <w:lang w:val="id-ID"/>
        </w:rPr>
        <w:tab/>
        <w:t>= Number of samples who answered the question</w:t>
      </w:r>
    </w:p>
    <w:p w14:paraId="03B3BC4D" w14:textId="77777777" w:rsidR="00FA7897" w:rsidRPr="00FA7897" w:rsidRDefault="00FA7897" w:rsidP="00433892">
      <w:pPr>
        <w:pStyle w:val="ListParagraph"/>
        <w:ind w:left="1287"/>
        <w:rPr>
          <w:lang w:val="en-ID"/>
        </w:rPr>
      </w:pPr>
    </w:p>
    <w:p w14:paraId="3BE7F3DE" w14:textId="4EA4CC34" w:rsidR="00274D21" w:rsidRPr="00FA7897" w:rsidRDefault="00274D21" w:rsidP="00274D21">
      <w:pPr>
        <w:pStyle w:val="ListParagraph"/>
        <w:numPr>
          <w:ilvl w:val="0"/>
          <w:numId w:val="3"/>
        </w:numPr>
        <w:ind w:left="993"/>
        <w:rPr>
          <w:b/>
          <w:bCs/>
          <w:lang w:val="id-ID"/>
        </w:rPr>
      </w:pPr>
      <w:r w:rsidRPr="00FA7897">
        <w:rPr>
          <w:b/>
          <w:bCs/>
          <w:lang w:val="id-ID"/>
        </w:rPr>
        <w:t>Di</w:t>
      </w:r>
      <w:r w:rsidR="00433892" w:rsidRPr="00FA7897">
        <w:rPr>
          <w:b/>
          <w:bCs/>
          <w:lang w:val="id-ID"/>
        </w:rPr>
        <w:t>fferent</w:t>
      </w:r>
      <w:r w:rsidRPr="00FA7897">
        <w:rPr>
          <w:b/>
          <w:bCs/>
          <w:lang w:val="id-ID"/>
        </w:rPr>
        <w:t xml:space="preserve"> Power</w:t>
      </w:r>
    </w:p>
    <w:p w14:paraId="1A200E27" w14:textId="35D6FA29" w:rsidR="00B2525B" w:rsidRPr="00FA7897" w:rsidRDefault="00B2525B" w:rsidP="00B2525B">
      <w:pPr>
        <w:pStyle w:val="ListParagraph"/>
        <w:ind w:left="993"/>
        <w:jc w:val="both"/>
        <w:rPr>
          <w:lang w:val="id-ID"/>
        </w:rPr>
      </w:pPr>
      <w:r w:rsidRPr="00FA7897">
        <w:rPr>
          <w:lang w:val="id-ID"/>
        </w:rPr>
        <w:t>According to Purwanto (2010) distinguishing power (DB) is the ability of the THB (Learning Outcome Test) items to distinguish students who have high and low abilities. This discriminatory analysis aims to determine the ability of the questions in distinguishing students who are classified as capable (high in achievement) with students who are classified as weak in achievement (Sudjana, 2012). To analyze the discriminatory power of the questions, the researcher used the formula:</w:t>
      </w:r>
    </w:p>
    <w:p w14:paraId="1347B8C2" w14:textId="77777777" w:rsidR="00B2525B" w:rsidRPr="00FA7897" w:rsidRDefault="00B2525B" w:rsidP="00B2525B">
      <w:pPr>
        <w:pStyle w:val="ListParagraph"/>
        <w:ind w:left="993"/>
        <w:jc w:val="both"/>
        <w:rPr>
          <w:lang w:val="id-ID"/>
        </w:rPr>
      </w:pPr>
    </w:p>
    <w:p w14:paraId="5AB783B8" w14:textId="4187B75A" w:rsidR="00B2525B" w:rsidRPr="00FA7897" w:rsidRDefault="00B2525B" w:rsidP="00B2525B">
      <w:pPr>
        <w:pStyle w:val="ListParagraph"/>
        <w:spacing w:line="360" w:lineRule="auto"/>
        <w:ind w:left="1440"/>
        <w:jc w:val="center"/>
        <w:rPr>
          <w:iCs/>
          <w:lang w:val="id-ID"/>
        </w:rPr>
      </w:pPr>
      <m:oMathPara>
        <m:oMath>
          <m:r>
            <m:rPr>
              <m:sty m:val="p"/>
            </m:rPr>
            <w:rPr>
              <w:rFonts w:ascii="Cambria Math" w:hAnsi="Cambria Math"/>
              <w:lang w:val="id-ID"/>
            </w:rPr>
            <m:t xml:space="preserve">D= </m:t>
          </m:r>
          <m:f>
            <m:fPr>
              <m:ctrlPr>
                <w:rPr>
                  <w:rFonts w:ascii="Cambria Math" w:hAnsi="Cambria Math"/>
                  <w:iCs/>
                  <w:lang w:val="id-ID"/>
                </w:rPr>
              </m:ctrlPr>
            </m:fPr>
            <m:num>
              <m:r>
                <w:rPr>
                  <w:rFonts w:ascii="Cambria Math" w:hAnsi="Cambria Math"/>
                  <w:lang w:val="id-ID"/>
                </w:rPr>
                <m:t>BA</m:t>
              </m:r>
            </m:num>
            <m:den>
              <m:r>
                <w:rPr>
                  <w:rFonts w:ascii="Cambria Math" w:hAnsi="Cambria Math"/>
                  <w:lang w:val="id-ID"/>
                </w:rPr>
                <m:t>JA</m:t>
              </m:r>
            </m:den>
          </m:f>
          <m:r>
            <w:rPr>
              <w:rFonts w:ascii="Cambria Math" w:hAnsi="Cambria Math"/>
              <w:lang w:val="id-ID"/>
            </w:rPr>
            <m:t xml:space="preserve">- </m:t>
          </m:r>
          <m:f>
            <m:fPr>
              <m:ctrlPr>
                <w:rPr>
                  <w:rFonts w:ascii="Cambria Math" w:hAnsi="Cambria Math"/>
                  <w:i/>
                  <w:iCs/>
                  <w:lang w:val="id-ID"/>
                </w:rPr>
              </m:ctrlPr>
            </m:fPr>
            <m:num>
              <m:r>
                <w:rPr>
                  <w:rFonts w:ascii="Cambria Math" w:hAnsi="Cambria Math"/>
                  <w:lang w:val="id-ID"/>
                </w:rPr>
                <m:t>BB</m:t>
              </m:r>
            </m:num>
            <m:den>
              <m:r>
                <w:rPr>
                  <w:rFonts w:ascii="Cambria Math" w:hAnsi="Cambria Math"/>
                  <w:lang w:val="id-ID"/>
                </w:rPr>
                <m:t>JB</m:t>
              </m:r>
            </m:den>
          </m:f>
        </m:oMath>
      </m:oMathPara>
    </w:p>
    <w:p w14:paraId="3EA6296F" w14:textId="5FD1FAC7" w:rsidR="00B2525B" w:rsidRPr="00FA7897" w:rsidRDefault="00B2525B" w:rsidP="0078207A">
      <w:pPr>
        <w:pStyle w:val="ListParagraph"/>
        <w:ind w:left="1440"/>
        <w:rPr>
          <w:lang w:val="en-ID"/>
        </w:rPr>
      </w:pPr>
      <w:r w:rsidRPr="00FA7897">
        <w:rPr>
          <w:lang w:val="id-ID"/>
        </w:rPr>
        <w:t>JA</w:t>
      </w:r>
      <w:r w:rsidRPr="00FA7897">
        <w:rPr>
          <w:lang w:val="id-ID"/>
        </w:rPr>
        <w:tab/>
        <w:t>= number of test takers in the upper group</w:t>
      </w:r>
    </w:p>
    <w:p w14:paraId="07906B5B" w14:textId="41ADDE27" w:rsidR="00B2525B" w:rsidRPr="00FA7897" w:rsidRDefault="00B2525B" w:rsidP="0078207A">
      <w:pPr>
        <w:pStyle w:val="ListParagraph"/>
        <w:ind w:left="1440"/>
        <w:rPr>
          <w:lang w:val="en-ID"/>
        </w:rPr>
      </w:pPr>
      <w:r w:rsidRPr="00FA7897">
        <w:rPr>
          <w:lang w:val="id-ID"/>
        </w:rPr>
        <w:t>JB</w:t>
      </w:r>
      <w:r w:rsidRPr="00FA7897">
        <w:rPr>
          <w:lang w:val="id-ID"/>
        </w:rPr>
        <w:tab/>
        <w:t>= number of lower group test takers</w:t>
      </w:r>
    </w:p>
    <w:p w14:paraId="4A734857" w14:textId="54696680" w:rsidR="00B2525B" w:rsidRPr="00FA7897" w:rsidRDefault="00B2525B" w:rsidP="0078207A">
      <w:pPr>
        <w:pStyle w:val="ListParagraph"/>
        <w:ind w:left="1440"/>
        <w:rPr>
          <w:lang w:val="en-ID"/>
        </w:rPr>
      </w:pPr>
      <w:r w:rsidRPr="00FA7897">
        <w:rPr>
          <w:lang w:val="id-ID"/>
        </w:rPr>
        <w:t>BA</w:t>
      </w:r>
      <w:r w:rsidRPr="00FA7897">
        <w:rPr>
          <w:lang w:val="id-ID"/>
        </w:rPr>
        <w:tab/>
        <w:t xml:space="preserve">= </w:t>
      </w:r>
      <w:r w:rsidR="0078207A" w:rsidRPr="00FA7897">
        <w:rPr>
          <w:lang w:val="id-ID"/>
        </w:rPr>
        <w:t>the number of the upper group who answered correctly</w:t>
      </w:r>
    </w:p>
    <w:p w14:paraId="293D3D8C" w14:textId="214B870E" w:rsidR="00B2525B" w:rsidRDefault="00B2525B" w:rsidP="00433892">
      <w:pPr>
        <w:pStyle w:val="ListParagraph"/>
        <w:ind w:left="1440"/>
        <w:rPr>
          <w:lang w:val="id-ID"/>
        </w:rPr>
      </w:pPr>
      <w:r w:rsidRPr="00FA7897">
        <w:rPr>
          <w:lang w:val="id-ID"/>
        </w:rPr>
        <w:t>BB</w:t>
      </w:r>
      <w:r w:rsidRPr="00FA7897">
        <w:rPr>
          <w:lang w:val="id-ID"/>
        </w:rPr>
        <w:tab/>
        <w:t xml:space="preserve">= </w:t>
      </w:r>
      <w:r w:rsidR="0078207A" w:rsidRPr="00FA7897">
        <w:rPr>
          <w:lang w:val="id-ID"/>
        </w:rPr>
        <w:t>the number of the lower group who answered correctly</w:t>
      </w:r>
    </w:p>
    <w:p w14:paraId="6988D696" w14:textId="77777777" w:rsidR="00FA7897" w:rsidRPr="00FA7897" w:rsidRDefault="00FA7897" w:rsidP="00433892">
      <w:pPr>
        <w:pStyle w:val="ListParagraph"/>
        <w:ind w:left="1440"/>
        <w:rPr>
          <w:lang w:val="en-ID"/>
        </w:rPr>
      </w:pPr>
    </w:p>
    <w:p w14:paraId="2A5798CD" w14:textId="2D2958C7" w:rsidR="00274D21" w:rsidRPr="00FA7897" w:rsidRDefault="00274D21" w:rsidP="00274D21">
      <w:pPr>
        <w:pStyle w:val="ListParagraph"/>
        <w:numPr>
          <w:ilvl w:val="0"/>
          <w:numId w:val="3"/>
        </w:numPr>
        <w:ind w:left="993"/>
        <w:rPr>
          <w:b/>
          <w:bCs/>
          <w:lang w:val="id-ID"/>
        </w:rPr>
      </w:pPr>
      <w:r w:rsidRPr="00FA7897">
        <w:rPr>
          <w:b/>
          <w:bCs/>
          <w:lang w:val="id-ID"/>
        </w:rPr>
        <w:t>Distractors</w:t>
      </w:r>
    </w:p>
    <w:p w14:paraId="4447BC5C" w14:textId="77777777" w:rsidR="00FA7897" w:rsidRDefault="0078207A" w:rsidP="0078207A">
      <w:pPr>
        <w:pStyle w:val="ListParagraph"/>
        <w:ind w:left="993"/>
        <w:jc w:val="both"/>
        <w:rPr>
          <w:lang w:val="id-ID"/>
        </w:rPr>
      </w:pPr>
      <w:r w:rsidRPr="00FA7897">
        <w:rPr>
          <w:lang w:val="id-ID"/>
        </w:rPr>
        <w:t>A good distractor is one that can be avoided by smart children and chosen by children who are less intelligent, lest the opposite happens (Wahyuni ​​&amp; Ibrahim, 2012). To analyze the effectiveness of the distractor, the researcher uses the formula :</w:t>
      </w:r>
    </w:p>
    <w:p w14:paraId="263FA4F5" w14:textId="419D22AA" w:rsidR="0078207A" w:rsidRPr="00FA7897" w:rsidRDefault="0078207A" w:rsidP="0078207A">
      <w:pPr>
        <w:pStyle w:val="ListParagraph"/>
        <w:ind w:left="993"/>
        <w:jc w:val="both"/>
        <w:rPr>
          <w:lang w:val="id-ID"/>
        </w:rPr>
      </w:pPr>
      <w:r w:rsidRPr="00FA7897">
        <w:rPr>
          <w:lang w:val="id-ID"/>
        </w:rPr>
        <w:br/>
      </w:r>
    </w:p>
    <w:p w14:paraId="6EC330C1" w14:textId="2717534D" w:rsidR="0078207A" w:rsidRPr="00FA7897" w:rsidRDefault="0078207A" w:rsidP="0078207A">
      <w:pPr>
        <w:pStyle w:val="ListParagraph"/>
        <w:ind w:left="993"/>
        <w:jc w:val="both"/>
        <w:rPr>
          <w:lang w:val="id-ID"/>
        </w:rPr>
      </w:pPr>
      <m:oMathPara>
        <m:oMath>
          <m:r>
            <m:rPr>
              <m:sty m:val="p"/>
            </m:rPr>
            <w:rPr>
              <w:rFonts w:ascii="Cambria Math" w:hAnsi="Cambria Math"/>
              <w:lang w:val="id-ID"/>
            </w:rPr>
            <m:t>Distr</m:t>
          </m:r>
          <m:r>
            <m:rPr>
              <m:sty m:val="p"/>
            </m:rPr>
            <w:rPr>
              <w:rFonts w:ascii="Cambria Math" w:hAnsi="Cambria Math"/>
              <w:lang w:val="id-ID"/>
            </w:rPr>
            <m:t>ac</m:t>
          </m:r>
          <m:r>
            <m:rPr>
              <m:sty m:val="p"/>
            </m:rPr>
            <w:rPr>
              <w:rFonts w:ascii="Cambria Math" w:hAnsi="Cambria Math"/>
              <w:lang w:val="id-ID"/>
            </w:rPr>
            <m:t xml:space="preserve">tor X= </m:t>
          </m:r>
          <m:f>
            <m:fPr>
              <m:ctrlPr>
                <w:rPr>
                  <w:rFonts w:ascii="Cambria Math" w:hAnsi="Cambria Math"/>
                  <w:i/>
                  <w:iCs/>
                </w:rPr>
              </m:ctrlPr>
            </m:fPr>
            <m:num>
              <m:r>
                <m:rPr>
                  <m:sty m:val="p"/>
                </m:rPr>
                <w:rPr>
                  <w:rFonts w:ascii="Cambria Math" w:hAnsi="Cambria Math"/>
                  <w:lang w:val="id-ID"/>
                </w:rPr>
                <m:t>JPA+ JPB</m:t>
              </m:r>
            </m:num>
            <m:den>
              <m:r>
                <m:rPr>
                  <m:sty m:val="p"/>
                </m:rPr>
                <w:rPr>
                  <w:rFonts w:ascii="Cambria Math" w:hAnsi="Cambria Math"/>
                  <w:lang w:val="id-ID"/>
                </w:rPr>
                <m:t>JA + JB</m:t>
              </m:r>
            </m:den>
          </m:f>
          <m:r>
            <w:rPr>
              <w:rFonts w:ascii="Cambria Math" w:hAnsi="Cambria Math"/>
              <w:lang w:val="id-ID"/>
            </w:rPr>
            <m:t xml:space="preserve"> ×100%</m:t>
          </m:r>
        </m:oMath>
      </m:oMathPara>
    </w:p>
    <w:p w14:paraId="456B832D" w14:textId="1F449B0F" w:rsidR="0078207A" w:rsidRPr="00FA7897" w:rsidRDefault="0078207A" w:rsidP="0078207A">
      <w:pPr>
        <w:pStyle w:val="ListParagraph"/>
        <w:ind w:left="1440"/>
        <w:rPr>
          <w:lang w:val="en-ID"/>
        </w:rPr>
      </w:pPr>
      <w:r w:rsidRPr="00FA7897">
        <w:rPr>
          <w:lang w:val="id-ID"/>
        </w:rPr>
        <w:t>JPA   = Top group voter</w:t>
      </w:r>
    </w:p>
    <w:p w14:paraId="48943A33" w14:textId="629FCC19" w:rsidR="0078207A" w:rsidRPr="00FA7897" w:rsidRDefault="0078207A" w:rsidP="0078207A">
      <w:pPr>
        <w:pStyle w:val="ListParagraph"/>
        <w:ind w:left="1440"/>
        <w:rPr>
          <w:lang w:val="en-ID"/>
        </w:rPr>
      </w:pPr>
      <w:r w:rsidRPr="00FA7897">
        <w:rPr>
          <w:lang w:val="id-ID"/>
        </w:rPr>
        <w:t>JPB   = Lower group voter</w:t>
      </w:r>
    </w:p>
    <w:p w14:paraId="7989A318" w14:textId="1F591E06" w:rsidR="0078207A" w:rsidRPr="00FA7897" w:rsidRDefault="0078207A" w:rsidP="0078207A">
      <w:pPr>
        <w:pStyle w:val="ListParagraph"/>
        <w:ind w:left="1440"/>
        <w:rPr>
          <w:lang w:val="en-ID"/>
        </w:rPr>
      </w:pPr>
      <w:r w:rsidRPr="00FA7897">
        <w:rPr>
          <w:lang w:val="id-ID"/>
        </w:rPr>
        <w:t>JA     = Number of students in the upper group</w:t>
      </w:r>
    </w:p>
    <w:p w14:paraId="3042D77D" w14:textId="7E901215" w:rsidR="0078207A" w:rsidRPr="00FA7897" w:rsidRDefault="0078207A" w:rsidP="0078207A">
      <w:pPr>
        <w:pStyle w:val="ListParagraph"/>
        <w:ind w:left="1440"/>
        <w:rPr>
          <w:lang w:val="en-ID"/>
        </w:rPr>
      </w:pPr>
      <w:r w:rsidRPr="00FA7897">
        <w:rPr>
          <w:lang w:val="id-ID"/>
        </w:rPr>
        <w:t>JB     = Number of students in the lower group</w:t>
      </w:r>
    </w:p>
    <w:p w14:paraId="507D6B7F" w14:textId="4E427FF0" w:rsidR="0078207A" w:rsidRPr="00FA7897" w:rsidRDefault="0078207A" w:rsidP="0078207A">
      <w:pPr>
        <w:pStyle w:val="ListParagraph"/>
        <w:ind w:left="1440"/>
        <w:jc w:val="right"/>
        <w:rPr>
          <w:lang w:val="id-ID"/>
        </w:rPr>
      </w:pPr>
      <w:r w:rsidRPr="00FA7897">
        <w:tab/>
      </w:r>
      <w:r w:rsidRPr="00FA7897">
        <w:rPr>
          <w:lang w:val="id-ID"/>
        </w:rPr>
        <w:t>( Silitonga, 2014 )</w:t>
      </w:r>
    </w:p>
    <w:p w14:paraId="121144E3" w14:textId="6832FA8B" w:rsidR="00274D21" w:rsidRPr="00FA7897" w:rsidRDefault="00274D21" w:rsidP="00274D21">
      <w:pPr>
        <w:pStyle w:val="ListParagraph"/>
        <w:numPr>
          <w:ilvl w:val="0"/>
          <w:numId w:val="3"/>
        </w:numPr>
        <w:ind w:left="993"/>
        <w:rPr>
          <w:b/>
          <w:bCs/>
          <w:lang w:val="id-ID"/>
        </w:rPr>
      </w:pPr>
      <w:r w:rsidRPr="00FA7897">
        <w:rPr>
          <w:b/>
          <w:bCs/>
          <w:lang w:val="id-ID"/>
        </w:rPr>
        <w:t>Test Scoring</w:t>
      </w:r>
    </w:p>
    <w:p w14:paraId="06C296F8" w14:textId="5E49D6C3" w:rsidR="0078207A" w:rsidRPr="00FA7897" w:rsidRDefault="0078207A" w:rsidP="0078207A">
      <w:pPr>
        <w:pStyle w:val="ListParagraph"/>
        <w:ind w:left="993"/>
        <w:jc w:val="both"/>
        <w:rPr>
          <w:lang w:val="en-ID"/>
        </w:rPr>
      </w:pPr>
      <w:r w:rsidRPr="00FA7897">
        <w:rPr>
          <w:lang w:val="en-ID"/>
        </w:rPr>
        <w:t>Correct answers and reasons are given a score of 1 and if the answers to suggestions and reasons are wrong or do not provide answers, they are not given a score.</w:t>
      </w:r>
    </w:p>
    <w:p w14:paraId="51C0D3C0" w14:textId="77777777" w:rsidR="006A15D7" w:rsidRPr="00FA7897" w:rsidRDefault="006A15D7" w:rsidP="0078207A">
      <w:pPr>
        <w:pStyle w:val="ListParagraph"/>
        <w:ind w:left="993"/>
        <w:jc w:val="both"/>
        <w:rPr>
          <w:lang w:val="en-ID"/>
        </w:rPr>
      </w:pPr>
    </w:p>
    <w:p w14:paraId="75E75BFC" w14:textId="41D37ED1" w:rsidR="0078207A" w:rsidRPr="00FA7897" w:rsidRDefault="006A15D7" w:rsidP="0078207A">
      <w:pPr>
        <w:pStyle w:val="ListParagraph"/>
        <w:numPr>
          <w:ilvl w:val="0"/>
          <w:numId w:val="3"/>
        </w:numPr>
        <w:ind w:left="993"/>
        <w:jc w:val="both"/>
        <w:rPr>
          <w:lang w:val="en-ID"/>
        </w:rPr>
      </w:pPr>
      <w:r w:rsidRPr="00FA7897">
        <w:rPr>
          <w:b/>
          <w:bCs/>
          <w:lang w:val="id-ID"/>
        </w:rPr>
        <w:t>Interpretation of Three Tier Multiple Choice Diagnostik Test</w:t>
      </w:r>
    </w:p>
    <w:p w14:paraId="69B4F5E2" w14:textId="368CB10A" w:rsidR="006A15D7" w:rsidRPr="00FA7897" w:rsidRDefault="006A15D7" w:rsidP="006A15D7">
      <w:pPr>
        <w:pStyle w:val="ListParagraph"/>
        <w:ind w:left="993"/>
        <w:jc w:val="both"/>
        <w:rPr>
          <w:lang w:val="en-ID"/>
        </w:rPr>
      </w:pPr>
      <w:r w:rsidRPr="00FA7897">
        <w:rPr>
          <w:lang w:val="en-ID"/>
        </w:rPr>
        <w:t xml:space="preserve">This </w:t>
      </w:r>
      <w:proofErr w:type="spellStart"/>
      <w:r w:rsidRPr="00FA7897">
        <w:rPr>
          <w:lang w:val="en-ID"/>
        </w:rPr>
        <w:t>st</w:t>
      </w:r>
      <w:proofErr w:type="spellEnd"/>
      <w:r w:rsidRPr="00FA7897">
        <w:rPr>
          <w:lang w:val="id-ID"/>
        </w:rPr>
        <w:t>ep</w:t>
      </w:r>
      <w:r w:rsidRPr="00FA7897">
        <w:rPr>
          <w:lang w:val="en-ID"/>
        </w:rPr>
        <w:t xml:space="preserve"> is</w:t>
      </w:r>
      <w:r w:rsidRPr="00FA7897">
        <w:rPr>
          <w:lang w:val="id-ID"/>
        </w:rPr>
        <w:t xml:space="preserve"> </w:t>
      </w:r>
      <w:r w:rsidRPr="00FA7897">
        <w:rPr>
          <w:lang w:val="en-ID"/>
        </w:rPr>
        <w:t xml:space="preserve">the peak of the research, the results of measuring the misconceptions of class X students on chemical bonding material using a three-tier multiple choice diagnostic test instrument and at this </w:t>
      </w:r>
      <w:proofErr w:type="spellStart"/>
      <w:r w:rsidRPr="00FA7897">
        <w:rPr>
          <w:lang w:val="en-ID"/>
        </w:rPr>
        <w:t>st</w:t>
      </w:r>
      <w:proofErr w:type="spellEnd"/>
      <w:r w:rsidRPr="00FA7897">
        <w:rPr>
          <w:lang w:val="id-ID"/>
        </w:rPr>
        <w:t>ep</w:t>
      </w:r>
      <w:r w:rsidRPr="00FA7897">
        <w:rPr>
          <w:lang w:val="en-ID"/>
        </w:rPr>
        <w:t xml:space="preserve"> a profile of students' misconceptions of class X on chemical bonding material will reveal where the students' misconceptions are located</w:t>
      </w:r>
      <w:r w:rsidRPr="00FA7897">
        <w:rPr>
          <w:lang w:val="id-ID"/>
        </w:rPr>
        <w:t xml:space="preserve"> </w:t>
      </w:r>
      <w:r w:rsidRPr="00FA7897">
        <w:rPr>
          <w:lang w:val="en-ID"/>
        </w:rPr>
        <w:t xml:space="preserve">and the number of misconceptions </w:t>
      </w:r>
      <w:r w:rsidRPr="00FA7897">
        <w:rPr>
          <w:lang w:val="id-ID"/>
        </w:rPr>
        <w:t xml:space="preserve">load </w:t>
      </w:r>
      <w:r w:rsidRPr="00FA7897">
        <w:rPr>
          <w:lang w:val="en-ID"/>
        </w:rPr>
        <w:t>in percent.</w:t>
      </w:r>
    </w:p>
    <w:p w14:paraId="4E70A845" w14:textId="0D30A761" w:rsidR="006A15D7" w:rsidRPr="00FA7897" w:rsidRDefault="006A15D7" w:rsidP="006A15D7">
      <w:pPr>
        <w:pStyle w:val="ListParagraph"/>
        <w:ind w:left="993"/>
        <w:jc w:val="both"/>
        <w:rPr>
          <w:lang w:val="en-ID"/>
        </w:rPr>
      </w:pPr>
    </w:p>
    <w:p w14:paraId="1E91E46B" w14:textId="1A3FAD65" w:rsidR="006A15D7" w:rsidRPr="00FA7897" w:rsidRDefault="006A15D7" w:rsidP="006A15D7">
      <w:pPr>
        <w:pStyle w:val="ListParagraph"/>
        <w:ind w:left="993"/>
        <w:jc w:val="center"/>
        <w:rPr>
          <w:i/>
          <w:iCs/>
          <w:lang w:val="id-ID"/>
        </w:rPr>
      </w:pPr>
      <w:r w:rsidRPr="00FA7897">
        <w:rPr>
          <w:b/>
          <w:bCs/>
          <w:i/>
          <w:iCs/>
          <w:lang w:val="id-ID"/>
        </w:rPr>
        <w:t xml:space="preserve">Table 1. </w:t>
      </w:r>
      <w:r w:rsidRPr="00FA7897">
        <w:rPr>
          <w:i/>
          <w:iCs/>
          <w:lang w:val="id-ID"/>
        </w:rPr>
        <w:t>Criteria for Grouping Student Conceptions</w:t>
      </w:r>
    </w:p>
    <w:p w14:paraId="17EBB670" w14:textId="77777777" w:rsidR="006A15D7" w:rsidRPr="00FA7897" w:rsidRDefault="006A15D7" w:rsidP="006A15D7">
      <w:pPr>
        <w:pStyle w:val="ListParagraph"/>
        <w:ind w:left="993"/>
        <w:jc w:val="center"/>
        <w:rPr>
          <w:b/>
          <w:bCs/>
          <w:i/>
          <w:iCs/>
          <w:lang w:val="en-ID"/>
        </w:rPr>
      </w:pPr>
    </w:p>
    <w:tbl>
      <w:tblPr>
        <w:tblStyle w:val="TableGrid"/>
        <w:tblW w:w="0" w:type="auto"/>
        <w:tblInd w:w="1129" w:type="dxa"/>
        <w:tblLook w:val="04A0" w:firstRow="1" w:lastRow="0" w:firstColumn="1" w:lastColumn="0" w:noHBand="0" w:noVBand="1"/>
      </w:tblPr>
      <w:tblGrid>
        <w:gridCol w:w="510"/>
        <w:gridCol w:w="1364"/>
        <w:gridCol w:w="1178"/>
        <w:gridCol w:w="1199"/>
        <w:gridCol w:w="1289"/>
        <w:gridCol w:w="1826"/>
      </w:tblGrid>
      <w:tr w:rsidR="006A15D7" w:rsidRPr="00FA7897" w14:paraId="45294686" w14:textId="77777777" w:rsidTr="00CB2733">
        <w:tc>
          <w:tcPr>
            <w:tcW w:w="244" w:type="dxa"/>
            <w:vMerge w:val="restart"/>
            <w:vAlign w:val="center"/>
          </w:tcPr>
          <w:p w14:paraId="4A484521"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No</w:t>
            </w:r>
          </w:p>
        </w:tc>
        <w:tc>
          <w:tcPr>
            <w:tcW w:w="1324" w:type="dxa"/>
            <w:vMerge w:val="restart"/>
            <w:vAlign w:val="center"/>
          </w:tcPr>
          <w:p w14:paraId="5190ECA3" w14:textId="728FEAF0"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Cobination</w:t>
            </w:r>
          </w:p>
        </w:tc>
        <w:tc>
          <w:tcPr>
            <w:tcW w:w="3939" w:type="dxa"/>
            <w:gridSpan w:val="3"/>
            <w:vAlign w:val="center"/>
          </w:tcPr>
          <w:p w14:paraId="3FD30766" w14:textId="4A0FB77F"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Explanation</w:t>
            </w:r>
          </w:p>
        </w:tc>
        <w:tc>
          <w:tcPr>
            <w:tcW w:w="1859" w:type="dxa"/>
            <w:vMerge w:val="restart"/>
            <w:vAlign w:val="center"/>
          </w:tcPr>
          <w:p w14:paraId="1DCFBA42"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Keterangan</w:t>
            </w:r>
          </w:p>
        </w:tc>
      </w:tr>
      <w:tr w:rsidR="006A15D7" w:rsidRPr="00FA7897" w14:paraId="3A26BFEC" w14:textId="77777777" w:rsidTr="00CB2733">
        <w:trPr>
          <w:trHeight w:val="588"/>
        </w:trPr>
        <w:tc>
          <w:tcPr>
            <w:tcW w:w="244" w:type="dxa"/>
            <w:vMerge/>
            <w:vAlign w:val="center"/>
          </w:tcPr>
          <w:p w14:paraId="5B8366A2" w14:textId="77777777" w:rsidR="006A15D7" w:rsidRPr="00FA7897" w:rsidRDefault="006A15D7" w:rsidP="00372996">
            <w:pPr>
              <w:spacing w:line="360" w:lineRule="auto"/>
              <w:jc w:val="center"/>
              <w:rPr>
                <w:rFonts w:asciiTheme="majorBidi" w:hAnsiTheme="majorBidi" w:cstheme="majorBidi"/>
                <w:b/>
                <w:bCs/>
                <w:lang w:val="id-ID"/>
              </w:rPr>
            </w:pPr>
          </w:p>
        </w:tc>
        <w:tc>
          <w:tcPr>
            <w:tcW w:w="1324" w:type="dxa"/>
            <w:vMerge/>
            <w:vAlign w:val="center"/>
          </w:tcPr>
          <w:p w14:paraId="5B053A87" w14:textId="77777777" w:rsidR="006A15D7" w:rsidRPr="00FA7897" w:rsidRDefault="006A15D7" w:rsidP="00372996">
            <w:pPr>
              <w:spacing w:line="360" w:lineRule="auto"/>
              <w:jc w:val="center"/>
              <w:rPr>
                <w:rFonts w:asciiTheme="majorBidi" w:hAnsiTheme="majorBidi" w:cstheme="majorBidi"/>
                <w:b/>
                <w:bCs/>
                <w:lang w:val="id-ID"/>
              </w:rPr>
            </w:pPr>
          </w:p>
        </w:tc>
        <w:tc>
          <w:tcPr>
            <w:tcW w:w="1260" w:type="dxa"/>
            <w:vAlign w:val="center"/>
          </w:tcPr>
          <w:p w14:paraId="72A33989"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T1</w:t>
            </w:r>
          </w:p>
        </w:tc>
        <w:tc>
          <w:tcPr>
            <w:tcW w:w="1284" w:type="dxa"/>
            <w:vAlign w:val="center"/>
          </w:tcPr>
          <w:p w14:paraId="7AE33D91"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T2</w:t>
            </w:r>
          </w:p>
        </w:tc>
        <w:tc>
          <w:tcPr>
            <w:tcW w:w="1395" w:type="dxa"/>
            <w:vAlign w:val="center"/>
          </w:tcPr>
          <w:p w14:paraId="7ABDED2A"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T3</w:t>
            </w:r>
          </w:p>
        </w:tc>
        <w:tc>
          <w:tcPr>
            <w:tcW w:w="1859" w:type="dxa"/>
            <w:vMerge/>
            <w:vAlign w:val="center"/>
          </w:tcPr>
          <w:p w14:paraId="63407072" w14:textId="77777777" w:rsidR="006A15D7" w:rsidRPr="00FA7897" w:rsidRDefault="006A15D7" w:rsidP="00372996">
            <w:pPr>
              <w:spacing w:line="360" w:lineRule="auto"/>
              <w:jc w:val="center"/>
              <w:rPr>
                <w:rFonts w:asciiTheme="majorBidi" w:hAnsiTheme="majorBidi" w:cstheme="majorBidi"/>
                <w:b/>
                <w:bCs/>
                <w:lang w:val="id-ID"/>
              </w:rPr>
            </w:pPr>
          </w:p>
        </w:tc>
      </w:tr>
      <w:tr w:rsidR="006A15D7" w:rsidRPr="00FA7897" w14:paraId="7113A694" w14:textId="77777777" w:rsidTr="00CB2733">
        <w:trPr>
          <w:trHeight w:val="554"/>
        </w:trPr>
        <w:tc>
          <w:tcPr>
            <w:tcW w:w="244" w:type="dxa"/>
            <w:vAlign w:val="center"/>
          </w:tcPr>
          <w:p w14:paraId="7B9D99E5"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1</w:t>
            </w:r>
          </w:p>
        </w:tc>
        <w:tc>
          <w:tcPr>
            <w:tcW w:w="1324" w:type="dxa"/>
            <w:vAlign w:val="center"/>
          </w:tcPr>
          <w:p w14:paraId="6825EC3C" w14:textId="3F545798"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T-T-H</w:t>
            </w:r>
          </w:p>
        </w:tc>
        <w:tc>
          <w:tcPr>
            <w:tcW w:w="1260" w:type="dxa"/>
            <w:vAlign w:val="center"/>
          </w:tcPr>
          <w:p w14:paraId="11E4B85B" w14:textId="1840CE12"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284" w:type="dxa"/>
            <w:vAlign w:val="center"/>
          </w:tcPr>
          <w:p w14:paraId="0E812685" w14:textId="536022AE"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395" w:type="dxa"/>
            <w:vAlign w:val="center"/>
          </w:tcPr>
          <w:p w14:paraId="0BAF7D48" w14:textId="26C8A5D4"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High</w:t>
            </w:r>
          </w:p>
        </w:tc>
        <w:tc>
          <w:tcPr>
            <w:tcW w:w="1859" w:type="dxa"/>
            <w:vAlign w:val="center"/>
          </w:tcPr>
          <w:p w14:paraId="6665F923" w14:textId="4665EFA8" w:rsidR="006A15D7" w:rsidRPr="00FA7897" w:rsidRDefault="00CB2733"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Understanding</w:t>
            </w:r>
          </w:p>
        </w:tc>
      </w:tr>
      <w:tr w:rsidR="006A15D7" w:rsidRPr="00FA7897" w14:paraId="0AF3A244" w14:textId="77777777" w:rsidTr="00CB2733">
        <w:trPr>
          <w:trHeight w:val="549"/>
        </w:trPr>
        <w:tc>
          <w:tcPr>
            <w:tcW w:w="244" w:type="dxa"/>
            <w:vAlign w:val="center"/>
          </w:tcPr>
          <w:p w14:paraId="19EA6711"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2</w:t>
            </w:r>
          </w:p>
        </w:tc>
        <w:tc>
          <w:tcPr>
            <w:tcW w:w="1324" w:type="dxa"/>
            <w:vAlign w:val="center"/>
          </w:tcPr>
          <w:p w14:paraId="5080AED9" w14:textId="3698A787"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T-T-L</w:t>
            </w:r>
          </w:p>
        </w:tc>
        <w:tc>
          <w:tcPr>
            <w:tcW w:w="1260" w:type="dxa"/>
            <w:vAlign w:val="center"/>
          </w:tcPr>
          <w:p w14:paraId="73C09318" w14:textId="34142DF0"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284" w:type="dxa"/>
            <w:vAlign w:val="center"/>
          </w:tcPr>
          <w:p w14:paraId="3DD7FEDF" w14:textId="4EDDDABD"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395" w:type="dxa"/>
            <w:vAlign w:val="center"/>
          </w:tcPr>
          <w:p w14:paraId="2259944B" w14:textId="58B5AAF3"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Low</w:t>
            </w:r>
          </w:p>
        </w:tc>
        <w:tc>
          <w:tcPr>
            <w:tcW w:w="1859" w:type="dxa"/>
            <w:vMerge w:val="restart"/>
            <w:vAlign w:val="center"/>
          </w:tcPr>
          <w:p w14:paraId="619ACE92" w14:textId="2E95EC0C" w:rsidR="006A15D7" w:rsidRPr="00FA7897" w:rsidRDefault="00CB2733"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Not Understanding</w:t>
            </w:r>
          </w:p>
        </w:tc>
      </w:tr>
      <w:tr w:rsidR="006A15D7" w:rsidRPr="00FA7897" w14:paraId="69553505" w14:textId="77777777" w:rsidTr="00CB2733">
        <w:trPr>
          <w:trHeight w:val="556"/>
        </w:trPr>
        <w:tc>
          <w:tcPr>
            <w:tcW w:w="244" w:type="dxa"/>
            <w:vAlign w:val="center"/>
          </w:tcPr>
          <w:p w14:paraId="3FA4BB68"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3</w:t>
            </w:r>
          </w:p>
        </w:tc>
        <w:tc>
          <w:tcPr>
            <w:tcW w:w="1324" w:type="dxa"/>
            <w:vAlign w:val="center"/>
          </w:tcPr>
          <w:p w14:paraId="2DB6612B" w14:textId="511536D7"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T-F-L</w:t>
            </w:r>
          </w:p>
        </w:tc>
        <w:tc>
          <w:tcPr>
            <w:tcW w:w="1260" w:type="dxa"/>
            <w:vAlign w:val="center"/>
          </w:tcPr>
          <w:p w14:paraId="48BA8709" w14:textId="1DE1CCE0"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284" w:type="dxa"/>
            <w:vAlign w:val="center"/>
          </w:tcPr>
          <w:p w14:paraId="36DB4AFF" w14:textId="5FAEB492"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395" w:type="dxa"/>
            <w:vAlign w:val="center"/>
          </w:tcPr>
          <w:p w14:paraId="15D8F39A" w14:textId="6C7CF72C"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Low</w:t>
            </w:r>
          </w:p>
        </w:tc>
        <w:tc>
          <w:tcPr>
            <w:tcW w:w="1859" w:type="dxa"/>
            <w:vMerge/>
            <w:vAlign w:val="center"/>
          </w:tcPr>
          <w:p w14:paraId="3F06220D" w14:textId="77777777" w:rsidR="006A15D7" w:rsidRPr="00FA7897" w:rsidRDefault="006A15D7" w:rsidP="00372996">
            <w:pPr>
              <w:spacing w:line="360" w:lineRule="auto"/>
              <w:jc w:val="center"/>
              <w:rPr>
                <w:rFonts w:asciiTheme="majorBidi" w:hAnsiTheme="majorBidi" w:cstheme="majorBidi"/>
                <w:lang w:val="id-ID"/>
              </w:rPr>
            </w:pPr>
          </w:p>
        </w:tc>
      </w:tr>
      <w:tr w:rsidR="006A15D7" w:rsidRPr="00FA7897" w14:paraId="33A70540" w14:textId="77777777" w:rsidTr="00CB2733">
        <w:trPr>
          <w:trHeight w:val="551"/>
        </w:trPr>
        <w:tc>
          <w:tcPr>
            <w:tcW w:w="244" w:type="dxa"/>
            <w:vAlign w:val="center"/>
          </w:tcPr>
          <w:p w14:paraId="04DFFB07"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4</w:t>
            </w:r>
          </w:p>
        </w:tc>
        <w:tc>
          <w:tcPr>
            <w:tcW w:w="1324" w:type="dxa"/>
            <w:vAlign w:val="center"/>
          </w:tcPr>
          <w:p w14:paraId="1FADF8D6" w14:textId="69150D14"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F-T-L</w:t>
            </w:r>
          </w:p>
        </w:tc>
        <w:tc>
          <w:tcPr>
            <w:tcW w:w="1260" w:type="dxa"/>
            <w:vAlign w:val="center"/>
          </w:tcPr>
          <w:p w14:paraId="702FF38B" w14:textId="5AC19553"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284" w:type="dxa"/>
            <w:vAlign w:val="center"/>
          </w:tcPr>
          <w:p w14:paraId="7A9F1879" w14:textId="1CB37CED"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395" w:type="dxa"/>
            <w:vAlign w:val="center"/>
          </w:tcPr>
          <w:p w14:paraId="447AD943" w14:textId="01CFDCBA"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Low</w:t>
            </w:r>
          </w:p>
        </w:tc>
        <w:tc>
          <w:tcPr>
            <w:tcW w:w="1859" w:type="dxa"/>
            <w:vMerge/>
            <w:vAlign w:val="center"/>
          </w:tcPr>
          <w:p w14:paraId="37EDAA32" w14:textId="77777777" w:rsidR="006A15D7" w:rsidRPr="00FA7897" w:rsidRDefault="006A15D7" w:rsidP="00372996">
            <w:pPr>
              <w:spacing w:line="360" w:lineRule="auto"/>
              <w:jc w:val="center"/>
              <w:rPr>
                <w:rFonts w:asciiTheme="majorBidi" w:hAnsiTheme="majorBidi" w:cstheme="majorBidi"/>
                <w:lang w:val="id-ID"/>
              </w:rPr>
            </w:pPr>
          </w:p>
        </w:tc>
      </w:tr>
      <w:tr w:rsidR="006A15D7" w:rsidRPr="00FA7897" w14:paraId="193582CA" w14:textId="77777777" w:rsidTr="00CB2733">
        <w:trPr>
          <w:trHeight w:val="572"/>
        </w:trPr>
        <w:tc>
          <w:tcPr>
            <w:tcW w:w="244" w:type="dxa"/>
            <w:vAlign w:val="center"/>
          </w:tcPr>
          <w:p w14:paraId="29812DDC"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5</w:t>
            </w:r>
          </w:p>
        </w:tc>
        <w:tc>
          <w:tcPr>
            <w:tcW w:w="1324" w:type="dxa"/>
            <w:vAlign w:val="center"/>
          </w:tcPr>
          <w:p w14:paraId="5BC920F2" w14:textId="5B2E02FD"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F-F-L</w:t>
            </w:r>
          </w:p>
        </w:tc>
        <w:tc>
          <w:tcPr>
            <w:tcW w:w="1260" w:type="dxa"/>
            <w:vAlign w:val="center"/>
          </w:tcPr>
          <w:p w14:paraId="4E01BD74" w14:textId="30A831B7"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284" w:type="dxa"/>
            <w:vAlign w:val="center"/>
          </w:tcPr>
          <w:p w14:paraId="33CDE74E" w14:textId="55C8A3FE"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395" w:type="dxa"/>
            <w:vAlign w:val="center"/>
          </w:tcPr>
          <w:p w14:paraId="7D2F5ED8" w14:textId="03E590EF"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Low</w:t>
            </w:r>
          </w:p>
        </w:tc>
        <w:tc>
          <w:tcPr>
            <w:tcW w:w="1859" w:type="dxa"/>
            <w:vMerge/>
            <w:vAlign w:val="center"/>
          </w:tcPr>
          <w:p w14:paraId="1D567790" w14:textId="77777777" w:rsidR="006A15D7" w:rsidRPr="00FA7897" w:rsidRDefault="006A15D7" w:rsidP="00372996">
            <w:pPr>
              <w:spacing w:line="360" w:lineRule="auto"/>
              <w:jc w:val="center"/>
              <w:rPr>
                <w:rFonts w:asciiTheme="majorBidi" w:hAnsiTheme="majorBidi" w:cstheme="majorBidi"/>
                <w:lang w:val="id-ID"/>
              </w:rPr>
            </w:pPr>
          </w:p>
        </w:tc>
      </w:tr>
      <w:tr w:rsidR="006A15D7" w:rsidRPr="00FA7897" w14:paraId="2DB5FDB8" w14:textId="77777777" w:rsidTr="00CB2733">
        <w:trPr>
          <w:trHeight w:val="552"/>
        </w:trPr>
        <w:tc>
          <w:tcPr>
            <w:tcW w:w="244" w:type="dxa"/>
            <w:vAlign w:val="center"/>
          </w:tcPr>
          <w:p w14:paraId="34E7510E"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6</w:t>
            </w:r>
          </w:p>
        </w:tc>
        <w:tc>
          <w:tcPr>
            <w:tcW w:w="1324" w:type="dxa"/>
            <w:vAlign w:val="center"/>
          </w:tcPr>
          <w:p w14:paraId="291D5F7A" w14:textId="0E36FF34"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F-T-H</w:t>
            </w:r>
          </w:p>
        </w:tc>
        <w:tc>
          <w:tcPr>
            <w:tcW w:w="1260" w:type="dxa"/>
            <w:vAlign w:val="center"/>
          </w:tcPr>
          <w:p w14:paraId="66E4998B" w14:textId="025DB4F3"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284" w:type="dxa"/>
            <w:vAlign w:val="center"/>
          </w:tcPr>
          <w:p w14:paraId="6AE35B9C" w14:textId="1747D6FC"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395" w:type="dxa"/>
            <w:vAlign w:val="center"/>
          </w:tcPr>
          <w:p w14:paraId="2F3E6204" w14:textId="1736F91B"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High</w:t>
            </w:r>
          </w:p>
        </w:tc>
        <w:tc>
          <w:tcPr>
            <w:tcW w:w="1859" w:type="dxa"/>
            <w:vMerge w:val="restart"/>
            <w:vAlign w:val="center"/>
          </w:tcPr>
          <w:p w14:paraId="0742EE20" w14:textId="60C93574" w:rsidR="006A15D7" w:rsidRPr="00FA7897" w:rsidRDefault="00CB2733"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Misconception</w:t>
            </w:r>
          </w:p>
        </w:tc>
      </w:tr>
      <w:tr w:rsidR="006A15D7" w:rsidRPr="00FA7897" w14:paraId="32D74CE6" w14:textId="77777777" w:rsidTr="00CB2733">
        <w:trPr>
          <w:trHeight w:val="560"/>
        </w:trPr>
        <w:tc>
          <w:tcPr>
            <w:tcW w:w="244" w:type="dxa"/>
            <w:vAlign w:val="center"/>
          </w:tcPr>
          <w:p w14:paraId="39D3493F"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7</w:t>
            </w:r>
          </w:p>
        </w:tc>
        <w:tc>
          <w:tcPr>
            <w:tcW w:w="1324" w:type="dxa"/>
            <w:vAlign w:val="center"/>
          </w:tcPr>
          <w:p w14:paraId="79ADC1B6" w14:textId="19D48BC8"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T-F-H</w:t>
            </w:r>
          </w:p>
        </w:tc>
        <w:tc>
          <w:tcPr>
            <w:tcW w:w="1260" w:type="dxa"/>
            <w:vAlign w:val="center"/>
          </w:tcPr>
          <w:p w14:paraId="19ED5C6E" w14:textId="57364F7A"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True</w:t>
            </w:r>
          </w:p>
        </w:tc>
        <w:tc>
          <w:tcPr>
            <w:tcW w:w="1284" w:type="dxa"/>
            <w:vAlign w:val="center"/>
          </w:tcPr>
          <w:p w14:paraId="41FF9E6F" w14:textId="205BB92C"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395" w:type="dxa"/>
            <w:vAlign w:val="center"/>
          </w:tcPr>
          <w:p w14:paraId="066DE431" w14:textId="00B01159"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High</w:t>
            </w:r>
          </w:p>
        </w:tc>
        <w:tc>
          <w:tcPr>
            <w:tcW w:w="1859" w:type="dxa"/>
            <w:vMerge/>
          </w:tcPr>
          <w:p w14:paraId="40D7D370" w14:textId="77777777" w:rsidR="006A15D7" w:rsidRPr="00FA7897" w:rsidRDefault="006A15D7" w:rsidP="00372996">
            <w:pPr>
              <w:spacing w:line="360" w:lineRule="auto"/>
              <w:jc w:val="center"/>
              <w:rPr>
                <w:rFonts w:asciiTheme="majorBidi" w:hAnsiTheme="majorBidi" w:cstheme="majorBidi"/>
                <w:b/>
                <w:bCs/>
                <w:lang w:val="id-ID"/>
              </w:rPr>
            </w:pPr>
          </w:p>
        </w:tc>
      </w:tr>
      <w:tr w:rsidR="006A15D7" w:rsidRPr="00FA7897" w14:paraId="098B4406" w14:textId="77777777" w:rsidTr="00CB2733">
        <w:tc>
          <w:tcPr>
            <w:tcW w:w="244" w:type="dxa"/>
            <w:vAlign w:val="center"/>
          </w:tcPr>
          <w:p w14:paraId="08ADEBE6" w14:textId="77777777" w:rsidR="006A15D7" w:rsidRPr="00FA7897" w:rsidRDefault="006A15D7" w:rsidP="00372996">
            <w:pPr>
              <w:spacing w:line="360" w:lineRule="auto"/>
              <w:jc w:val="center"/>
              <w:rPr>
                <w:rFonts w:asciiTheme="majorBidi" w:hAnsiTheme="majorBidi" w:cstheme="majorBidi"/>
                <w:b/>
                <w:bCs/>
                <w:lang w:val="id-ID"/>
              </w:rPr>
            </w:pPr>
            <w:r w:rsidRPr="00FA7897">
              <w:rPr>
                <w:rFonts w:asciiTheme="majorBidi" w:hAnsiTheme="majorBidi" w:cstheme="majorBidi"/>
                <w:b/>
                <w:bCs/>
                <w:lang w:val="id-ID"/>
              </w:rPr>
              <w:t>8</w:t>
            </w:r>
          </w:p>
        </w:tc>
        <w:tc>
          <w:tcPr>
            <w:tcW w:w="1324" w:type="dxa"/>
            <w:vAlign w:val="center"/>
          </w:tcPr>
          <w:p w14:paraId="133F8FF4" w14:textId="0CE08EF1"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F-F-H</w:t>
            </w:r>
          </w:p>
        </w:tc>
        <w:tc>
          <w:tcPr>
            <w:tcW w:w="1260" w:type="dxa"/>
            <w:vAlign w:val="center"/>
          </w:tcPr>
          <w:p w14:paraId="08823C5D" w14:textId="6AE885BC"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284" w:type="dxa"/>
            <w:vAlign w:val="center"/>
          </w:tcPr>
          <w:p w14:paraId="07528285" w14:textId="1434FA54"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False</w:t>
            </w:r>
          </w:p>
        </w:tc>
        <w:tc>
          <w:tcPr>
            <w:tcW w:w="1395" w:type="dxa"/>
            <w:vAlign w:val="center"/>
          </w:tcPr>
          <w:p w14:paraId="0365EDC7" w14:textId="70489696" w:rsidR="006A15D7" w:rsidRPr="00FA7897" w:rsidRDefault="006A15D7" w:rsidP="00372996">
            <w:pPr>
              <w:spacing w:line="360" w:lineRule="auto"/>
              <w:jc w:val="center"/>
              <w:rPr>
                <w:rFonts w:asciiTheme="majorBidi" w:hAnsiTheme="majorBidi" w:cstheme="majorBidi"/>
                <w:lang w:val="id-ID"/>
              </w:rPr>
            </w:pPr>
            <w:r w:rsidRPr="00FA7897">
              <w:rPr>
                <w:rFonts w:asciiTheme="majorBidi" w:hAnsiTheme="majorBidi" w:cstheme="majorBidi"/>
                <w:lang w:val="id-ID"/>
              </w:rPr>
              <w:t>High</w:t>
            </w:r>
          </w:p>
        </w:tc>
        <w:tc>
          <w:tcPr>
            <w:tcW w:w="1859" w:type="dxa"/>
            <w:vMerge/>
          </w:tcPr>
          <w:p w14:paraId="785FAD60" w14:textId="77777777" w:rsidR="006A15D7" w:rsidRPr="00FA7897" w:rsidRDefault="006A15D7" w:rsidP="00372996">
            <w:pPr>
              <w:spacing w:line="360" w:lineRule="auto"/>
              <w:jc w:val="center"/>
              <w:rPr>
                <w:rFonts w:asciiTheme="majorBidi" w:hAnsiTheme="majorBidi" w:cstheme="majorBidi"/>
                <w:b/>
                <w:bCs/>
                <w:lang w:val="id-ID"/>
              </w:rPr>
            </w:pPr>
          </w:p>
        </w:tc>
      </w:tr>
    </w:tbl>
    <w:p w14:paraId="7F0F8440" w14:textId="3DAABED9" w:rsidR="006A15D7" w:rsidRPr="00FA7897" w:rsidRDefault="006A15D7" w:rsidP="006A15D7">
      <w:pPr>
        <w:pStyle w:val="ListParagraph"/>
        <w:ind w:left="993"/>
        <w:jc w:val="center"/>
        <w:rPr>
          <w:lang w:val="en-ID"/>
        </w:rPr>
      </w:pPr>
    </w:p>
    <w:p w14:paraId="5A6872AE" w14:textId="358A57BF" w:rsidR="00CB2733" w:rsidRPr="00FA7897" w:rsidRDefault="00CB2733" w:rsidP="00CB2733">
      <w:pPr>
        <w:pStyle w:val="ListParagraph"/>
        <w:ind w:left="993"/>
        <w:jc w:val="both"/>
        <w:rPr>
          <w:lang w:val="en-ID"/>
        </w:rPr>
      </w:pPr>
      <w:r w:rsidRPr="00FA7897">
        <w:rPr>
          <w:lang w:val="en-ID"/>
        </w:rPr>
        <w:t>To calculate the percentage of students who experience misconceptions based on measurements using a diagnostic test instrument, the formula is used:</w:t>
      </w:r>
    </w:p>
    <w:p w14:paraId="1754F9EE" w14:textId="27336A69" w:rsidR="00CB2733" w:rsidRPr="00FA7897" w:rsidRDefault="00CB2733" w:rsidP="00CB2733">
      <w:pPr>
        <w:pStyle w:val="ListParagraph"/>
        <w:ind w:left="993"/>
        <w:jc w:val="center"/>
        <w:rPr>
          <w:lang w:val="en-ID"/>
        </w:rPr>
      </w:pPr>
    </w:p>
    <w:p w14:paraId="04F6F45C" w14:textId="64D375A8" w:rsidR="00CB2733" w:rsidRPr="00FA7897" w:rsidRDefault="00CB2733" w:rsidP="00CB2733">
      <w:pPr>
        <w:pStyle w:val="ListParagraph"/>
        <w:spacing w:line="360" w:lineRule="auto"/>
        <w:ind w:left="1440"/>
        <w:jc w:val="center"/>
        <w:rPr>
          <w:rFonts w:eastAsiaTheme="minorEastAsia"/>
          <w:lang w:val="id-ID"/>
        </w:rPr>
      </w:pPr>
      <m:oMathPara>
        <m:oMath>
          <m:r>
            <w:rPr>
              <w:rFonts w:ascii="Cambria Math" w:hAnsi="Cambria Math"/>
              <w:lang w:val="id-ID"/>
            </w:rPr>
            <m:t xml:space="preserve">%U= </m:t>
          </m:r>
          <m:f>
            <m:fPr>
              <m:ctrlPr>
                <w:rPr>
                  <w:rFonts w:ascii="Cambria Math" w:hAnsi="Cambria Math"/>
                  <w:i/>
                  <w:lang w:val="id-ID"/>
                </w:rPr>
              </m:ctrlPr>
            </m:fPr>
            <m:num>
              <m:r>
                <w:rPr>
                  <w:rFonts w:ascii="Cambria Math" w:hAnsi="Cambria Math"/>
                  <w:lang w:val="id-ID"/>
                </w:rPr>
                <m:t>U</m:t>
              </m:r>
            </m:num>
            <m:den>
              <m:r>
                <w:rPr>
                  <w:rFonts w:ascii="Cambria Math" w:hAnsi="Cambria Math"/>
                  <w:lang w:val="id-ID"/>
                </w:rPr>
                <m:t>N</m:t>
              </m:r>
            </m:den>
          </m:f>
          <m:r>
            <w:rPr>
              <w:rFonts w:ascii="Cambria Math" w:hAnsi="Cambria Math"/>
              <w:lang w:val="id-ID"/>
            </w:rPr>
            <m:t xml:space="preserve"> ×100%</m:t>
          </m:r>
        </m:oMath>
      </m:oMathPara>
    </w:p>
    <w:p w14:paraId="11093163" w14:textId="0A1AE6B7" w:rsidR="00CB2733" w:rsidRPr="00FA7897" w:rsidRDefault="00CB2733" w:rsidP="00CB2733">
      <w:pPr>
        <w:pStyle w:val="ListParagraph"/>
        <w:spacing w:line="360" w:lineRule="auto"/>
        <w:ind w:left="1440"/>
        <w:jc w:val="center"/>
        <w:rPr>
          <w:rFonts w:eastAsiaTheme="minorEastAsia"/>
          <w:lang w:val="id-ID"/>
        </w:rPr>
      </w:pPr>
      <m:oMathPara>
        <m:oMath>
          <m:r>
            <w:rPr>
              <w:rFonts w:ascii="Cambria Math" w:eastAsiaTheme="minorEastAsia" w:hAnsi="Cambria Math"/>
              <w:lang w:val="id-ID"/>
            </w:rPr>
            <m:t>%NU=</m:t>
          </m:r>
          <m:f>
            <m:fPr>
              <m:ctrlPr>
                <w:rPr>
                  <w:rFonts w:ascii="Cambria Math" w:eastAsiaTheme="minorEastAsia" w:hAnsi="Cambria Math"/>
                  <w:i/>
                  <w:lang w:val="id-ID"/>
                </w:rPr>
              </m:ctrlPr>
            </m:fPr>
            <m:num>
              <m:r>
                <w:rPr>
                  <w:rFonts w:ascii="Cambria Math" w:eastAsiaTheme="minorEastAsia" w:hAnsi="Cambria Math"/>
                  <w:lang w:val="id-ID"/>
                </w:rPr>
                <m:t>NU</m:t>
              </m:r>
            </m:num>
            <m:den>
              <m:r>
                <w:rPr>
                  <w:rFonts w:ascii="Cambria Math" w:eastAsiaTheme="minorEastAsia" w:hAnsi="Cambria Math"/>
                  <w:lang w:val="id-ID"/>
                </w:rPr>
                <m:t>N</m:t>
              </m:r>
            </m:den>
          </m:f>
          <m:r>
            <w:rPr>
              <w:rFonts w:ascii="Cambria Math" w:eastAsiaTheme="minorEastAsia" w:hAnsi="Cambria Math"/>
              <w:lang w:val="id-ID"/>
            </w:rPr>
            <m:t xml:space="preserve"> ×100%</m:t>
          </m:r>
        </m:oMath>
      </m:oMathPara>
    </w:p>
    <w:p w14:paraId="28B84CC7" w14:textId="4511A736" w:rsidR="00CB2733" w:rsidRPr="00FA7897" w:rsidRDefault="00CB2733" w:rsidP="00CB2733">
      <w:pPr>
        <w:pStyle w:val="ListParagraph"/>
        <w:spacing w:line="360" w:lineRule="auto"/>
        <w:ind w:left="1440"/>
        <w:jc w:val="center"/>
        <w:rPr>
          <w:rFonts w:eastAsiaTheme="minorEastAsia"/>
          <w:lang w:val="id-ID"/>
        </w:rPr>
      </w:pPr>
      <m:oMathPara>
        <m:oMath>
          <m:r>
            <w:rPr>
              <w:rFonts w:ascii="Cambria Math" w:eastAsiaTheme="minorEastAsia" w:hAnsi="Cambria Math"/>
              <w:lang w:val="id-ID"/>
            </w:rPr>
            <m:t xml:space="preserve">%M= </m:t>
          </m:r>
          <m:f>
            <m:fPr>
              <m:ctrlPr>
                <w:rPr>
                  <w:rFonts w:ascii="Cambria Math" w:eastAsiaTheme="minorEastAsia" w:hAnsi="Cambria Math"/>
                  <w:i/>
                  <w:lang w:val="id-ID"/>
                </w:rPr>
              </m:ctrlPr>
            </m:fPr>
            <m:num>
              <m:r>
                <w:rPr>
                  <w:rFonts w:ascii="Cambria Math" w:eastAsiaTheme="minorEastAsia" w:hAnsi="Cambria Math"/>
                  <w:lang w:val="id-ID"/>
                </w:rPr>
                <m:t>M</m:t>
              </m:r>
            </m:num>
            <m:den>
              <m:r>
                <w:rPr>
                  <w:rFonts w:ascii="Cambria Math" w:eastAsiaTheme="minorEastAsia" w:hAnsi="Cambria Math"/>
                  <w:lang w:val="id-ID"/>
                </w:rPr>
                <m:t>N</m:t>
              </m:r>
            </m:den>
          </m:f>
          <m:r>
            <w:rPr>
              <w:rFonts w:ascii="Cambria Math" w:eastAsiaTheme="minorEastAsia" w:hAnsi="Cambria Math"/>
              <w:lang w:val="id-ID"/>
            </w:rPr>
            <m:t xml:space="preserve"> ×100%</m:t>
          </m:r>
        </m:oMath>
      </m:oMathPara>
    </w:p>
    <w:p w14:paraId="553527F3" w14:textId="7463B674" w:rsidR="00CB2733" w:rsidRPr="00FA7897" w:rsidRDefault="00CB2733" w:rsidP="00CB2733">
      <w:pPr>
        <w:pStyle w:val="ListParagraph"/>
        <w:ind w:left="993"/>
        <w:jc w:val="both"/>
        <w:rPr>
          <w:rFonts w:eastAsiaTheme="minorEastAsia"/>
          <w:lang w:val="en-ID"/>
        </w:rPr>
      </w:pPr>
      <w:r w:rsidRPr="00FA7897">
        <w:rPr>
          <w:rFonts w:eastAsiaTheme="minorEastAsia"/>
          <w:lang w:val="id-ID"/>
        </w:rPr>
        <w:t>U</w:t>
      </w:r>
      <w:r w:rsidRPr="00FA7897">
        <w:rPr>
          <w:rFonts w:eastAsiaTheme="minorEastAsia"/>
          <w:lang w:val="id-ID"/>
        </w:rPr>
        <w:tab/>
        <w:t xml:space="preserve"> = group of students who understand the concept</w:t>
      </w:r>
    </w:p>
    <w:p w14:paraId="734A71A9" w14:textId="3E1E86C2" w:rsidR="00CB2733" w:rsidRPr="00FA7897" w:rsidRDefault="00CB2733" w:rsidP="00CB2733">
      <w:pPr>
        <w:pStyle w:val="ListParagraph"/>
        <w:ind w:left="993"/>
        <w:jc w:val="both"/>
        <w:rPr>
          <w:rFonts w:eastAsiaTheme="minorEastAsia"/>
          <w:lang w:val="en-ID"/>
        </w:rPr>
      </w:pPr>
      <w:r w:rsidRPr="00FA7897">
        <w:rPr>
          <w:rFonts w:eastAsiaTheme="minorEastAsia"/>
          <w:lang w:val="id-ID"/>
        </w:rPr>
        <w:t>NU   = group of students who do not know the concept</w:t>
      </w:r>
    </w:p>
    <w:p w14:paraId="09F75F2D" w14:textId="34249359" w:rsidR="00CB2733" w:rsidRPr="00FA7897" w:rsidRDefault="00CB2733" w:rsidP="00CB2733">
      <w:pPr>
        <w:pStyle w:val="ListParagraph"/>
        <w:ind w:left="993"/>
        <w:jc w:val="both"/>
        <w:rPr>
          <w:rFonts w:eastAsiaTheme="minorEastAsia"/>
          <w:lang w:val="en-ID"/>
        </w:rPr>
      </w:pPr>
      <w:r w:rsidRPr="00FA7897">
        <w:rPr>
          <w:rFonts w:eastAsiaTheme="minorEastAsia"/>
          <w:lang w:val="id-ID"/>
        </w:rPr>
        <w:t>M</w:t>
      </w:r>
      <w:r w:rsidRPr="00FA7897">
        <w:rPr>
          <w:rFonts w:eastAsiaTheme="minorEastAsia"/>
          <w:lang w:val="id-ID"/>
        </w:rPr>
        <w:tab/>
        <w:t xml:space="preserve"> = group of students who show misconceptions</w:t>
      </w:r>
    </w:p>
    <w:p w14:paraId="7E61EC7C" w14:textId="3D4E858A" w:rsidR="009F5546" w:rsidRPr="00FA7897" w:rsidRDefault="00CB2733" w:rsidP="00CB2733">
      <w:pPr>
        <w:pStyle w:val="ListParagraph"/>
        <w:ind w:left="993"/>
        <w:jc w:val="both"/>
        <w:rPr>
          <w:rFonts w:eastAsiaTheme="minorEastAsia"/>
          <w:lang w:val="id-ID"/>
        </w:rPr>
      </w:pPr>
      <w:r w:rsidRPr="00FA7897">
        <w:rPr>
          <w:rFonts w:eastAsiaTheme="minorEastAsia"/>
          <w:lang w:val="id-ID"/>
        </w:rPr>
        <w:t>N</w:t>
      </w:r>
      <w:r w:rsidRPr="00FA7897">
        <w:rPr>
          <w:rFonts w:eastAsiaTheme="minorEastAsia"/>
          <w:lang w:val="id-ID"/>
        </w:rPr>
        <w:tab/>
        <w:t xml:space="preserve"> = number of students</w:t>
      </w:r>
    </w:p>
    <w:p w14:paraId="4C444B0B" w14:textId="44E38438" w:rsidR="00433892" w:rsidRDefault="00433892" w:rsidP="00CB2733">
      <w:pPr>
        <w:rPr>
          <w:b/>
          <w:lang w:val="id-ID"/>
        </w:rPr>
      </w:pPr>
    </w:p>
    <w:p w14:paraId="67542A9D" w14:textId="77777777" w:rsidR="00FA7897" w:rsidRPr="00FA7897" w:rsidRDefault="00FA7897" w:rsidP="00CB2733">
      <w:pPr>
        <w:rPr>
          <w:b/>
          <w:lang w:val="id-ID"/>
        </w:rPr>
      </w:pPr>
    </w:p>
    <w:p w14:paraId="0FEC9BA4" w14:textId="3E38FA73" w:rsidR="009F5546" w:rsidRPr="00FA7897" w:rsidRDefault="00372996" w:rsidP="003E74D1">
      <w:pPr>
        <w:numPr>
          <w:ilvl w:val="0"/>
          <w:numId w:val="1"/>
        </w:numPr>
        <w:pBdr>
          <w:top w:val="nil"/>
          <w:left w:val="nil"/>
          <w:bottom w:val="nil"/>
          <w:right w:val="nil"/>
          <w:between w:val="nil"/>
        </w:pBdr>
        <w:ind w:left="284" w:hanging="284"/>
        <w:jc w:val="both"/>
        <w:rPr>
          <w:b/>
          <w:color w:val="000000"/>
        </w:rPr>
      </w:pPr>
      <w:r w:rsidRPr="00FA7897">
        <w:rPr>
          <w:b/>
          <w:color w:val="000000"/>
        </w:rPr>
        <w:lastRenderedPageBreak/>
        <w:t>RESULT AND DISCUSSION</w:t>
      </w:r>
    </w:p>
    <w:p w14:paraId="4C69828F" w14:textId="72698C7A" w:rsidR="003E74D1" w:rsidRPr="00FA7897" w:rsidRDefault="003E74D1" w:rsidP="003E74D1">
      <w:pPr>
        <w:pBdr>
          <w:top w:val="nil"/>
          <w:left w:val="nil"/>
          <w:bottom w:val="nil"/>
          <w:right w:val="nil"/>
          <w:between w:val="nil"/>
        </w:pBdr>
        <w:ind w:left="284"/>
        <w:jc w:val="both"/>
        <w:rPr>
          <w:b/>
          <w:color w:val="000000"/>
          <w:lang w:val="id-ID"/>
        </w:rPr>
      </w:pPr>
      <w:r w:rsidRPr="00FA7897">
        <w:rPr>
          <w:b/>
          <w:color w:val="000000"/>
          <w:lang w:val="id-ID"/>
        </w:rPr>
        <w:t>Data Collection and Literature Study</w:t>
      </w:r>
    </w:p>
    <w:p w14:paraId="501572AB" w14:textId="77777777" w:rsidR="003E74D1" w:rsidRPr="00FA7897" w:rsidRDefault="003E74D1" w:rsidP="003E74D1">
      <w:pPr>
        <w:pBdr>
          <w:top w:val="nil"/>
          <w:left w:val="nil"/>
          <w:bottom w:val="nil"/>
          <w:right w:val="nil"/>
          <w:between w:val="nil"/>
        </w:pBdr>
        <w:ind w:left="284" w:firstLine="436"/>
        <w:jc w:val="both"/>
        <w:rPr>
          <w:bCs/>
          <w:color w:val="000000"/>
          <w:lang w:val="id-ID"/>
        </w:rPr>
      </w:pPr>
      <w:r w:rsidRPr="00FA7897">
        <w:rPr>
          <w:bCs/>
          <w:color w:val="000000"/>
          <w:lang w:val="id-ID"/>
        </w:rPr>
        <w:t>After collecting related references, then an analysis was carried out so that it could be seen that the cause of student failure in achieving learning objectives on chemical bonding material stems from the occurrence of misconceptions in students and in finding out the point of student misconceptions is very minimal done by the teacher and the students themselves.</w:t>
      </w:r>
    </w:p>
    <w:p w14:paraId="563F2904" w14:textId="22F3B3CF" w:rsidR="003E74D1" w:rsidRDefault="003E74D1" w:rsidP="003E74D1">
      <w:pPr>
        <w:pBdr>
          <w:top w:val="nil"/>
          <w:left w:val="nil"/>
          <w:bottom w:val="nil"/>
          <w:right w:val="nil"/>
          <w:between w:val="nil"/>
        </w:pBdr>
        <w:ind w:left="284"/>
        <w:jc w:val="both"/>
        <w:rPr>
          <w:bCs/>
          <w:color w:val="000000"/>
          <w:lang w:val="id-ID"/>
        </w:rPr>
      </w:pPr>
      <w:r w:rsidRPr="00FA7897">
        <w:rPr>
          <w:bCs/>
          <w:color w:val="000000"/>
          <w:lang w:val="id-ID"/>
        </w:rPr>
        <w:t>At this step, curriculum analysis, student analysis and material analysis are also carried out. The selected material is adjusted to the material needs of class X MIA contained in the 2013 curriculum, namely chemical bonding material. Chemical bonding material was chosen because in that material there are concepts that are interconnected with each other and complex for students to understand so that students often experience failure in the material.</w:t>
      </w:r>
    </w:p>
    <w:p w14:paraId="7A45DFD1" w14:textId="77777777" w:rsidR="00FA7897" w:rsidRPr="00FA7897" w:rsidRDefault="00FA7897" w:rsidP="003E74D1">
      <w:pPr>
        <w:pBdr>
          <w:top w:val="nil"/>
          <w:left w:val="nil"/>
          <w:bottom w:val="nil"/>
          <w:right w:val="nil"/>
          <w:between w:val="nil"/>
        </w:pBdr>
        <w:ind w:left="284"/>
        <w:jc w:val="both"/>
        <w:rPr>
          <w:b/>
          <w:color w:val="000000"/>
          <w:lang w:val="id-ID"/>
        </w:rPr>
      </w:pPr>
    </w:p>
    <w:p w14:paraId="7BAC95CF" w14:textId="708CD845" w:rsidR="003E74D1" w:rsidRPr="00FA7897" w:rsidRDefault="003E74D1" w:rsidP="003E74D1">
      <w:pPr>
        <w:pBdr>
          <w:top w:val="nil"/>
          <w:left w:val="nil"/>
          <w:bottom w:val="nil"/>
          <w:right w:val="nil"/>
          <w:between w:val="nil"/>
        </w:pBdr>
        <w:ind w:left="284"/>
        <w:jc w:val="both"/>
        <w:rPr>
          <w:b/>
          <w:color w:val="000000"/>
          <w:lang w:val="id-ID"/>
        </w:rPr>
      </w:pPr>
      <w:r w:rsidRPr="00FA7897">
        <w:rPr>
          <w:b/>
          <w:color w:val="000000"/>
          <w:lang w:val="id-ID"/>
        </w:rPr>
        <w:t>Product Description and Design</w:t>
      </w:r>
    </w:p>
    <w:p w14:paraId="6651D470" w14:textId="65A84A09" w:rsidR="003E74D1" w:rsidRDefault="003E74D1" w:rsidP="00372996">
      <w:pPr>
        <w:pBdr>
          <w:top w:val="nil"/>
          <w:left w:val="nil"/>
          <w:bottom w:val="nil"/>
          <w:right w:val="nil"/>
          <w:between w:val="nil"/>
        </w:pBdr>
        <w:ind w:left="284" w:firstLine="436"/>
        <w:jc w:val="both"/>
        <w:rPr>
          <w:bCs/>
          <w:color w:val="000000"/>
          <w:lang w:val="id-ID"/>
        </w:rPr>
      </w:pPr>
      <w:r w:rsidRPr="00FA7897">
        <w:rPr>
          <w:bCs/>
          <w:color w:val="000000"/>
          <w:lang w:val="id-ID"/>
        </w:rPr>
        <w:t xml:space="preserve">This step is the product design step, namely the test questions on the three-tier multiple choice diagnostic test instrument aimed at measuring students' misconceptions about chemical bonding material. The questions are designed according to the material that has passed the analysis stage and is based on indicators of achievement of the competence of chemical bonding material. Researchers design questions and design items by representing each sub-material which is then distributed into 17 indicators of competency achievement in chemical bonding material. The researcher developed 40 questions which were then validated by the expert validator which was then revised according to suggestions and corrective comments from the expert validator. </w:t>
      </w:r>
    </w:p>
    <w:p w14:paraId="042D37E1" w14:textId="77777777" w:rsidR="00FA7897" w:rsidRPr="00FA7897" w:rsidRDefault="00FA7897" w:rsidP="00372996">
      <w:pPr>
        <w:pBdr>
          <w:top w:val="nil"/>
          <w:left w:val="nil"/>
          <w:bottom w:val="nil"/>
          <w:right w:val="nil"/>
          <w:between w:val="nil"/>
        </w:pBdr>
        <w:ind w:left="284" w:firstLine="436"/>
        <w:jc w:val="both"/>
        <w:rPr>
          <w:bCs/>
          <w:color w:val="000000"/>
          <w:lang w:val="id-ID"/>
        </w:rPr>
      </w:pPr>
    </w:p>
    <w:p w14:paraId="5D72B4E6" w14:textId="35B63DD2" w:rsidR="00372996" w:rsidRPr="00FA7897" w:rsidRDefault="00372996" w:rsidP="003E74D1">
      <w:pPr>
        <w:pBdr>
          <w:top w:val="nil"/>
          <w:left w:val="nil"/>
          <w:bottom w:val="nil"/>
          <w:right w:val="nil"/>
          <w:between w:val="nil"/>
        </w:pBdr>
        <w:ind w:left="284"/>
        <w:jc w:val="both"/>
        <w:rPr>
          <w:b/>
          <w:color w:val="000000"/>
          <w:lang w:val="id-ID"/>
        </w:rPr>
      </w:pPr>
      <w:r w:rsidRPr="00FA7897">
        <w:rPr>
          <w:b/>
          <w:color w:val="000000"/>
          <w:lang w:val="id-ID"/>
        </w:rPr>
        <w:t xml:space="preserve">Product Validation by Expert </w:t>
      </w:r>
    </w:p>
    <w:p w14:paraId="27505CFA" w14:textId="6E539E66" w:rsidR="00372996" w:rsidRPr="00FA7897" w:rsidRDefault="00372996" w:rsidP="00372996">
      <w:pPr>
        <w:pBdr>
          <w:top w:val="nil"/>
          <w:left w:val="nil"/>
          <w:bottom w:val="nil"/>
          <w:right w:val="nil"/>
          <w:between w:val="nil"/>
        </w:pBdr>
        <w:ind w:left="284" w:firstLine="436"/>
        <w:jc w:val="both"/>
        <w:rPr>
          <w:bCs/>
          <w:color w:val="000000"/>
          <w:lang w:val="id-ID"/>
        </w:rPr>
      </w:pPr>
      <w:r w:rsidRPr="00FA7897">
        <w:rPr>
          <w:bCs/>
          <w:color w:val="000000"/>
          <w:lang w:val="id-ID"/>
        </w:rPr>
        <w:t>In this validation step by the expert validator, the expert validator assesses 22 assessment criteria related to the three-tier multiple choice diagnostic test that has been designed. The final stage of the assessment of the expert validator is categorized into four categories, namely very good with item descriptions that can be used without revision, good category with item descriptions that can be used with little revision, fairly good category with item descriptions that can be used with many revisions and not good category with information on the item questions can not be used. There are three validator experts, consisting of one chemistry lecturer at the Faculty of Mathematics and Natural Sciences Unimed namely Mrs. Siti Rahmah, M.Sc., as validator 1 and two chemistry teachers at SMAN 1 Rantau Selatan namely Mrs. Saddiah Siregar, S.Pd as validator 2, and Mr. Nanang Husen , S.Pd., as validator 3. The following are the results of the validator's expert assessment:</w:t>
      </w:r>
    </w:p>
    <w:p w14:paraId="18F094BC" w14:textId="6086B681" w:rsidR="00372996" w:rsidRPr="00FA7897" w:rsidRDefault="00372996" w:rsidP="00372996">
      <w:pPr>
        <w:pBdr>
          <w:top w:val="nil"/>
          <w:left w:val="nil"/>
          <w:bottom w:val="nil"/>
          <w:right w:val="nil"/>
          <w:between w:val="nil"/>
        </w:pBdr>
        <w:ind w:left="284" w:firstLine="436"/>
        <w:jc w:val="both"/>
        <w:rPr>
          <w:bCs/>
          <w:color w:val="000000"/>
          <w:lang w:val="id-ID"/>
        </w:rPr>
      </w:pPr>
    </w:p>
    <w:p w14:paraId="51065495" w14:textId="2C58085E" w:rsidR="00372996" w:rsidRPr="00FA7897" w:rsidRDefault="00372996" w:rsidP="00372996">
      <w:pPr>
        <w:pBdr>
          <w:top w:val="nil"/>
          <w:left w:val="nil"/>
          <w:bottom w:val="nil"/>
          <w:right w:val="nil"/>
          <w:between w:val="nil"/>
        </w:pBdr>
        <w:ind w:left="284" w:firstLine="436"/>
        <w:jc w:val="center"/>
        <w:rPr>
          <w:bCs/>
          <w:i/>
          <w:iCs/>
          <w:color w:val="000000"/>
          <w:lang w:val="id-ID"/>
        </w:rPr>
      </w:pPr>
      <w:r w:rsidRPr="00FA7897">
        <w:rPr>
          <w:b/>
          <w:i/>
          <w:iCs/>
          <w:color w:val="000000"/>
          <w:lang w:val="id-ID"/>
        </w:rPr>
        <w:t>Table 2</w:t>
      </w:r>
      <w:r w:rsidRPr="00FA7897">
        <w:rPr>
          <w:bCs/>
          <w:i/>
          <w:iCs/>
          <w:color w:val="000000"/>
          <w:lang w:val="id-ID"/>
        </w:rPr>
        <w:t xml:space="preserve"> Validator Expert Assessment Results</w:t>
      </w:r>
    </w:p>
    <w:tbl>
      <w:tblPr>
        <w:tblStyle w:val="TableGrid"/>
        <w:tblW w:w="7513" w:type="dxa"/>
        <w:tblInd w:w="704" w:type="dxa"/>
        <w:tblLayout w:type="fixed"/>
        <w:tblLook w:val="04A0" w:firstRow="1" w:lastRow="0" w:firstColumn="1" w:lastColumn="0" w:noHBand="0" w:noVBand="1"/>
      </w:tblPr>
      <w:tblGrid>
        <w:gridCol w:w="1231"/>
        <w:gridCol w:w="720"/>
        <w:gridCol w:w="709"/>
        <w:gridCol w:w="600"/>
        <w:gridCol w:w="1276"/>
        <w:gridCol w:w="1418"/>
        <w:gridCol w:w="1559"/>
      </w:tblGrid>
      <w:tr w:rsidR="00372996" w:rsidRPr="00FA7897" w14:paraId="1386D0C0" w14:textId="77777777" w:rsidTr="00372996">
        <w:tc>
          <w:tcPr>
            <w:tcW w:w="1231" w:type="dxa"/>
            <w:vMerge w:val="restart"/>
            <w:vAlign w:val="center"/>
          </w:tcPr>
          <w:p w14:paraId="0DC3D1E0" w14:textId="791B2E03" w:rsidR="00372996" w:rsidRPr="00FA7897" w:rsidRDefault="00372996" w:rsidP="00372996">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Item</w:t>
            </w:r>
          </w:p>
        </w:tc>
        <w:tc>
          <w:tcPr>
            <w:tcW w:w="2029" w:type="dxa"/>
            <w:gridSpan w:val="3"/>
            <w:vAlign w:val="center"/>
          </w:tcPr>
          <w:p w14:paraId="2C573C31"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Validator</w:t>
            </w:r>
          </w:p>
        </w:tc>
        <w:tc>
          <w:tcPr>
            <w:tcW w:w="1276" w:type="dxa"/>
            <w:vMerge w:val="restart"/>
            <w:vAlign w:val="center"/>
          </w:tcPr>
          <w:p w14:paraId="29ACF806" w14:textId="0D814950" w:rsidR="00372996" w:rsidRPr="00FA7897" w:rsidRDefault="00372996" w:rsidP="00372996">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Score</w:t>
            </w:r>
          </w:p>
        </w:tc>
        <w:tc>
          <w:tcPr>
            <w:tcW w:w="1418" w:type="dxa"/>
            <w:vMerge w:val="restart"/>
            <w:vAlign w:val="center"/>
          </w:tcPr>
          <w:p w14:paraId="6BB3B7F2" w14:textId="2A8BE276" w:rsidR="00372996" w:rsidRPr="00FA7897" w:rsidRDefault="00372996" w:rsidP="00372996">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Average</w:t>
            </w:r>
          </w:p>
        </w:tc>
        <w:tc>
          <w:tcPr>
            <w:tcW w:w="1559" w:type="dxa"/>
            <w:vMerge w:val="restart"/>
            <w:vAlign w:val="center"/>
          </w:tcPr>
          <w:p w14:paraId="68A4C0D6" w14:textId="2F25C79D" w:rsidR="00372996" w:rsidRPr="00FA7897" w:rsidRDefault="00372996" w:rsidP="00372996">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Status</w:t>
            </w:r>
          </w:p>
        </w:tc>
      </w:tr>
      <w:tr w:rsidR="00372996" w:rsidRPr="00FA7897" w14:paraId="3C4CA0DB" w14:textId="77777777" w:rsidTr="00372996">
        <w:tc>
          <w:tcPr>
            <w:tcW w:w="1231" w:type="dxa"/>
            <w:vMerge/>
          </w:tcPr>
          <w:p w14:paraId="360304A8" w14:textId="77777777" w:rsidR="00372996" w:rsidRPr="00FA7897" w:rsidRDefault="00372996" w:rsidP="00372996">
            <w:pPr>
              <w:pStyle w:val="ListParagraph"/>
              <w:spacing w:line="360" w:lineRule="auto"/>
              <w:ind w:left="0"/>
              <w:rPr>
                <w:rFonts w:asciiTheme="majorBidi" w:hAnsiTheme="majorBidi" w:cstheme="majorBidi"/>
              </w:rPr>
            </w:pPr>
          </w:p>
        </w:tc>
        <w:tc>
          <w:tcPr>
            <w:tcW w:w="720" w:type="dxa"/>
          </w:tcPr>
          <w:p w14:paraId="2CD66FA2"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w:t>
            </w:r>
          </w:p>
        </w:tc>
        <w:tc>
          <w:tcPr>
            <w:tcW w:w="709" w:type="dxa"/>
          </w:tcPr>
          <w:p w14:paraId="39856215"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w:t>
            </w:r>
          </w:p>
        </w:tc>
        <w:tc>
          <w:tcPr>
            <w:tcW w:w="600" w:type="dxa"/>
          </w:tcPr>
          <w:p w14:paraId="4D109D5D"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w:t>
            </w:r>
          </w:p>
        </w:tc>
        <w:tc>
          <w:tcPr>
            <w:tcW w:w="1276" w:type="dxa"/>
            <w:vMerge/>
          </w:tcPr>
          <w:p w14:paraId="1171DB8B" w14:textId="77777777" w:rsidR="00372996" w:rsidRPr="00FA7897" w:rsidRDefault="00372996" w:rsidP="00372996">
            <w:pPr>
              <w:pStyle w:val="ListParagraph"/>
              <w:spacing w:line="360" w:lineRule="auto"/>
              <w:ind w:left="0"/>
              <w:rPr>
                <w:rFonts w:asciiTheme="majorBidi" w:hAnsiTheme="majorBidi" w:cstheme="majorBidi"/>
              </w:rPr>
            </w:pPr>
          </w:p>
        </w:tc>
        <w:tc>
          <w:tcPr>
            <w:tcW w:w="1418" w:type="dxa"/>
            <w:vMerge/>
          </w:tcPr>
          <w:p w14:paraId="58002668" w14:textId="77777777" w:rsidR="00372996" w:rsidRPr="00FA7897" w:rsidRDefault="00372996" w:rsidP="00372996">
            <w:pPr>
              <w:pStyle w:val="ListParagraph"/>
              <w:spacing w:line="360" w:lineRule="auto"/>
              <w:ind w:left="0"/>
              <w:rPr>
                <w:rFonts w:asciiTheme="majorBidi" w:hAnsiTheme="majorBidi" w:cstheme="majorBidi"/>
              </w:rPr>
            </w:pPr>
          </w:p>
        </w:tc>
        <w:tc>
          <w:tcPr>
            <w:tcW w:w="1559" w:type="dxa"/>
            <w:vMerge/>
          </w:tcPr>
          <w:p w14:paraId="18CE457E" w14:textId="77777777" w:rsidR="00372996" w:rsidRPr="00FA7897" w:rsidRDefault="00372996" w:rsidP="00372996">
            <w:pPr>
              <w:pStyle w:val="ListParagraph"/>
              <w:spacing w:line="360" w:lineRule="auto"/>
              <w:ind w:left="0"/>
              <w:rPr>
                <w:rFonts w:asciiTheme="majorBidi" w:hAnsiTheme="majorBidi" w:cstheme="majorBidi"/>
              </w:rPr>
            </w:pPr>
          </w:p>
        </w:tc>
      </w:tr>
      <w:tr w:rsidR="00372996" w:rsidRPr="00FA7897" w14:paraId="3BF1016F" w14:textId="77777777" w:rsidTr="00372996">
        <w:tc>
          <w:tcPr>
            <w:tcW w:w="1231" w:type="dxa"/>
            <w:vAlign w:val="center"/>
          </w:tcPr>
          <w:p w14:paraId="62C3C03B"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w:t>
            </w:r>
          </w:p>
        </w:tc>
        <w:tc>
          <w:tcPr>
            <w:tcW w:w="720" w:type="dxa"/>
            <w:vAlign w:val="center"/>
          </w:tcPr>
          <w:p w14:paraId="0AB28D0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709" w:type="dxa"/>
            <w:vAlign w:val="center"/>
          </w:tcPr>
          <w:p w14:paraId="7ED7EC3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3C8F366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5D260D1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17D0194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25655816" w14:textId="3ECF26D5"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A5F0A15" w14:textId="77777777" w:rsidTr="00372996">
        <w:tc>
          <w:tcPr>
            <w:tcW w:w="1231" w:type="dxa"/>
            <w:vAlign w:val="center"/>
          </w:tcPr>
          <w:p w14:paraId="27D0D711"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w:t>
            </w:r>
          </w:p>
        </w:tc>
        <w:tc>
          <w:tcPr>
            <w:tcW w:w="720" w:type="dxa"/>
            <w:vAlign w:val="center"/>
          </w:tcPr>
          <w:p w14:paraId="11D7758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709" w:type="dxa"/>
            <w:vAlign w:val="center"/>
          </w:tcPr>
          <w:p w14:paraId="11C57BE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602F83B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276" w:type="dxa"/>
            <w:vAlign w:val="center"/>
          </w:tcPr>
          <w:p w14:paraId="19DDF1A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43</w:t>
            </w:r>
          </w:p>
        </w:tc>
        <w:tc>
          <w:tcPr>
            <w:tcW w:w="1418" w:type="dxa"/>
            <w:vAlign w:val="center"/>
          </w:tcPr>
          <w:p w14:paraId="728C878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14,3</w:t>
            </w:r>
          </w:p>
        </w:tc>
        <w:tc>
          <w:tcPr>
            <w:tcW w:w="1559" w:type="dxa"/>
            <w:vAlign w:val="center"/>
          </w:tcPr>
          <w:p w14:paraId="14375906" w14:textId="3912FF79"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52552616" w14:textId="77777777" w:rsidTr="00372996">
        <w:tc>
          <w:tcPr>
            <w:tcW w:w="1231" w:type="dxa"/>
            <w:vAlign w:val="center"/>
          </w:tcPr>
          <w:p w14:paraId="1B12855F"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lastRenderedPageBreak/>
              <w:t>3</w:t>
            </w:r>
          </w:p>
        </w:tc>
        <w:tc>
          <w:tcPr>
            <w:tcW w:w="720" w:type="dxa"/>
            <w:vAlign w:val="center"/>
          </w:tcPr>
          <w:p w14:paraId="30935AC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200DCF1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4CCEA6E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2EE5EE4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45F38F2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2BC8D30B" w14:textId="2606E7D8"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0521C709" w14:textId="77777777" w:rsidTr="00372996">
        <w:tc>
          <w:tcPr>
            <w:tcW w:w="1231" w:type="dxa"/>
            <w:vAlign w:val="center"/>
          </w:tcPr>
          <w:p w14:paraId="27A2F2B6"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4</w:t>
            </w:r>
          </w:p>
        </w:tc>
        <w:tc>
          <w:tcPr>
            <w:tcW w:w="720" w:type="dxa"/>
            <w:vAlign w:val="center"/>
          </w:tcPr>
          <w:p w14:paraId="3145E5F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61950BC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2DF0B3B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1276" w:type="dxa"/>
            <w:vAlign w:val="center"/>
          </w:tcPr>
          <w:p w14:paraId="062B741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51</w:t>
            </w:r>
          </w:p>
        </w:tc>
        <w:tc>
          <w:tcPr>
            <w:tcW w:w="1418" w:type="dxa"/>
            <w:vAlign w:val="center"/>
          </w:tcPr>
          <w:p w14:paraId="4C10319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559" w:type="dxa"/>
            <w:vAlign w:val="center"/>
          </w:tcPr>
          <w:p w14:paraId="244BA5BB" w14:textId="7A37689F"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F268982" w14:textId="77777777" w:rsidTr="00372996">
        <w:tc>
          <w:tcPr>
            <w:tcW w:w="1231" w:type="dxa"/>
            <w:vAlign w:val="center"/>
          </w:tcPr>
          <w:p w14:paraId="7BDD5E6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5</w:t>
            </w:r>
          </w:p>
        </w:tc>
        <w:tc>
          <w:tcPr>
            <w:tcW w:w="720" w:type="dxa"/>
            <w:vAlign w:val="center"/>
          </w:tcPr>
          <w:p w14:paraId="767BE08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709" w:type="dxa"/>
            <w:vAlign w:val="center"/>
          </w:tcPr>
          <w:p w14:paraId="0962453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1A04EC5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1276" w:type="dxa"/>
            <w:vAlign w:val="center"/>
          </w:tcPr>
          <w:p w14:paraId="49EAF43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43</w:t>
            </w:r>
          </w:p>
        </w:tc>
        <w:tc>
          <w:tcPr>
            <w:tcW w:w="1418" w:type="dxa"/>
            <w:vAlign w:val="center"/>
          </w:tcPr>
          <w:p w14:paraId="55A8719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14,3</w:t>
            </w:r>
          </w:p>
        </w:tc>
        <w:tc>
          <w:tcPr>
            <w:tcW w:w="1559" w:type="dxa"/>
            <w:vAlign w:val="center"/>
          </w:tcPr>
          <w:p w14:paraId="3A1ABF38" w14:textId="65A89367"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7548D59" w14:textId="77777777" w:rsidTr="00372996">
        <w:tc>
          <w:tcPr>
            <w:tcW w:w="1231" w:type="dxa"/>
            <w:vAlign w:val="center"/>
          </w:tcPr>
          <w:p w14:paraId="7476029C"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6</w:t>
            </w:r>
          </w:p>
        </w:tc>
        <w:tc>
          <w:tcPr>
            <w:tcW w:w="720" w:type="dxa"/>
            <w:vAlign w:val="center"/>
          </w:tcPr>
          <w:p w14:paraId="6E4F185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09" w:type="dxa"/>
            <w:vAlign w:val="center"/>
          </w:tcPr>
          <w:p w14:paraId="6B65198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600" w:type="dxa"/>
            <w:vAlign w:val="center"/>
          </w:tcPr>
          <w:p w14:paraId="2090D66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6F7E64E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44</w:t>
            </w:r>
          </w:p>
        </w:tc>
        <w:tc>
          <w:tcPr>
            <w:tcW w:w="1418" w:type="dxa"/>
            <w:vAlign w:val="center"/>
          </w:tcPr>
          <w:p w14:paraId="5EF25EF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14,6</w:t>
            </w:r>
          </w:p>
        </w:tc>
        <w:tc>
          <w:tcPr>
            <w:tcW w:w="1559" w:type="dxa"/>
            <w:vAlign w:val="center"/>
          </w:tcPr>
          <w:p w14:paraId="13330507" w14:textId="1FC70415"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08B348C" w14:textId="77777777" w:rsidTr="00372996">
        <w:tc>
          <w:tcPr>
            <w:tcW w:w="1231" w:type="dxa"/>
            <w:vAlign w:val="center"/>
          </w:tcPr>
          <w:p w14:paraId="71BF64D3"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7</w:t>
            </w:r>
          </w:p>
        </w:tc>
        <w:tc>
          <w:tcPr>
            <w:tcW w:w="720" w:type="dxa"/>
            <w:vAlign w:val="center"/>
          </w:tcPr>
          <w:p w14:paraId="568BD62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4DA39EC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190E7DB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276" w:type="dxa"/>
            <w:vAlign w:val="center"/>
          </w:tcPr>
          <w:p w14:paraId="5BF9143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62</w:t>
            </w:r>
          </w:p>
        </w:tc>
        <w:tc>
          <w:tcPr>
            <w:tcW w:w="1418" w:type="dxa"/>
            <w:vAlign w:val="center"/>
          </w:tcPr>
          <w:p w14:paraId="7D897A2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20,6</w:t>
            </w:r>
          </w:p>
        </w:tc>
        <w:tc>
          <w:tcPr>
            <w:tcW w:w="1559" w:type="dxa"/>
            <w:vAlign w:val="center"/>
          </w:tcPr>
          <w:p w14:paraId="1E208496" w14:textId="3F4F19BE"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 R</w:t>
            </w:r>
            <w:proofErr w:type="spellStart"/>
            <w:r w:rsidRPr="00FA7897">
              <w:rPr>
                <w:rFonts w:asciiTheme="majorBidi" w:hAnsiTheme="majorBidi" w:cstheme="majorBidi"/>
              </w:rPr>
              <w:t>evisi</w:t>
            </w:r>
            <w:proofErr w:type="spellEnd"/>
            <w:r w:rsidRPr="00FA7897">
              <w:rPr>
                <w:rFonts w:asciiTheme="majorBidi" w:hAnsiTheme="majorBidi" w:cstheme="majorBidi"/>
                <w:lang w:val="id-ID"/>
              </w:rPr>
              <w:t>on</w:t>
            </w:r>
          </w:p>
        </w:tc>
      </w:tr>
      <w:tr w:rsidR="00372996" w:rsidRPr="00FA7897" w14:paraId="7B6AFF40" w14:textId="77777777" w:rsidTr="00372996">
        <w:tc>
          <w:tcPr>
            <w:tcW w:w="1231" w:type="dxa"/>
            <w:vAlign w:val="center"/>
          </w:tcPr>
          <w:p w14:paraId="576BD8B1"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8</w:t>
            </w:r>
          </w:p>
        </w:tc>
        <w:tc>
          <w:tcPr>
            <w:tcW w:w="720" w:type="dxa"/>
            <w:vAlign w:val="center"/>
          </w:tcPr>
          <w:p w14:paraId="5F64E57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09" w:type="dxa"/>
            <w:vAlign w:val="center"/>
          </w:tcPr>
          <w:p w14:paraId="3CC457B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600" w:type="dxa"/>
            <w:vAlign w:val="center"/>
          </w:tcPr>
          <w:p w14:paraId="536675A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1CBD586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26F4FFC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200503AE" w14:textId="5B2ECF00"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42C654CA" w14:textId="77777777" w:rsidTr="00372996">
        <w:tc>
          <w:tcPr>
            <w:tcW w:w="1231" w:type="dxa"/>
            <w:vAlign w:val="center"/>
          </w:tcPr>
          <w:p w14:paraId="52CF40AC"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9</w:t>
            </w:r>
          </w:p>
        </w:tc>
        <w:tc>
          <w:tcPr>
            <w:tcW w:w="720" w:type="dxa"/>
            <w:vAlign w:val="center"/>
          </w:tcPr>
          <w:p w14:paraId="73F0DB3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09" w:type="dxa"/>
            <w:vAlign w:val="center"/>
          </w:tcPr>
          <w:p w14:paraId="7A172A9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600" w:type="dxa"/>
            <w:vAlign w:val="center"/>
          </w:tcPr>
          <w:p w14:paraId="65CAD4A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314BE74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47F3560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5D37DA80" w14:textId="724D5B7C"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1746BBC7" w14:textId="77777777" w:rsidTr="00372996">
        <w:tc>
          <w:tcPr>
            <w:tcW w:w="1231" w:type="dxa"/>
            <w:vAlign w:val="center"/>
          </w:tcPr>
          <w:p w14:paraId="4DAF9FA0"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10</w:t>
            </w:r>
          </w:p>
        </w:tc>
        <w:tc>
          <w:tcPr>
            <w:tcW w:w="720" w:type="dxa"/>
            <w:vAlign w:val="center"/>
          </w:tcPr>
          <w:p w14:paraId="658B999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378FEEE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27CBE9F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54DC1D8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51</w:t>
            </w:r>
          </w:p>
        </w:tc>
        <w:tc>
          <w:tcPr>
            <w:tcW w:w="1418" w:type="dxa"/>
            <w:vAlign w:val="center"/>
          </w:tcPr>
          <w:p w14:paraId="1B65614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559" w:type="dxa"/>
            <w:vAlign w:val="center"/>
          </w:tcPr>
          <w:p w14:paraId="1B514167" w14:textId="64CCE61A"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791A4C8F" w14:textId="77777777" w:rsidTr="00372996">
        <w:tc>
          <w:tcPr>
            <w:tcW w:w="1231" w:type="dxa"/>
            <w:vAlign w:val="center"/>
          </w:tcPr>
          <w:p w14:paraId="0F9E6CFB"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11</w:t>
            </w:r>
          </w:p>
        </w:tc>
        <w:tc>
          <w:tcPr>
            <w:tcW w:w="720" w:type="dxa"/>
            <w:vAlign w:val="center"/>
          </w:tcPr>
          <w:p w14:paraId="4BC788B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09" w:type="dxa"/>
            <w:vAlign w:val="center"/>
          </w:tcPr>
          <w:p w14:paraId="40D3A7E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12DDD65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6375682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49</w:t>
            </w:r>
          </w:p>
        </w:tc>
        <w:tc>
          <w:tcPr>
            <w:tcW w:w="1418" w:type="dxa"/>
            <w:vAlign w:val="center"/>
          </w:tcPr>
          <w:p w14:paraId="2A298D1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16,3</w:t>
            </w:r>
          </w:p>
        </w:tc>
        <w:tc>
          <w:tcPr>
            <w:tcW w:w="1559" w:type="dxa"/>
            <w:vAlign w:val="center"/>
          </w:tcPr>
          <w:p w14:paraId="17176F6C" w14:textId="74BF3273"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5147C5B9" w14:textId="77777777" w:rsidTr="00372996">
        <w:tc>
          <w:tcPr>
            <w:tcW w:w="1231" w:type="dxa"/>
            <w:vAlign w:val="center"/>
          </w:tcPr>
          <w:p w14:paraId="00F8115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12</w:t>
            </w:r>
          </w:p>
        </w:tc>
        <w:tc>
          <w:tcPr>
            <w:tcW w:w="720" w:type="dxa"/>
            <w:vAlign w:val="center"/>
          </w:tcPr>
          <w:p w14:paraId="47BE3F8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09" w:type="dxa"/>
            <w:vAlign w:val="center"/>
          </w:tcPr>
          <w:p w14:paraId="6896E5D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7FFD6F2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389F296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49</w:t>
            </w:r>
          </w:p>
        </w:tc>
        <w:tc>
          <w:tcPr>
            <w:tcW w:w="1418" w:type="dxa"/>
            <w:vAlign w:val="center"/>
          </w:tcPr>
          <w:p w14:paraId="4D0336D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16,3</w:t>
            </w:r>
          </w:p>
        </w:tc>
        <w:tc>
          <w:tcPr>
            <w:tcW w:w="1559" w:type="dxa"/>
            <w:vAlign w:val="center"/>
          </w:tcPr>
          <w:p w14:paraId="0F5BD6B0" w14:textId="12D575E7"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7027BF7F" w14:textId="77777777" w:rsidTr="00372996">
        <w:tc>
          <w:tcPr>
            <w:tcW w:w="1231" w:type="dxa"/>
            <w:vAlign w:val="center"/>
          </w:tcPr>
          <w:p w14:paraId="4979355B"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13</w:t>
            </w:r>
          </w:p>
        </w:tc>
        <w:tc>
          <w:tcPr>
            <w:tcW w:w="720" w:type="dxa"/>
            <w:vAlign w:val="center"/>
          </w:tcPr>
          <w:p w14:paraId="4A00B42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709" w:type="dxa"/>
            <w:vAlign w:val="center"/>
          </w:tcPr>
          <w:p w14:paraId="180C430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600" w:type="dxa"/>
            <w:vAlign w:val="center"/>
          </w:tcPr>
          <w:p w14:paraId="2974AEA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7C5DE6B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47</w:t>
            </w:r>
          </w:p>
        </w:tc>
        <w:tc>
          <w:tcPr>
            <w:tcW w:w="1418" w:type="dxa"/>
            <w:vAlign w:val="center"/>
          </w:tcPr>
          <w:p w14:paraId="3969838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15,6</w:t>
            </w:r>
          </w:p>
        </w:tc>
        <w:tc>
          <w:tcPr>
            <w:tcW w:w="1559" w:type="dxa"/>
            <w:vAlign w:val="center"/>
          </w:tcPr>
          <w:p w14:paraId="1FE6B12D" w14:textId="2C0DD22C"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3ABFA376" w14:textId="77777777" w:rsidTr="00372996">
        <w:tc>
          <w:tcPr>
            <w:tcW w:w="1231" w:type="dxa"/>
            <w:vAlign w:val="center"/>
          </w:tcPr>
          <w:p w14:paraId="3FEA552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14</w:t>
            </w:r>
          </w:p>
        </w:tc>
        <w:tc>
          <w:tcPr>
            <w:tcW w:w="720" w:type="dxa"/>
            <w:vAlign w:val="center"/>
          </w:tcPr>
          <w:p w14:paraId="1BD1E0A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09" w:type="dxa"/>
            <w:vAlign w:val="center"/>
          </w:tcPr>
          <w:p w14:paraId="5DA37F6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600" w:type="dxa"/>
            <w:vAlign w:val="center"/>
          </w:tcPr>
          <w:p w14:paraId="645BFA2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276" w:type="dxa"/>
            <w:vAlign w:val="center"/>
          </w:tcPr>
          <w:p w14:paraId="37993CB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52</w:t>
            </w:r>
          </w:p>
        </w:tc>
        <w:tc>
          <w:tcPr>
            <w:tcW w:w="1418" w:type="dxa"/>
            <w:vAlign w:val="center"/>
          </w:tcPr>
          <w:p w14:paraId="0CBAB39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17,3</w:t>
            </w:r>
          </w:p>
        </w:tc>
        <w:tc>
          <w:tcPr>
            <w:tcW w:w="1559" w:type="dxa"/>
            <w:vAlign w:val="center"/>
          </w:tcPr>
          <w:p w14:paraId="718948ED" w14:textId="4C95E2F2"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3F9D9A1" w14:textId="77777777" w:rsidTr="00372996">
        <w:tc>
          <w:tcPr>
            <w:tcW w:w="1231" w:type="dxa"/>
            <w:vAlign w:val="center"/>
          </w:tcPr>
          <w:p w14:paraId="64EEA6FA"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15</w:t>
            </w:r>
          </w:p>
        </w:tc>
        <w:tc>
          <w:tcPr>
            <w:tcW w:w="720" w:type="dxa"/>
            <w:vAlign w:val="center"/>
          </w:tcPr>
          <w:p w14:paraId="3288BF1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43183312"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600" w:type="dxa"/>
            <w:vAlign w:val="center"/>
          </w:tcPr>
          <w:p w14:paraId="126BFF3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542B04B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52</w:t>
            </w:r>
          </w:p>
        </w:tc>
        <w:tc>
          <w:tcPr>
            <w:tcW w:w="1418" w:type="dxa"/>
            <w:vAlign w:val="center"/>
          </w:tcPr>
          <w:p w14:paraId="11601C7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17,3</w:t>
            </w:r>
          </w:p>
        </w:tc>
        <w:tc>
          <w:tcPr>
            <w:tcW w:w="1559" w:type="dxa"/>
            <w:vAlign w:val="center"/>
          </w:tcPr>
          <w:p w14:paraId="2F301DF4" w14:textId="2DD1F90C"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5C2042CF" w14:textId="77777777" w:rsidTr="00372996">
        <w:tc>
          <w:tcPr>
            <w:tcW w:w="1231" w:type="dxa"/>
            <w:vAlign w:val="center"/>
          </w:tcPr>
          <w:p w14:paraId="031ED3FA"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16</w:t>
            </w:r>
          </w:p>
        </w:tc>
        <w:tc>
          <w:tcPr>
            <w:tcW w:w="720" w:type="dxa"/>
            <w:vAlign w:val="center"/>
          </w:tcPr>
          <w:p w14:paraId="50B6D32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709" w:type="dxa"/>
            <w:vAlign w:val="center"/>
          </w:tcPr>
          <w:p w14:paraId="10CFFF0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600" w:type="dxa"/>
            <w:vAlign w:val="center"/>
          </w:tcPr>
          <w:p w14:paraId="16786BD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24CCFF7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6770C66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6C783F46" w14:textId="5D2779F6"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577D4419" w14:textId="77777777" w:rsidTr="00372996">
        <w:tc>
          <w:tcPr>
            <w:tcW w:w="1231" w:type="dxa"/>
            <w:vAlign w:val="center"/>
          </w:tcPr>
          <w:p w14:paraId="5CAFEC12"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17</w:t>
            </w:r>
          </w:p>
        </w:tc>
        <w:tc>
          <w:tcPr>
            <w:tcW w:w="720" w:type="dxa"/>
            <w:vAlign w:val="center"/>
          </w:tcPr>
          <w:p w14:paraId="6400457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09" w:type="dxa"/>
            <w:vAlign w:val="center"/>
          </w:tcPr>
          <w:p w14:paraId="797567F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2821DC4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360D35B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46</w:t>
            </w:r>
          </w:p>
        </w:tc>
        <w:tc>
          <w:tcPr>
            <w:tcW w:w="1418" w:type="dxa"/>
            <w:vAlign w:val="center"/>
          </w:tcPr>
          <w:p w14:paraId="33D35D3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15,3</w:t>
            </w:r>
          </w:p>
        </w:tc>
        <w:tc>
          <w:tcPr>
            <w:tcW w:w="1559" w:type="dxa"/>
            <w:vAlign w:val="center"/>
          </w:tcPr>
          <w:p w14:paraId="4EACD53C" w14:textId="7158889B"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991C7D2" w14:textId="77777777" w:rsidTr="00372996">
        <w:tc>
          <w:tcPr>
            <w:tcW w:w="1231" w:type="dxa"/>
            <w:vAlign w:val="center"/>
          </w:tcPr>
          <w:p w14:paraId="7BAA631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18</w:t>
            </w:r>
          </w:p>
        </w:tc>
        <w:tc>
          <w:tcPr>
            <w:tcW w:w="720" w:type="dxa"/>
            <w:vAlign w:val="center"/>
          </w:tcPr>
          <w:p w14:paraId="52A8A52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2AD39DF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600" w:type="dxa"/>
            <w:vAlign w:val="center"/>
          </w:tcPr>
          <w:p w14:paraId="135F97F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5555E85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52</w:t>
            </w:r>
          </w:p>
        </w:tc>
        <w:tc>
          <w:tcPr>
            <w:tcW w:w="1418" w:type="dxa"/>
            <w:vAlign w:val="center"/>
          </w:tcPr>
          <w:p w14:paraId="5BC0783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17,3</w:t>
            </w:r>
          </w:p>
        </w:tc>
        <w:tc>
          <w:tcPr>
            <w:tcW w:w="1559" w:type="dxa"/>
            <w:vAlign w:val="center"/>
          </w:tcPr>
          <w:p w14:paraId="01D027C1" w14:textId="2A1295E0"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1A1AE3B" w14:textId="77777777" w:rsidTr="00372996">
        <w:tc>
          <w:tcPr>
            <w:tcW w:w="1231" w:type="dxa"/>
            <w:vAlign w:val="center"/>
          </w:tcPr>
          <w:p w14:paraId="58AB7950"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19</w:t>
            </w:r>
          </w:p>
        </w:tc>
        <w:tc>
          <w:tcPr>
            <w:tcW w:w="720" w:type="dxa"/>
            <w:vAlign w:val="center"/>
          </w:tcPr>
          <w:p w14:paraId="4559E17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242C095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486F50C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7179E982"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6D00018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3448A2FE" w14:textId="462D5C8A"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395E75B3" w14:textId="77777777" w:rsidTr="00372996">
        <w:tc>
          <w:tcPr>
            <w:tcW w:w="1231" w:type="dxa"/>
            <w:vAlign w:val="center"/>
          </w:tcPr>
          <w:p w14:paraId="12A603F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20</w:t>
            </w:r>
          </w:p>
        </w:tc>
        <w:tc>
          <w:tcPr>
            <w:tcW w:w="720" w:type="dxa"/>
            <w:vAlign w:val="center"/>
          </w:tcPr>
          <w:p w14:paraId="05F3289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5C683CF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600" w:type="dxa"/>
            <w:vAlign w:val="center"/>
          </w:tcPr>
          <w:p w14:paraId="25F76DA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276" w:type="dxa"/>
            <w:vAlign w:val="center"/>
          </w:tcPr>
          <w:p w14:paraId="20357F2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52</w:t>
            </w:r>
          </w:p>
        </w:tc>
        <w:tc>
          <w:tcPr>
            <w:tcW w:w="1418" w:type="dxa"/>
            <w:vAlign w:val="center"/>
          </w:tcPr>
          <w:p w14:paraId="3F5C91F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17,3</w:t>
            </w:r>
          </w:p>
        </w:tc>
        <w:tc>
          <w:tcPr>
            <w:tcW w:w="1559" w:type="dxa"/>
            <w:vAlign w:val="center"/>
          </w:tcPr>
          <w:p w14:paraId="5D58F93D" w14:textId="289D8408"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DDCD2A0" w14:textId="77777777" w:rsidTr="00372996">
        <w:tc>
          <w:tcPr>
            <w:tcW w:w="1231" w:type="dxa"/>
            <w:vAlign w:val="center"/>
          </w:tcPr>
          <w:p w14:paraId="77D61403"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21</w:t>
            </w:r>
          </w:p>
        </w:tc>
        <w:tc>
          <w:tcPr>
            <w:tcW w:w="720" w:type="dxa"/>
            <w:vAlign w:val="center"/>
          </w:tcPr>
          <w:p w14:paraId="6ACABBE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709" w:type="dxa"/>
            <w:vAlign w:val="center"/>
          </w:tcPr>
          <w:p w14:paraId="7E98C1F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600" w:type="dxa"/>
            <w:vAlign w:val="center"/>
          </w:tcPr>
          <w:p w14:paraId="45565AE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1CEB1E7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02FCE2C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3A947F1A" w14:textId="2B555D4A"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08F5FC04" w14:textId="77777777" w:rsidTr="00372996">
        <w:tc>
          <w:tcPr>
            <w:tcW w:w="1231" w:type="dxa"/>
            <w:vAlign w:val="center"/>
          </w:tcPr>
          <w:p w14:paraId="4B892E3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22</w:t>
            </w:r>
          </w:p>
        </w:tc>
        <w:tc>
          <w:tcPr>
            <w:tcW w:w="720" w:type="dxa"/>
            <w:vAlign w:val="center"/>
          </w:tcPr>
          <w:p w14:paraId="68BF225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0795311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0188C56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770AB56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70DECD5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2E799280" w14:textId="6D9751FB"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3D613563" w14:textId="77777777" w:rsidTr="00372996">
        <w:tc>
          <w:tcPr>
            <w:tcW w:w="1231" w:type="dxa"/>
            <w:vAlign w:val="center"/>
          </w:tcPr>
          <w:p w14:paraId="5FD1CBD1"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23</w:t>
            </w:r>
          </w:p>
        </w:tc>
        <w:tc>
          <w:tcPr>
            <w:tcW w:w="720" w:type="dxa"/>
            <w:vAlign w:val="center"/>
          </w:tcPr>
          <w:p w14:paraId="0E84EAC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1C2F32E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59BF94C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25BAF16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0FCCD4B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40093C75" w14:textId="319087E7"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F8D24BB" w14:textId="77777777" w:rsidTr="00372996">
        <w:tc>
          <w:tcPr>
            <w:tcW w:w="1231" w:type="dxa"/>
            <w:vAlign w:val="center"/>
          </w:tcPr>
          <w:p w14:paraId="5549EB7C"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24</w:t>
            </w:r>
          </w:p>
        </w:tc>
        <w:tc>
          <w:tcPr>
            <w:tcW w:w="720" w:type="dxa"/>
            <w:vAlign w:val="center"/>
          </w:tcPr>
          <w:p w14:paraId="0FDBC9B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709" w:type="dxa"/>
            <w:vAlign w:val="center"/>
          </w:tcPr>
          <w:p w14:paraId="7DD5566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600" w:type="dxa"/>
            <w:vAlign w:val="center"/>
          </w:tcPr>
          <w:p w14:paraId="7C5FA13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276" w:type="dxa"/>
            <w:vAlign w:val="center"/>
          </w:tcPr>
          <w:p w14:paraId="7BB90DC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05517D4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2240EB3C" w14:textId="5C4B9443"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013E04CF" w14:textId="77777777" w:rsidTr="00372996">
        <w:tc>
          <w:tcPr>
            <w:tcW w:w="1231" w:type="dxa"/>
            <w:vAlign w:val="center"/>
          </w:tcPr>
          <w:p w14:paraId="54C6DBCB"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25</w:t>
            </w:r>
          </w:p>
        </w:tc>
        <w:tc>
          <w:tcPr>
            <w:tcW w:w="720" w:type="dxa"/>
            <w:vAlign w:val="center"/>
          </w:tcPr>
          <w:p w14:paraId="6BEAEDF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709" w:type="dxa"/>
            <w:vAlign w:val="center"/>
          </w:tcPr>
          <w:p w14:paraId="2EB8C45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600" w:type="dxa"/>
            <w:vAlign w:val="center"/>
          </w:tcPr>
          <w:p w14:paraId="01506DA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058BA72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39</w:t>
            </w:r>
          </w:p>
        </w:tc>
        <w:tc>
          <w:tcPr>
            <w:tcW w:w="1418" w:type="dxa"/>
            <w:vAlign w:val="center"/>
          </w:tcPr>
          <w:p w14:paraId="5997D32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559" w:type="dxa"/>
            <w:vAlign w:val="center"/>
          </w:tcPr>
          <w:p w14:paraId="308BE0DB" w14:textId="09E5C6B8"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4552FE0D" w14:textId="77777777" w:rsidTr="00372996">
        <w:tc>
          <w:tcPr>
            <w:tcW w:w="1231" w:type="dxa"/>
            <w:vAlign w:val="center"/>
          </w:tcPr>
          <w:p w14:paraId="434B251B"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26</w:t>
            </w:r>
          </w:p>
        </w:tc>
        <w:tc>
          <w:tcPr>
            <w:tcW w:w="720" w:type="dxa"/>
            <w:vAlign w:val="center"/>
          </w:tcPr>
          <w:p w14:paraId="34DB679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709" w:type="dxa"/>
            <w:vAlign w:val="center"/>
          </w:tcPr>
          <w:p w14:paraId="60219E3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600" w:type="dxa"/>
            <w:vAlign w:val="center"/>
          </w:tcPr>
          <w:p w14:paraId="04BF6AB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276" w:type="dxa"/>
            <w:vAlign w:val="center"/>
          </w:tcPr>
          <w:p w14:paraId="3E6DB3F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39</w:t>
            </w:r>
          </w:p>
        </w:tc>
        <w:tc>
          <w:tcPr>
            <w:tcW w:w="1418" w:type="dxa"/>
            <w:vAlign w:val="center"/>
          </w:tcPr>
          <w:p w14:paraId="119CE6A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559" w:type="dxa"/>
            <w:vAlign w:val="center"/>
          </w:tcPr>
          <w:p w14:paraId="4B48DCFF" w14:textId="179AC99C"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184B6DE9" w14:textId="77777777" w:rsidTr="00372996">
        <w:tc>
          <w:tcPr>
            <w:tcW w:w="1231" w:type="dxa"/>
            <w:vAlign w:val="center"/>
          </w:tcPr>
          <w:p w14:paraId="1BE90347"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27</w:t>
            </w:r>
          </w:p>
        </w:tc>
        <w:tc>
          <w:tcPr>
            <w:tcW w:w="720" w:type="dxa"/>
            <w:vAlign w:val="center"/>
          </w:tcPr>
          <w:p w14:paraId="552F8A5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709" w:type="dxa"/>
            <w:vAlign w:val="center"/>
          </w:tcPr>
          <w:p w14:paraId="1BDC0E3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600" w:type="dxa"/>
            <w:vAlign w:val="center"/>
          </w:tcPr>
          <w:p w14:paraId="641B2F0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01E8C6F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5A26936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14F1B8CE" w14:textId="171E4379"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AF40AD0" w14:textId="77777777" w:rsidTr="00372996">
        <w:tc>
          <w:tcPr>
            <w:tcW w:w="1231" w:type="dxa"/>
            <w:vAlign w:val="center"/>
          </w:tcPr>
          <w:p w14:paraId="20C44A87"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28</w:t>
            </w:r>
          </w:p>
        </w:tc>
        <w:tc>
          <w:tcPr>
            <w:tcW w:w="720" w:type="dxa"/>
            <w:vAlign w:val="center"/>
          </w:tcPr>
          <w:p w14:paraId="256BF07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38F3D8E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7DD4ABB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276" w:type="dxa"/>
            <w:vAlign w:val="center"/>
          </w:tcPr>
          <w:p w14:paraId="62CCAC9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61</w:t>
            </w:r>
          </w:p>
        </w:tc>
        <w:tc>
          <w:tcPr>
            <w:tcW w:w="1418" w:type="dxa"/>
            <w:vAlign w:val="center"/>
          </w:tcPr>
          <w:p w14:paraId="6105719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20,3</w:t>
            </w:r>
          </w:p>
        </w:tc>
        <w:tc>
          <w:tcPr>
            <w:tcW w:w="1559" w:type="dxa"/>
            <w:vAlign w:val="center"/>
          </w:tcPr>
          <w:p w14:paraId="28E4C205" w14:textId="0B8AFC8A"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14B6F4F1" w14:textId="77777777" w:rsidTr="00372996">
        <w:tc>
          <w:tcPr>
            <w:tcW w:w="1231" w:type="dxa"/>
            <w:vAlign w:val="center"/>
          </w:tcPr>
          <w:p w14:paraId="2F4FB4F7"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29</w:t>
            </w:r>
          </w:p>
        </w:tc>
        <w:tc>
          <w:tcPr>
            <w:tcW w:w="720" w:type="dxa"/>
            <w:vAlign w:val="center"/>
          </w:tcPr>
          <w:p w14:paraId="1FDE34A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2A97E5F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205DAD5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44CEB09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4858E16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14CCED44" w14:textId="1C93D74D"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79D21097" w14:textId="77777777" w:rsidTr="00372996">
        <w:tc>
          <w:tcPr>
            <w:tcW w:w="1231" w:type="dxa"/>
            <w:vAlign w:val="center"/>
          </w:tcPr>
          <w:p w14:paraId="49DF6D9C"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30</w:t>
            </w:r>
          </w:p>
        </w:tc>
        <w:tc>
          <w:tcPr>
            <w:tcW w:w="720" w:type="dxa"/>
            <w:vAlign w:val="center"/>
          </w:tcPr>
          <w:p w14:paraId="1B7CCC0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709" w:type="dxa"/>
            <w:vAlign w:val="center"/>
          </w:tcPr>
          <w:p w14:paraId="1DABA732"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600" w:type="dxa"/>
            <w:vAlign w:val="center"/>
          </w:tcPr>
          <w:p w14:paraId="5D39F8A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276" w:type="dxa"/>
            <w:vAlign w:val="center"/>
          </w:tcPr>
          <w:p w14:paraId="140560E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38</w:t>
            </w:r>
          </w:p>
        </w:tc>
        <w:tc>
          <w:tcPr>
            <w:tcW w:w="1418" w:type="dxa"/>
            <w:vAlign w:val="center"/>
          </w:tcPr>
          <w:p w14:paraId="2D6290C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12,6</w:t>
            </w:r>
          </w:p>
        </w:tc>
        <w:tc>
          <w:tcPr>
            <w:tcW w:w="1559" w:type="dxa"/>
            <w:vAlign w:val="center"/>
          </w:tcPr>
          <w:p w14:paraId="3957D6A3" w14:textId="0CBD2EF3"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8688DB3" w14:textId="77777777" w:rsidTr="00372996">
        <w:tc>
          <w:tcPr>
            <w:tcW w:w="1231" w:type="dxa"/>
            <w:vAlign w:val="center"/>
          </w:tcPr>
          <w:p w14:paraId="0AD367D8"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31</w:t>
            </w:r>
          </w:p>
        </w:tc>
        <w:tc>
          <w:tcPr>
            <w:tcW w:w="720" w:type="dxa"/>
            <w:vAlign w:val="center"/>
          </w:tcPr>
          <w:p w14:paraId="6B438E0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19AC841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600" w:type="dxa"/>
            <w:vAlign w:val="center"/>
          </w:tcPr>
          <w:p w14:paraId="0A54A01B"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276" w:type="dxa"/>
            <w:vAlign w:val="center"/>
          </w:tcPr>
          <w:p w14:paraId="6B8EEA4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60</w:t>
            </w:r>
          </w:p>
        </w:tc>
        <w:tc>
          <w:tcPr>
            <w:tcW w:w="1418" w:type="dxa"/>
            <w:vAlign w:val="center"/>
          </w:tcPr>
          <w:p w14:paraId="64BF522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559" w:type="dxa"/>
            <w:vAlign w:val="center"/>
          </w:tcPr>
          <w:p w14:paraId="1AC09032" w14:textId="2CFA3A13"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73DD9BE7" w14:textId="77777777" w:rsidTr="00372996">
        <w:tc>
          <w:tcPr>
            <w:tcW w:w="1231" w:type="dxa"/>
            <w:vAlign w:val="center"/>
          </w:tcPr>
          <w:p w14:paraId="0E110D6F"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32</w:t>
            </w:r>
          </w:p>
        </w:tc>
        <w:tc>
          <w:tcPr>
            <w:tcW w:w="720" w:type="dxa"/>
            <w:vAlign w:val="center"/>
          </w:tcPr>
          <w:p w14:paraId="3F3D030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709" w:type="dxa"/>
            <w:vAlign w:val="center"/>
          </w:tcPr>
          <w:p w14:paraId="22AA547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7B7693F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0F187DC6"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418" w:type="dxa"/>
            <w:vAlign w:val="center"/>
          </w:tcPr>
          <w:p w14:paraId="399DCA3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16,6</w:t>
            </w:r>
          </w:p>
        </w:tc>
        <w:tc>
          <w:tcPr>
            <w:tcW w:w="1559" w:type="dxa"/>
            <w:vAlign w:val="center"/>
          </w:tcPr>
          <w:p w14:paraId="75630C59" w14:textId="15FD30EF"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68D6CE7F" w14:textId="77777777" w:rsidTr="00372996">
        <w:tc>
          <w:tcPr>
            <w:tcW w:w="1231" w:type="dxa"/>
            <w:vAlign w:val="center"/>
          </w:tcPr>
          <w:p w14:paraId="17B2EA93"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33</w:t>
            </w:r>
          </w:p>
        </w:tc>
        <w:tc>
          <w:tcPr>
            <w:tcW w:w="720" w:type="dxa"/>
            <w:vAlign w:val="center"/>
          </w:tcPr>
          <w:p w14:paraId="45DDD46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709" w:type="dxa"/>
            <w:vAlign w:val="center"/>
          </w:tcPr>
          <w:p w14:paraId="6A2A6CC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600" w:type="dxa"/>
            <w:vAlign w:val="center"/>
          </w:tcPr>
          <w:p w14:paraId="789CD83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276" w:type="dxa"/>
            <w:vAlign w:val="center"/>
          </w:tcPr>
          <w:p w14:paraId="341F13A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51</w:t>
            </w:r>
          </w:p>
        </w:tc>
        <w:tc>
          <w:tcPr>
            <w:tcW w:w="1418" w:type="dxa"/>
            <w:vAlign w:val="center"/>
          </w:tcPr>
          <w:p w14:paraId="2742336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559" w:type="dxa"/>
            <w:vAlign w:val="center"/>
          </w:tcPr>
          <w:p w14:paraId="31BADDAC" w14:textId="305156B9"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4B032E00" w14:textId="77777777" w:rsidTr="00372996">
        <w:tc>
          <w:tcPr>
            <w:tcW w:w="1231" w:type="dxa"/>
            <w:vAlign w:val="center"/>
          </w:tcPr>
          <w:p w14:paraId="13BCD520"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lastRenderedPageBreak/>
              <w:t>34</w:t>
            </w:r>
          </w:p>
        </w:tc>
        <w:tc>
          <w:tcPr>
            <w:tcW w:w="720" w:type="dxa"/>
            <w:vAlign w:val="center"/>
          </w:tcPr>
          <w:p w14:paraId="4E48F12F"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09" w:type="dxa"/>
            <w:vAlign w:val="center"/>
          </w:tcPr>
          <w:p w14:paraId="5F5979A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069C025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1276" w:type="dxa"/>
            <w:vAlign w:val="center"/>
          </w:tcPr>
          <w:p w14:paraId="2A135A5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48</w:t>
            </w:r>
          </w:p>
        </w:tc>
        <w:tc>
          <w:tcPr>
            <w:tcW w:w="1418" w:type="dxa"/>
            <w:vAlign w:val="center"/>
          </w:tcPr>
          <w:p w14:paraId="437D8A0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559" w:type="dxa"/>
            <w:vAlign w:val="center"/>
          </w:tcPr>
          <w:p w14:paraId="42261BBE" w14:textId="2288C719"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3333F3A9" w14:textId="77777777" w:rsidTr="00372996">
        <w:tc>
          <w:tcPr>
            <w:tcW w:w="1231" w:type="dxa"/>
            <w:vAlign w:val="center"/>
          </w:tcPr>
          <w:p w14:paraId="54089801"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35</w:t>
            </w:r>
          </w:p>
        </w:tc>
        <w:tc>
          <w:tcPr>
            <w:tcW w:w="720" w:type="dxa"/>
            <w:vAlign w:val="center"/>
          </w:tcPr>
          <w:p w14:paraId="68BC4EA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709" w:type="dxa"/>
            <w:vAlign w:val="center"/>
          </w:tcPr>
          <w:p w14:paraId="1B234DC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600" w:type="dxa"/>
            <w:vAlign w:val="center"/>
          </w:tcPr>
          <w:p w14:paraId="346B28E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0E0CF17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53</w:t>
            </w:r>
          </w:p>
        </w:tc>
        <w:tc>
          <w:tcPr>
            <w:tcW w:w="1418" w:type="dxa"/>
            <w:vAlign w:val="center"/>
          </w:tcPr>
          <w:p w14:paraId="21977FDA"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17,6</w:t>
            </w:r>
          </w:p>
        </w:tc>
        <w:tc>
          <w:tcPr>
            <w:tcW w:w="1559" w:type="dxa"/>
            <w:vAlign w:val="center"/>
          </w:tcPr>
          <w:p w14:paraId="4C109514" w14:textId="740EB4D5"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31839300" w14:textId="77777777" w:rsidTr="00372996">
        <w:tc>
          <w:tcPr>
            <w:tcW w:w="1231" w:type="dxa"/>
            <w:vAlign w:val="center"/>
          </w:tcPr>
          <w:p w14:paraId="6B177A9A"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36</w:t>
            </w:r>
          </w:p>
        </w:tc>
        <w:tc>
          <w:tcPr>
            <w:tcW w:w="720" w:type="dxa"/>
            <w:vAlign w:val="center"/>
          </w:tcPr>
          <w:p w14:paraId="7EC7487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709" w:type="dxa"/>
            <w:vAlign w:val="center"/>
          </w:tcPr>
          <w:p w14:paraId="3E3444C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763EE1F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276" w:type="dxa"/>
            <w:vAlign w:val="center"/>
          </w:tcPr>
          <w:p w14:paraId="656F23C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57</w:t>
            </w:r>
          </w:p>
        </w:tc>
        <w:tc>
          <w:tcPr>
            <w:tcW w:w="1418" w:type="dxa"/>
            <w:vAlign w:val="center"/>
          </w:tcPr>
          <w:p w14:paraId="73BD91D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559" w:type="dxa"/>
            <w:vAlign w:val="center"/>
          </w:tcPr>
          <w:p w14:paraId="4A90D68C" w14:textId="13534C4F"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78BF665" w14:textId="77777777" w:rsidTr="00372996">
        <w:tc>
          <w:tcPr>
            <w:tcW w:w="1231" w:type="dxa"/>
            <w:vAlign w:val="center"/>
          </w:tcPr>
          <w:p w14:paraId="1FAB2E2F"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37</w:t>
            </w:r>
          </w:p>
        </w:tc>
        <w:tc>
          <w:tcPr>
            <w:tcW w:w="720" w:type="dxa"/>
            <w:vAlign w:val="center"/>
          </w:tcPr>
          <w:p w14:paraId="051789F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731531E8"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0F28755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1276" w:type="dxa"/>
            <w:vAlign w:val="center"/>
          </w:tcPr>
          <w:p w14:paraId="1E29446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63</w:t>
            </w:r>
          </w:p>
        </w:tc>
        <w:tc>
          <w:tcPr>
            <w:tcW w:w="1418" w:type="dxa"/>
            <w:vAlign w:val="center"/>
          </w:tcPr>
          <w:p w14:paraId="3032AC3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1559" w:type="dxa"/>
            <w:vAlign w:val="center"/>
          </w:tcPr>
          <w:p w14:paraId="230590AD" w14:textId="47570972"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2F12A640" w14:textId="77777777" w:rsidTr="00372996">
        <w:tc>
          <w:tcPr>
            <w:tcW w:w="1231" w:type="dxa"/>
            <w:vAlign w:val="center"/>
          </w:tcPr>
          <w:p w14:paraId="3F784759"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38</w:t>
            </w:r>
          </w:p>
        </w:tc>
        <w:tc>
          <w:tcPr>
            <w:tcW w:w="720" w:type="dxa"/>
            <w:vAlign w:val="center"/>
          </w:tcPr>
          <w:p w14:paraId="0456063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733825A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600" w:type="dxa"/>
            <w:vAlign w:val="center"/>
          </w:tcPr>
          <w:p w14:paraId="4C090C59"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276" w:type="dxa"/>
            <w:vAlign w:val="center"/>
          </w:tcPr>
          <w:p w14:paraId="122B9145"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61</w:t>
            </w:r>
          </w:p>
        </w:tc>
        <w:tc>
          <w:tcPr>
            <w:tcW w:w="1418" w:type="dxa"/>
            <w:vAlign w:val="center"/>
          </w:tcPr>
          <w:p w14:paraId="2C70BCD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20,3</w:t>
            </w:r>
          </w:p>
        </w:tc>
        <w:tc>
          <w:tcPr>
            <w:tcW w:w="1559" w:type="dxa"/>
            <w:vAlign w:val="center"/>
          </w:tcPr>
          <w:p w14:paraId="7C0A37FC" w14:textId="2F8D3065"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5CA9B919" w14:textId="77777777" w:rsidTr="00372996">
        <w:tc>
          <w:tcPr>
            <w:tcW w:w="1231" w:type="dxa"/>
            <w:vAlign w:val="center"/>
          </w:tcPr>
          <w:p w14:paraId="7980A7B5"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39</w:t>
            </w:r>
          </w:p>
        </w:tc>
        <w:tc>
          <w:tcPr>
            <w:tcW w:w="720" w:type="dxa"/>
            <w:vAlign w:val="center"/>
          </w:tcPr>
          <w:p w14:paraId="57AECF6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709" w:type="dxa"/>
            <w:vAlign w:val="center"/>
          </w:tcPr>
          <w:p w14:paraId="68568331"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600" w:type="dxa"/>
            <w:vAlign w:val="center"/>
          </w:tcPr>
          <w:p w14:paraId="59F3EF8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276" w:type="dxa"/>
            <w:vAlign w:val="center"/>
          </w:tcPr>
          <w:p w14:paraId="7E38EA20"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62</w:t>
            </w:r>
          </w:p>
        </w:tc>
        <w:tc>
          <w:tcPr>
            <w:tcW w:w="1418" w:type="dxa"/>
            <w:vAlign w:val="center"/>
          </w:tcPr>
          <w:p w14:paraId="687AD6E4"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20,6</w:t>
            </w:r>
          </w:p>
        </w:tc>
        <w:tc>
          <w:tcPr>
            <w:tcW w:w="1559" w:type="dxa"/>
            <w:vAlign w:val="center"/>
          </w:tcPr>
          <w:p w14:paraId="4B92E00A" w14:textId="7DB126F8" w:rsidR="00372996" w:rsidRPr="00FA7897" w:rsidRDefault="00372996" w:rsidP="00372996">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No</w:t>
            </w:r>
            <w:r w:rsidRPr="00FA7897">
              <w:rPr>
                <w:rFonts w:asciiTheme="majorBidi" w:hAnsiTheme="majorBidi" w:cstheme="majorBidi"/>
              </w:rPr>
              <w:t xml:space="preserve"> </w:t>
            </w: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r w:rsidR="00372996" w:rsidRPr="00FA7897" w14:paraId="1827DBE8" w14:textId="77777777" w:rsidTr="00372996">
        <w:tc>
          <w:tcPr>
            <w:tcW w:w="1231" w:type="dxa"/>
            <w:vAlign w:val="center"/>
          </w:tcPr>
          <w:p w14:paraId="762EC946" w14:textId="77777777" w:rsidR="00372996" w:rsidRPr="00FA7897" w:rsidRDefault="00372996" w:rsidP="00372996">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40</w:t>
            </w:r>
          </w:p>
        </w:tc>
        <w:tc>
          <w:tcPr>
            <w:tcW w:w="720" w:type="dxa"/>
            <w:vAlign w:val="center"/>
          </w:tcPr>
          <w:p w14:paraId="7BEC706C"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09" w:type="dxa"/>
            <w:vAlign w:val="center"/>
          </w:tcPr>
          <w:p w14:paraId="38A1D1F3"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600" w:type="dxa"/>
            <w:vAlign w:val="center"/>
          </w:tcPr>
          <w:p w14:paraId="330034B7"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276" w:type="dxa"/>
            <w:vAlign w:val="center"/>
          </w:tcPr>
          <w:p w14:paraId="29F3175D"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47</w:t>
            </w:r>
          </w:p>
        </w:tc>
        <w:tc>
          <w:tcPr>
            <w:tcW w:w="1418" w:type="dxa"/>
            <w:vAlign w:val="center"/>
          </w:tcPr>
          <w:p w14:paraId="6DD41E2E" w14:textId="77777777" w:rsidR="00372996" w:rsidRPr="00FA7897" w:rsidRDefault="00372996" w:rsidP="00372996">
            <w:pPr>
              <w:pStyle w:val="ListParagraph"/>
              <w:spacing w:line="360" w:lineRule="auto"/>
              <w:ind w:left="0"/>
              <w:jc w:val="center"/>
              <w:rPr>
                <w:rFonts w:asciiTheme="majorBidi" w:hAnsiTheme="majorBidi" w:cstheme="majorBidi"/>
              </w:rPr>
            </w:pPr>
            <w:r w:rsidRPr="00FA7897">
              <w:rPr>
                <w:rFonts w:asciiTheme="majorBidi" w:hAnsiTheme="majorBidi" w:cstheme="majorBidi"/>
              </w:rPr>
              <w:t>15,6</w:t>
            </w:r>
          </w:p>
        </w:tc>
        <w:tc>
          <w:tcPr>
            <w:tcW w:w="1559" w:type="dxa"/>
            <w:vAlign w:val="center"/>
          </w:tcPr>
          <w:p w14:paraId="7D96AAEA" w14:textId="7928C69A" w:rsidR="00372996" w:rsidRPr="00FA7897" w:rsidRDefault="00372996" w:rsidP="00372996">
            <w:pPr>
              <w:pStyle w:val="ListParagraph"/>
              <w:spacing w:line="360" w:lineRule="auto"/>
              <w:ind w:left="0"/>
              <w:jc w:val="center"/>
              <w:rPr>
                <w:rFonts w:asciiTheme="majorBidi" w:hAnsiTheme="majorBidi" w:cstheme="majorBidi"/>
                <w:lang w:val="id-ID"/>
              </w:rPr>
            </w:pPr>
            <w:proofErr w:type="spellStart"/>
            <w:r w:rsidRPr="00FA7897">
              <w:rPr>
                <w:rFonts w:asciiTheme="majorBidi" w:hAnsiTheme="majorBidi" w:cstheme="majorBidi"/>
              </w:rPr>
              <w:t>Revisi</w:t>
            </w:r>
            <w:proofErr w:type="spellEnd"/>
            <w:r w:rsidRPr="00FA7897">
              <w:rPr>
                <w:rFonts w:asciiTheme="majorBidi" w:hAnsiTheme="majorBidi" w:cstheme="majorBidi"/>
                <w:lang w:val="id-ID"/>
              </w:rPr>
              <w:t>on</w:t>
            </w:r>
          </w:p>
        </w:tc>
      </w:tr>
    </w:tbl>
    <w:p w14:paraId="5B4DF99E" w14:textId="2EA73A29" w:rsidR="00372996" w:rsidRPr="00FA7897" w:rsidRDefault="00372996" w:rsidP="00372996">
      <w:pPr>
        <w:pBdr>
          <w:top w:val="nil"/>
          <w:left w:val="nil"/>
          <w:bottom w:val="nil"/>
          <w:right w:val="nil"/>
          <w:between w:val="nil"/>
        </w:pBdr>
        <w:ind w:left="284" w:firstLine="436"/>
        <w:jc w:val="both"/>
        <w:rPr>
          <w:bCs/>
          <w:color w:val="000000"/>
          <w:lang w:val="id-ID"/>
        </w:rPr>
      </w:pPr>
      <w:r w:rsidRPr="00FA7897">
        <w:rPr>
          <w:bCs/>
          <w:color w:val="000000"/>
          <w:lang w:val="id-ID"/>
        </w:rPr>
        <w:t>Based on the table, there are seven questions that do not have to go through revision and there are 33 questions that must be revised before being handed over to students.</w:t>
      </w:r>
    </w:p>
    <w:p w14:paraId="606EF096" w14:textId="77777777" w:rsidR="00372996" w:rsidRPr="00FA7897" w:rsidRDefault="00372996" w:rsidP="00372996">
      <w:pPr>
        <w:pBdr>
          <w:top w:val="nil"/>
          <w:left w:val="nil"/>
          <w:bottom w:val="nil"/>
          <w:right w:val="nil"/>
          <w:between w:val="nil"/>
        </w:pBdr>
        <w:ind w:left="284" w:firstLine="436"/>
        <w:jc w:val="both"/>
        <w:rPr>
          <w:bCs/>
          <w:color w:val="000000"/>
          <w:lang w:val="id-ID"/>
        </w:rPr>
      </w:pPr>
    </w:p>
    <w:p w14:paraId="69C7632E" w14:textId="1B10A574" w:rsidR="003E74D1" w:rsidRPr="00FA7897" w:rsidRDefault="003E74D1" w:rsidP="003E74D1">
      <w:pPr>
        <w:pBdr>
          <w:top w:val="nil"/>
          <w:left w:val="nil"/>
          <w:bottom w:val="nil"/>
          <w:right w:val="nil"/>
          <w:between w:val="nil"/>
        </w:pBdr>
        <w:ind w:left="284"/>
        <w:jc w:val="both"/>
        <w:rPr>
          <w:b/>
          <w:color w:val="000000"/>
          <w:lang w:val="id-ID"/>
        </w:rPr>
      </w:pPr>
      <w:r w:rsidRPr="00FA7897">
        <w:rPr>
          <w:b/>
          <w:color w:val="000000"/>
          <w:lang w:val="id-ID"/>
        </w:rPr>
        <w:t>Small-Scale Trial</w:t>
      </w:r>
    </w:p>
    <w:p w14:paraId="68A80963" w14:textId="002B1A74" w:rsidR="00372996" w:rsidRPr="00FA7897" w:rsidRDefault="00F10BB1" w:rsidP="00F10BB1">
      <w:pPr>
        <w:pBdr>
          <w:top w:val="nil"/>
          <w:left w:val="nil"/>
          <w:bottom w:val="nil"/>
          <w:right w:val="nil"/>
          <w:between w:val="nil"/>
        </w:pBdr>
        <w:ind w:left="284" w:firstLine="436"/>
        <w:jc w:val="both"/>
        <w:rPr>
          <w:bCs/>
          <w:color w:val="000000"/>
          <w:lang w:val="id-ID"/>
        </w:rPr>
      </w:pPr>
      <w:r w:rsidRPr="00FA7897">
        <w:rPr>
          <w:bCs/>
          <w:color w:val="000000"/>
          <w:lang w:val="id-ID"/>
        </w:rPr>
        <w:t>The purpose of conducting a small-scale trial is to see a comparison of the processing time with the number of test questions given, whether it is appropriate or not. The small-scale trial phase also aims to obtain data in the analysis of the validity, reliability, level of difficulty, di</w:t>
      </w:r>
      <w:r w:rsidRPr="00FA7897">
        <w:rPr>
          <w:bCs/>
          <w:color w:val="000000"/>
          <w:lang w:val="id-ID"/>
        </w:rPr>
        <w:t>fferent</w:t>
      </w:r>
      <w:r w:rsidRPr="00FA7897">
        <w:rPr>
          <w:bCs/>
          <w:color w:val="000000"/>
          <w:lang w:val="id-ID"/>
        </w:rPr>
        <w:t xml:space="preserve"> power and distractor tests per item on the developed three-tier multiple choice diagnostic test instrument.</w:t>
      </w:r>
    </w:p>
    <w:p w14:paraId="10A28260" w14:textId="3C4BB023" w:rsidR="00F10BB1" w:rsidRPr="00FA7897" w:rsidRDefault="00F10BB1" w:rsidP="00F10BB1">
      <w:pPr>
        <w:pBdr>
          <w:top w:val="nil"/>
          <w:left w:val="nil"/>
          <w:bottom w:val="nil"/>
          <w:right w:val="nil"/>
          <w:between w:val="nil"/>
        </w:pBdr>
        <w:ind w:left="284" w:firstLine="436"/>
        <w:jc w:val="both"/>
        <w:rPr>
          <w:bCs/>
          <w:color w:val="000000"/>
          <w:lang w:val="id-ID"/>
        </w:rPr>
      </w:pPr>
      <w:r w:rsidRPr="00FA7897">
        <w:rPr>
          <w:bCs/>
          <w:color w:val="000000"/>
          <w:lang w:val="id-ID"/>
        </w:rPr>
        <w:t>In this small-scale trial, the sample is class X MIA students who are included in the category of students who fail to achieve the KKM value or the value of mastery learning according to the school's provisions, namely scores below 75 on formative test results for chemical bonding material. For this small-scale trial,</w:t>
      </w:r>
      <w:r w:rsidRPr="00FA7897">
        <w:rPr>
          <w:bCs/>
          <w:color w:val="000000"/>
          <w:lang w:val="id-ID"/>
        </w:rPr>
        <w:t xml:space="preserve"> </w:t>
      </w:r>
      <w:r w:rsidRPr="00FA7897">
        <w:rPr>
          <w:bCs/>
          <w:color w:val="000000"/>
          <w:lang w:val="id-ID"/>
        </w:rPr>
        <w:t>sample of 36 students was taken.</w:t>
      </w:r>
    </w:p>
    <w:p w14:paraId="1E89A5ED" w14:textId="560D4C87" w:rsidR="00F10BB1" w:rsidRPr="00FA7897" w:rsidRDefault="00F10BB1" w:rsidP="00F10BB1">
      <w:pPr>
        <w:pStyle w:val="ListParagraph"/>
        <w:numPr>
          <w:ilvl w:val="0"/>
          <w:numId w:val="6"/>
        </w:numPr>
        <w:pBdr>
          <w:top w:val="nil"/>
          <w:left w:val="nil"/>
          <w:bottom w:val="nil"/>
          <w:right w:val="nil"/>
          <w:between w:val="nil"/>
        </w:pBdr>
        <w:jc w:val="both"/>
        <w:rPr>
          <w:b/>
          <w:color w:val="000000"/>
          <w:lang w:val="id-ID"/>
        </w:rPr>
      </w:pPr>
      <w:r w:rsidRPr="00FA7897">
        <w:rPr>
          <w:b/>
          <w:color w:val="000000"/>
          <w:lang w:val="id-ID"/>
        </w:rPr>
        <w:t>Validity Test</w:t>
      </w:r>
    </w:p>
    <w:p w14:paraId="573DBBAC" w14:textId="72FED99E" w:rsidR="00F10BB1" w:rsidRPr="00FA7897" w:rsidRDefault="00F10BB1" w:rsidP="00F10BB1">
      <w:pPr>
        <w:pStyle w:val="ListParagraph"/>
        <w:pBdr>
          <w:top w:val="nil"/>
          <w:left w:val="nil"/>
          <w:bottom w:val="nil"/>
          <w:right w:val="nil"/>
          <w:between w:val="nil"/>
        </w:pBdr>
        <w:ind w:left="1287"/>
        <w:jc w:val="both"/>
        <w:rPr>
          <w:bCs/>
          <w:color w:val="000000"/>
          <w:lang w:val="id-ID"/>
        </w:rPr>
      </w:pPr>
      <w:r w:rsidRPr="00FA7897">
        <w:rPr>
          <w:bCs/>
          <w:color w:val="000000"/>
          <w:lang w:val="id-ID"/>
        </w:rPr>
        <w:t>Validity test can be done after obtaining data from small-scale trials. Validity is calculated using the Microsoft Excel application. The validity test was carried out on 40 items based on the results of small-scale trials that had been carried out on a predetermined sample of 36 people. The following is a table of the results of the validity test on a small-scale trial:</w:t>
      </w:r>
    </w:p>
    <w:p w14:paraId="35EF8599" w14:textId="77777777" w:rsidR="00F10BB1" w:rsidRPr="00FA7897" w:rsidRDefault="00F10BB1" w:rsidP="00F10BB1">
      <w:pPr>
        <w:pStyle w:val="ListParagraph"/>
        <w:pBdr>
          <w:top w:val="nil"/>
          <w:left w:val="nil"/>
          <w:bottom w:val="nil"/>
          <w:right w:val="nil"/>
          <w:between w:val="nil"/>
        </w:pBdr>
        <w:ind w:left="1287"/>
        <w:jc w:val="both"/>
        <w:rPr>
          <w:bCs/>
          <w:color w:val="000000"/>
          <w:lang w:val="id-ID"/>
        </w:rPr>
      </w:pPr>
    </w:p>
    <w:p w14:paraId="6E078A3D" w14:textId="3A29BEB9" w:rsidR="00F10BB1" w:rsidRPr="00FA7897" w:rsidRDefault="00F10BB1" w:rsidP="00F10BB1">
      <w:pPr>
        <w:pStyle w:val="ListParagraph"/>
        <w:pBdr>
          <w:top w:val="nil"/>
          <w:left w:val="nil"/>
          <w:bottom w:val="nil"/>
          <w:right w:val="nil"/>
          <w:between w:val="nil"/>
        </w:pBdr>
        <w:ind w:left="1287"/>
        <w:jc w:val="center"/>
        <w:rPr>
          <w:bCs/>
          <w:i/>
          <w:iCs/>
          <w:color w:val="000000"/>
          <w:lang w:val="id-ID"/>
        </w:rPr>
      </w:pPr>
      <w:r w:rsidRPr="00FA7897">
        <w:rPr>
          <w:b/>
          <w:i/>
          <w:iCs/>
          <w:color w:val="000000"/>
          <w:lang w:val="id-ID"/>
        </w:rPr>
        <w:t xml:space="preserve">Table </w:t>
      </w:r>
      <w:r w:rsidRPr="00FA7897">
        <w:rPr>
          <w:b/>
          <w:i/>
          <w:iCs/>
          <w:color w:val="000000"/>
          <w:lang w:val="id-ID"/>
        </w:rPr>
        <w:t>3</w:t>
      </w:r>
      <w:r w:rsidRPr="00FA7897">
        <w:rPr>
          <w:bCs/>
          <w:i/>
          <w:iCs/>
          <w:color w:val="000000"/>
          <w:lang w:val="id-ID"/>
        </w:rPr>
        <w:t>.</w:t>
      </w:r>
      <w:r w:rsidRPr="00FA7897">
        <w:rPr>
          <w:bCs/>
          <w:i/>
          <w:iCs/>
          <w:color w:val="000000"/>
          <w:lang w:val="id-ID"/>
        </w:rPr>
        <w:t xml:space="preserve"> Test Results of Three Tier Multiple Choice Diagnostic Test Validity</w:t>
      </w:r>
    </w:p>
    <w:tbl>
      <w:tblPr>
        <w:tblStyle w:val="TableGrid"/>
        <w:tblW w:w="0" w:type="auto"/>
        <w:tblInd w:w="1838" w:type="dxa"/>
        <w:tblLook w:val="04A0" w:firstRow="1" w:lastRow="0" w:firstColumn="1" w:lastColumn="0" w:noHBand="0" w:noVBand="1"/>
      </w:tblPr>
      <w:tblGrid>
        <w:gridCol w:w="1971"/>
        <w:gridCol w:w="1956"/>
        <w:gridCol w:w="2075"/>
      </w:tblGrid>
      <w:tr w:rsidR="00F10BB1" w:rsidRPr="00FA7897" w14:paraId="7DD370BC" w14:textId="77777777" w:rsidTr="00F10BB1">
        <w:tc>
          <w:tcPr>
            <w:tcW w:w="1971" w:type="dxa"/>
          </w:tcPr>
          <w:p w14:paraId="13DEFB65" w14:textId="16DA7CD2" w:rsidR="00F10BB1" w:rsidRPr="00FA7897" w:rsidRDefault="00F10BB1" w:rsidP="00AB36F4">
            <w:pPr>
              <w:pStyle w:val="ListParagraph"/>
              <w:spacing w:line="360" w:lineRule="auto"/>
              <w:ind w:left="0"/>
              <w:jc w:val="center"/>
              <w:rPr>
                <w:rFonts w:asciiTheme="majorBidi" w:hAnsiTheme="majorBidi" w:cstheme="majorBidi"/>
                <w:b/>
                <w:bCs/>
              </w:rPr>
            </w:pPr>
            <w:r w:rsidRPr="00FA7897">
              <w:rPr>
                <w:rFonts w:asciiTheme="majorBidi" w:hAnsiTheme="majorBidi" w:cstheme="majorBidi"/>
                <w:b/>
                <w:bCs/>
              </w:rPr>
              <w:t xml:space="preserve">Item </w:t>
            </w:r>
          </w:p>
        </w:tc>
        <w:tc>
          <w:tcPr>
            <w:tcW w:w="1956" w:type="dxa"/>
          </w:tcPr>
          <w:p w14:paraId="6C5F1DD1" w14:textId="6E69241F" w:rsidR="00F10BB1" w:rsidRPr="00FA7897" w:rsidRDefault="00F10BB1" w:rsidP="00AB36F4">
            <w:pPr>
              <w:pStyle w:val="ListParagraph"/>
              <w:spacing w:line="360" w:lineRule="auto"/>
              <w:ind w:left="0"/>
              <w:jc w:val="center"/>
              <w:rPr>
                <w:rFonts w:asciiTheme="majorBidi" w:hAnsiTheme="majorBidi" w:cstheme="majorBidi"/>
                <w:b/>
                <w:bCs/>
                <w:lang w:val="id-ID"/>
              </w:rPr>
            </w:pPr>
            <w:r w:rsidRPr="00FA7897">
              <w:rPr>
                <w:rFonts w:asciiTheme="majorBidi" w:hAnsiTheme="majorBidi" w:cstheme="majorBidi"/>
                <w:b/>
                <w:bCs/>
                <w:i/>
              </w:rPr>
              <w:t xml:space="preserve">r </w:t>
            </w:r>
            <w:r w:rsidRPr="00FA7897">
              <w:rPr>
                <w:rFonts w:asciiTheme="majorBidi" w:hAnsiTheme="majorBidi" w:cstheme="majorBidi"/>
                <w:b/>
                <w:bCs/>
                <w:i/>
                <w:lang w:val="id-ID"/>
              </w:rPr>
              <w:t>count</w:t>
            </w:r>
          </w:p>
        </w:tc>
        <w:tc>
          <w:tcPr>
            <w:tcW w:w="2075" w:type="dxa"/>
          </w:tcPr>
          <w:p w14:paraId="1807C9BF" w14:textId="220B09A3" w:rsidR="00F10BB1" w:rsidRPr="00FA7897" w:rsidRDefault="00F10BB1" w:rsidP="00AB36F4">
            <w:pPr>
              <w:pStyle w:val="ListParagraph"/>
              <w:spacing w:line="360" w:lineRule="auto"/>
              <w:ind w:left="0"/>
              <w:jc w:val="center"/>
              <w:rPr>
                <w:rFonts w:asciiTheme="majorBidi" w:hAnsiTheme="majorBidi" w:cstheme="majorBidi"/>
                <w:b/>
                <w:bCs/>
                <w:lang w:val="id-ID"/>
              </w:rPr>
            </w:pPr>
            <w:r w:rsidRPr="00FA7897">
              <w:rPr>
                <w:rFonts w:asciiTheme="majorBidi" w:hAnsiTheme="majorBidi" w:cstheme="majorBidi"/>
                <w:b/>
                <w:bCs/>
                <w:lang w:val="id-ID"/>
              </w:rPr>
              <w:t>Status</w:t>
            </w:r>
          </w:p>
        </w:tc>
      </w:tr>
      <w:tr w:rsidR="00F10BB1" w:rsidRPr="00FA7897" w14:paraId="797D1769" w14:textId="77777777" w:rsidTr="00F10BB1">
        <w:tc>
          <w:tcPr>
            <w:tcW w:w="1971" w:type="dxa"/>
          </w:tcPr>
          <w:p w14:paraId="3398E006"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1956" w:type="dxa"/>
          </w:tcPr>
          <w:p w14:paraId="0AD7063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-0,01443</w:t>
            </w:r>
          </w:p>
        </w:tc>
        <w:tc>
          <w:tcPr>
            <w:tcW w:w="2075" w:type="dxa"/>
          </w:tcPr>
          <w:p w14:paraId="76175DF9" w14:textId="295573F4"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3122BDB2" w14:textId="77777777" w:rsidTr="00F10BB1">
        <w:tc>
          <w:tcPr>
            <w:tcW w:w="1971" w:type="dxa"/>
          </w:tcPr>
          <w:p w14:paraId="4EF7FE0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1956" w:type="dxa"/>
          </w:tcPr>
          <w:p w14:paraId="1AD8EECB"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0,38389</w:t>
            </w:r>
          </w:p>
        </w:tc>
        <w:tc>
          <w:tcPr>
            <w:tcW w:w="2075" w:type="dxa"/>
          </w:tcPr>
          <w:p w14:paraId="0F4DA79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3160FEDA" w14:textId="77777777" w:rsidTr="00F10BB1">
        <w:tc>
          <w:tcPr>
            <w:tcW w:w="1971" w:type="dxa"/>
          </w:tcPr>
          <w:p w14:paraId="1CD422D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1956" w:type="dxa"/>
          </w:tcPr>
          <w:p w14:paraId="11496F6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0,06996</w:t>
            </w:r>
          </w:p>
        </w:tc>
        <w:tc>
          <w:tcPr>
            <w:tcW w:w="2075" w:type="dxa"/>
          </w:tcPr>
          <w:p w14:paraId="49432EA3" w14:textId="5DA5528E"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0E2A99DC" w14:textId="77777777" w:rsidTr="00F10BB1">
        <w:tc>
          <w:tcPr>
            <w:tcW w:w="1971" w:type="dxa"/>
          </w:tcPr>
          <w:p w14:paraId="711DD0A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w:t>
            </w:r>
          </w:p>
        </w:tc>
        <w:tc>
          <w:tcPr>
            <w:tcW w:w="1956" w:type="dxa"/>
          </w:tcPr>
          <w:p w14:paraId="1FDA803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0,19287</w:t>
            </w:r>
          </w:p>
        </w:tc>
        <w:tc>
          <w:tcPr>
            <w:tcW w:w="2075" w:type="dxa"/>
          </w:tcPr>
          <w:p w14:paraId="1C76A1D1" w14:textId="71274B54"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0E87885D" w14:textId="77777777" w:rsidTr="00F10BB1">
        <w:tc>
          <w:tcPr>
            <w:tcW w:w="1971" w:type="dxa"/>
          </w:tcPr>
          <w:p w14:paraId="135D329D"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w:t>
            </w:r>
          </w:p>
        </w:tc>
        <w:tc>
          <w:tcPr>
            <w:tcW w:w="1956" w:type="dxa"/>
          </w:tcPr>
          <w:p w14:paraId="796B728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-013428</w:t>
            </w:r>
          </w:p>
        </w:tc>
        <w:tc>
          <w:tcPr>
            <w:tcW w:w="2075" w:type="dxa"/>
          </w:tcPr>
          <w:p w14:paraId="2A154F14" w14:textId="5C79FACC"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3D288C1" w14:textId="77777777" w:rsidTr="00F10BB1">
        <w:tc>
          <w:tcPr>
            <w:tcW w:w="1971" w:type="dxa"/>
          </w:tcPr>
          <w:p w14:paraId="0086FFF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w:t>
            </w:r>
          </w:p>
        </w:tc>
        <w:tc>
          <w:tcPr>
            <w:tcW w:w="1956" w:type="dxa"/>
          </w:tcPr>
          <w:p w14:paraId="5615CE8A"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0,10625</w:t>
            </w:r>
          </w:p>
        </w:tc>
        <w:tc>
          <w:tcPr>
            <w:tcW w:w="2075" w:type="dxa"/>
          </w:tcPr>
          <w:p w14:paraId="1DA165FE" w14:textId="0581E8E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1DDF7EF9" w14:textId="77777777" w:rsidTr="00F10BB1">
        <w:tc>
          <w:tcPr>
            <w:tcW w:w="1971" w:type="dxa"/>
          </w:tcPr>
          <w:p w14:paraId="4ED538E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w:t>
            </w:r>
          </w:p>
        </w:tc>
        <w:tc>
          <w:tcPr>
            <w:tcW w:w="1956" w:type="dxa"/>
          </w:tcPr>
          <w:p w14:paraId="64F4686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0,32517</w:t>
            </w:r>
          </w:p>
        </w:tc>
        <w:tc>
          <w:tcPr>
            <w:tcW w:w="2075" w:type="dxa"/>
          </w:tcPr>
          <w:p w14:paraId="0F57297E" w14:textId="10715B0F"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778BDD31" w14:textId="77777777" w:rsidTr="00F10BB1">
        <w:tc>
          <w:tcPr>
            <w:tcW w:w="1971" w:type="dxa"/>
          </w:tcPr>
          <w:p w14:paraId="2216D2C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8</w:t>
            </w:r>
          </w:p>
        </w:tc>
        <w:tc>
          <w:tcPr>
            <w:tcW w:w="1956" w:type="dxa"/>
          </w:tcPr>
          <w:p w14:paraId="60A0D83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0,42253</w:t>
            </w:r>
          </w:p>
        </w:tc>
        <w:tc>
          <w:tcPr>
            <w:tcW w:w="2075" w:type="dxa"/>
          </w:tcPr>
          <w:p w14:paraId="15945BA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741F9DD3" w14:textId="77777777" w:rsidTr="00F10BB1">
        <w:tc>
          <w:tcPr>
            <w:tcW w:w="1971" w:type="dxa"/>
          </w:tcPr>
          <w:p w14:paraId="4BB1995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lastRenderedPageBreak/>
              <w:t>9</w:t>
            </w:r>
          </w:p>
        </w:tc>
        <w:tc>
          <w:tcPr>
            <w:tcW w:w="1956" w:type="dxa"/>
          </w:tcPr>
          <w:p w14:paraId="7755424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0,42559</w:t>
            </w:r>
          </w:p>
        </w:tc>
        <w:tc>
          <w:tcPr>
            <w:tcW w:w="2075" w:type="dxa"/>
          </w:tcPr>
          <w:p w14:paraId="1CDD62A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79173F22" w14:textId="77777777" w:rsidTr="00F10BB1">
        <w:tc>
          <w:tcPr>
            <w:tcW w:w="1971" w:type="dxa"/>
          </w:tcPr>
          <w:p w14:paraId="7BF6A81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1956" w:type="dxa"/>
          </w:tcPr>
          <w:p w14:paraId="409AEDF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0,67848</w:t>
            </w:r>
          </w:p>
        </w:tc>
        <w:tc>
          <w:tcPr>
            <w:tcW w:w="2075" w:type="dxa"/>
          </w:tcPr>
          <w:p w14:paraId="12A9045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317DBB3F" w14:textId="77777777" w:rsidTr="00F10BB1">
        <w:tc>
          <w:tcPr>
            <w:tcW w:w="1971" w:type="dxa"/>
          </w:tcPr>
          <w:p w14:paraId="0BDE05E6"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1956" w:type="dxa"/>
          </w:tcPr>
          <w:p w14:paraId="5F94F67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0,41887</w:t>
            </w:r>
          </w:p>
        </w:tc>
        <w:tc>
          <w:tcPr>
            <w:tcW w:w="2075" w:type="dxa"/>
          </w:tcPr>
          <w:p w14:paraId="70C0DA2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4D9AE9E0" w14:textId="77777777" w:rsidTr="00F10BB1">
        <w:tc>
          <w:tcPr>
            <w:tcW w:w="1971" w:type="dxa"/>
          </w:tcPr>
          <w:p w14:paraId="3F8538D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1956" w:type="dxa"/>
          </w:tcPr>
          <w:p w14:paraId="74E1E7CB"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0,10543</w:t>
            </w:r>
          </w:p>
        </w:tc>
        <w:tc>
          <w:tcPr>
            <w:tcW w:w="2075" w:type="dxa"/>
          </w:tcPr>
          <w:p w14:paraId="19863B3A" w14:textId="5D7732D3"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5930BF5" w14:textId="77777777" w:rsidTr="00F10BB1">
        <w:tc>
          <w:tcPr>
            <w:tcW w:w="1971" w:type="dxa"/>
          </w:tcPr>
          <w:p w14:paraId="4B0B0CF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956" w:type="dxa"/>
          </w:tcPr>
          <w:p w14:paraId="01FE453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0,35152</w:t>
            </w:r>
          </w:p>
        </w:tc>
        <w:tc>
          <w:tcPr>
            <w:tcW w:w="2075" w:type="dxa"/>
          </w:tcPr>
          <w:p w14:paraId="12B219C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2F3B9D7A" w14:textId="77777777" w:rsidTr="00F10BB1">
        <w:tc>
          <w:tcPr>
            <w:tcW w:w="1971" w:type="dxa"/>
          </w:tcPr>
          <w:p w14:paraId="053E96B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1956" w:type="dxa"/>
          </w:tcPr>
          <w:p w14:paraId="4D29973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0,57296</w:t>
            </w:r>
          </w:p>
        </w:tc>
        <w:tc>
          <w:tcPr>
            <w:tcW w:w="2075" w:type="dxa"/>
          </w:tcPr>
          <w:p w14:paraId="4F9C036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1417C70E" w14:textId="77777777" w:rsidTr="00F10BB1">
        <w:tc>
          <w:tcPr>
            <w:tcW w:w="1971" w:type="dxa"/>
          </w:tcPr>
          <w:p w14:paraId="1D150BF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956" w:type="dxa"/>
          </w:tcPr>
          <w:p w14:paraId="4B79CB5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0,27375</w:t>
            </w:r>
          </w:p>
        </w:tc>
        <w:tc>
          <w:tcPr>
            <w:tcW w:w="2075" w:type="dxa"/>
          </w:tcPr>
          <w:p w14:paraId="1A7BA28D" w14:textId="1B26C7CB"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710B1E92" w14:textId="77777777" w:rsidTr="00F10BB1">
        <w:tc>
          <w:tcPr>
            <w:tcW w:w="1971" w:type="dxa"/>
          </w:tcPr>
          <w:p w14:paraId="6F3C10AA"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956" w:type="dxa"/>
          </w:tcPr>
          <w:p w14:paraId="6E584CE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0,15643</w:t>
            </w:r>
          </w:p>
        </w:tc>
        <w:tc>
          <w:tcPr>
            <w:tcW w:w="2075" w:type="dxa"/>
          </w:tcPr>
          <w:p w14:paraId="4C8A4F25" w14:textId="748461F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77B9868" w14:textId="77777777" w:rsidTr="00F10BB1">
        <w:tc>
          <w:tcPr>
            <w:tcW w:w="1971" w:type="dxa"/>
          </w:tcPr>
          <w:p w14:paraId="52A0C8F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956" w:type="dxa"/>
          </w:tcPr>
          <w:p w14:paraId="7D4A845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0,27885</w:t>
            </w:r>
          </w:p>
        </w:tc>
        <w:tc>
          <w:tcPr>
            <w:tcW w:w="2075" w:type="dxa"/>
          </w:tcPr>
          <w:p w14:paraId="2EC505C8" w14:textId="1875B2B4"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0D705FC6" w14:textId="77777777" w:rsidTr="00F10BB1">
        <w:tc>
          <w:tcPr>
            <w:tcW w:w="1971" w:type="dxa"/>
          </w:tcPr>
          <w:p w14:paraId="3B92A3F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956" w:type="dxa"/>
          </w:tcPr>
          <w:p w14:paraId="03A876C6"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0,30306</w:t>
            </w:r>
          </w:p>
        </w:tc>
        <w:tc>
          <w:tcPr>
            <w:tcW w:w="2075" w:type="dxa"/>
          </w:tcPr>
          <w:p w14:paraId="70E14712" w14:textId="45F1EFB8"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6A7E356B" w14:textId="77777777" w:rsidTr="00F10BB1">
        <w:tc>
          <w:tcPr>
            <w:tcW w:w="1971" w:type="dxa"/>
          </w:tcPr>
          <w:p w14:paraId="2B16E78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956" w:type="dxa"/>
          </w:tcPr>
          <w:p w14:paraId="28BBF8A9"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0,15243</w:t>
            </w:r>
          </w:p>
        </w:tc>
        <w:tc>
          <w:tcPr>
            <w:tcW w:w="2075" w:type="dxa"/>
          </w:tcPr>
          <w:p w14:paraId="4E3F3918" w14:textId="416BFD0E"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3ED8C6B5" w14:textId="77777777" w:rsidTr="00F10BB1">
        <w:tc>
          <w:tcPr>
            <w:tcW w:w="1971" w:type="dxa"/>
          </w:tcPr>
          <w:p w14:paraId="06D432B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956" w:type="dxa"/>
          </w:tcPr>
          <w:p w14:paraId="15A9B4ED"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0,50495</w:t>
            </w:r>
          </w:p>
        </w:tc>
        <w:tc>
          <w:tcPr>
            <w:tcW w:w="2075" w:type="dxa"/>
          </w:tcPr>
          <w:p w14:paraId="2A8EAEE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059B5DF6" w14:textId="77777777" w:rsidTr="00F10BB1">
        <w:tc>
          <w:tcPr>
            <w:tcW w:w="1971" w:type="dxa"/>
          </w:tcPr>
          <w:p w14:paraId="1D4BF216"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1956" w:type="dxa"/>
          </w:tcPr>
          <w:p w14:paraId="0592F1CA"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0,29605</w:t>
            </w:r>
          </w:p>
        </w:tc>
        <w:tc>
          <w:tcPr>
            <w:tcW w:w="2075" w:type="dxa"/>
          </w:tcPr>
          <w:p w14:paraId="715283E8" w14:textId="1D5BF859"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E34A61C" w14:textId="77777777" w:rsidTr="00F10BB1">
        <w:tc>
          <w:tcPr>
            <w:tcW w:w="1971" w:type="dxa"/>
          </w:tcPr>
          <w:p w14:paraId="3470517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1956" w:type="dxa"/>
          </w:tcPr>
          <w:p w14:paraId="53F193A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0,33745</w:t>
            </w:r>
          </w:p>
        </w:tc>
        <w:tc>
          <w:tcPr>
            <w:tcW w:w="2075" w:type="dxa"/>
          </w:tcPr>
          <w:p w14:paraId="75B93BB6"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00058CBE" w14:textId="77777777" w:rsidTr="00F10BB1">
        <w:tc>
          <w:tcPr>
            <w:tcW w:w="1971" w:type="dxa"/>
          </w:tcPr>
          <w:p w14:paraId="24D556B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23</w:t>
            </w:r>
          </w:p>
        </w:tc>
        <w:tc>
          <w:tcPr>
            <w:tcW w:w="1956" w:type="dxa"/>
          </w:tcPr>
          <w:p w14:paraId="276C7C7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0,19287</w:t>
            </w:r>
          </w:p>
        </w:tc>
        <w:tc>
          <w:tcPr>
            <w:tcW w:w="2075" w:type="dxa"/>
          </w:tcPr>
          <w:p w14:paraId="07EF3D0B" w14:textId="4ED9F620"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4E1C6BFB" w14:textId="77777777" w:rsidTr="00F10BB1">
        <w:tc>
          <w:tcPr>
            <w:tcW w:w="1971" w:type="dxa"/>
          </w:tcPr>
          <w:p w14:paraId="6FF4FBE9"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24</w:t>
            </w:r>
          </w:p>
        </w:tc>
        <w:tc>
          <w:tcPr>
            <w:tcW w:w="1956" w:type="dxa"/>
          </w:tcPr>
          <w:p w14:paraId="2470FDE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0,25088</w:t>
            </w:r>
          </w:p>
        </w:tc>
        <w:tc>
          <w:tcPr>
            <w:tcW w:w="2075" w:type="dxa"/>
          </w:tcPr>
          <w:p w14:paraId="1DC949AE" w14:textId="55DC3E1D"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3EAC816C" w14:textId="77777777" w:rsidTr="00F10BB1">
        <w:tc>
          <w:tcPr>
            <w:tcW w:w="1971" w:type="dxa"/>
          </w:tcPr>
          <w:p w14:paraId="336758D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25</w:t>
            </w:r>
          </w:p>
        </w:tc>
        <w:tc>
          <w:tcPr>
            <w:tcW w:w="1956" w:type="dxa"/>
          </w:tcPr>
          <w:p w14:paraId="1EC930F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0,08133</w:t>
            </w:r>
          </w:p>
        </w:tc>
        <w:tc>
          <w:tcPr>
            <w:tcW w:w="2075" w:type="dxa"/>
          </w:tcPr>
          <w:p w14:paraId="27673D6F" w14:textId="249D141B"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1249C0FB" w14:textId="77777777" w:rsidTr="00F10BB1">
        <w:tc>
          <w:tcPr>
            <w:tcW w:w="1971" w:type="dxa"/>
          </w:tcPr>
          <w:p w14:paraId="7AEDEB9D"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26</w:t>
            </w:r>
          </w:p>
        </w:tc>
        <w:tc>
          <w:tcPr>
            <w:tcW w:w="1956" w:type="dxa"/>
          </w:tcPr>
          <w:p w14:paraId="1474EF02"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0,60483</w:t>
            </w:r>
          </w:p>
        </w:tc>
        <w:tc>
          <w:tcPr>
            <w:tcW w:w="2075" w:type="dxa"/>
          </w:tcPr>
          <w:p w14:paraId="6501D4B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207BE647" w14:textId="77777777" w:rsidTr="00F10BB1">
        <w:tc>
          <w:tcPr>
            <w:tcW w:w="1971" w:type="dxa"/>
          </w:tcPr>
          <w:p w14:paraId="327D0A8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27</w:t>
            </w:r>
          </w:p>
        </w:tc>
        <w:tc>
          <w:tcPr>
            <w:tcW w:w="1956" w:type="dxa"/>
          </w:tcPr>
          <w:p w14:paraId="02093FAD"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0,48958</w:t>
            </w:r>
          </w:p>
        </w:tc>
        <w:tc>
          <w:tcPr>
            <w:tcW w:w="2075" w:type="dxa"/>
          </w:tcPr>
          <w:p w14:paraId="37DC7B8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65557CD3" w14:textId="77777777" w:rsidTr="00F10BB1">
        <w:tc>
          <w:tcPr>
            <w:tcW w:w="1971" w:type="dxa"/>
          </w:tcPr>
          <w:p w14:paraId="4C3E026A"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28</w:t>
            </w:r>
          </w:p>
        </w:tc>
        <w:tc>
          <w:tcPr>
            <w:tcW w:w="1956" w:type="dxa"/>
          </w:tcPr>
          <w:p w14:paraId="01EF876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0,49773</w:t>
            </w:r>
          </w:p>
        </w:tc>
        <w:tc>
          <w:tcPr>
            <w:tcW w:w="2075" w:type="dxa"/>
          </w:tcPr>
          <w:p w14:paraId="5D2B688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679A3866" w14:textId="77777777" w:rsidTr="00F10BB1">
        <w:tc>
          <w:tcPr>
            <w:tcW w:w="1971" w:type="dxa"/>
          </w:tcPr>
          <w:p w14:paraId="1BA2989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29</w:t>
            </w:r>
          </w:p>
        </w:tc>
        <w:tc>
          <w:tcPr>
            <w:tcW w:w="1956" w:type="dxa"/>
          </w:tcPr>
          <w:p w14:paraId="47C404C9"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0,44484</w:t>
            </w:r>
          </w:p>
        </w:tc>
        <w:tc>
          <w:tcPr>
            <w:tcW w:w="2075" w:type="dxa"/>
          </w:tcPr>
          <w:p w14:paraId="45F8748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4690F522" w14:textId="77777777" w:rsidTr="00F10BB1">
        <w:tc>
          <w:tcPr>
            <w:tcW w:w="1971" w:type="dxa"/>
          </w:tcPr>
          <w:p w14:paraId="2272A27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30</w:t>
            </w:r>
          </w:p>
        </w:tc>
        <w:tc>
          <w:tcPr>
            <w:tcW w:w="1956" w:type="dxa"/>
          </w:tcPr>
          <w:p w14:paraId="22CF309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0,37641</w:t>
            </w:r>
          </w:p>
        </w:tc>
        <w:tc>
          <w:tcPr>
            <w:tcW w:w="2075" w:type="dxa"/>
          </w:tcPr>
          <w:p w14:paraId="018781F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592ADDDC" w14:textId="77777777" w:rsidTr="00F10BB1">
        <w:tc>
          <w:tcPr>
            <w:tcW w:w="1971" w:type="dxa"/>
          </w:tcPr>
          <w:p w14:paraId="4218F97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c>
          <w:tcPr>
            <w:tcW w:w="1956" w:type="dxa"/>
          </w:tcPr>
          <w:p w14:paraId="5327F113"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0,5279</w:t>
            </w:r>
          </w:p>
        </w:tc>
        <w:tc>
          <w:tcPr>
            <w:tcW w:w="2075" w:type="dxa"/>
          </w:tcPr>
          <w:p w14:paraId="3E58366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1B13D49A" w14:textId="77777777" w:rsidTr="00F10BB1">
        <w:tc>
          <w:tcPr>
            <w:tcW w:w="1971" w:type="dxa"/>
          </w:tcPr>
          <w:p w14:paraId="5C8E2AB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32</w:t>
            </w:r>
          </w:p>
        </w:tc>
        <w:tc>
          <w:tcPr>
            <w:tcW w:w="1956" w:type="dxa"/>
          </w:tcPr>
          <w:p w14:paraId="5509C0F7"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0,10854</w:t>
            </w:r>
          </w:p>
        </w:tc>
        <w:tc>
          <w:tcPr>
            <w:tcW w:w="2075" w:type="dxa"/>
          </w:tcPr>
          <w:p w14:paraId="723CA1B0" w14:textId="47BD5F7C"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FB1BD39" w14:textId="77777777" w:rsidTr="00F10BB1">
        <w:tc>
          <w:tcPr>
            <w:tcW w:w="1971" w:type="dxa"/>
          </w:tcPr>
          <w:p w14:paraId="62CFCE9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33</w:t>
            </w:r>
          </w:p>
        </w:tc>
        <w:tc>
          <w:tcPr>
            <w:tcW w:w="1956" w:type="dxa"/>
          </w:tcPr>
          <w:p w14:paraId="59347A79"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0,30486</w:t>
            </w:r>
          </w:p>
        </w:tc>
        <w:tc>
          <w:tcPr>
            <w:tcW w:w="2075" w:type="dxa"/>
          </w:tcPr>
          <w:p w14:paraId="4D4B6014" w14:textId="466423E5"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67549009" w14:textId="77777777" w:rsidTr="00F10BB1">
        <w:tc>
          <w:tcPr>
            <w:tcW w:w="1971" w:type="dxa"/>
          </w:tcPr>
          <w:p w14:paraId="40B52B5E"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34</w:t>
            </w:r>
          </w:p>
        </w:tc>
        <w:tc>
          <w:tcPr>
            <w:tcW w:w="1956" w:type="dxa"/>
          </w:tcPr>
          <w:p w14:paraId="014D921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0,41374</w:t>
            </w:r>
          </w:p>
        </w:tc>
        <w:tc>
          <w:tcPr>
            <w:tcW w:w="2075" w:type="dxa"/>
          </w:tcPr>
          <w:p w14:paraId="17E92C48"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5DBCA15B" w14:textId="77777777" w:rsidTr="00F10BB1">
        <w:tc>
          <w:tcPr>
            <w:tcW w:w="1971" w:type="dxa"/>
          </w:tcPr>
          <w:p w14:paraId="3226925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35</w:t>
            </w:r>
          </w:p>
        </w:tc>
        <w:tc>
          <w:tcPr>
            <w:tcW w:w="1956" w:type="dxa"/>
          </w:tcPr>
          <w:p w14:paraId="0CC99091"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0,56069</w:t>
            </w:r>
          </w:p>
        </w:tc>
        <w:tc>
          <w:tcPr>
            <w:tcW w:w="2075" w:type="dxa"/>
          </w:tcPr>
          <w:p w14:paraId="2BBBC68C"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0C0EE8A3" w14:textId="77777777" w:rsidTr="00F10BB1">
        <w:tc>
          <w:tcPr>
            <w:tcW w:w="1971" w:type="dxa"/>
          </w:tcPr>
          <w:p w14:paraId="2886F84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36</w:t>
            </w:r>
          </w:p>
        </w:tc>
        <w:tc>
          <w:tcPr>
            <w:tcW w:w="1956" w:type="dxa"/>
          </w:tcPr>
          <w:p w14:paraId="5CEE8112"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0,40478</w:t>
            </w:r>
          </w:p>
        </w:tc>
        <w:tc>
          <w:tcPr>
            <w:tcW w:w="2075" w:type="dxa"/>
          </w:tcPr>
          <w:p w14:paraId="44DA76DD"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29C7CAF7" w14:textId="77777777" w:rsidTr="00F10BB1">
        <w:tc>
          <w:tcPr>
            <w:tcW w:w="1971" w:type="dxa"/>
          </w:tcPr>
          <w:p w14:paraId="32FF5B5B"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37</w:t>
            </w:r>
          </w:p>
        </w:tc>
        <w:tc>
          <w:tcPr>
            <w:tcW w:w="1956" w:type="dxa"/>
          </w:tcPr>
          <w:p w14:paraId="096076F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0,48877</w:t>
            </w:r>
          </w:p>
        </w:tc>
        <w:tc>
          <w:tcPr>
            <w:tcW w:w="2075" w:type="dxa"/>
          </w:tcPr>
          <w:p w14:paraId="54C1CC4F"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5ACC269D" w14:textId="77777777" w:rsidTr="00F10BB1">
        <w:tc>
          <w:tcPr>
            <w:tcW w:w="1971" w:type="dxa"/>
          </w:tcPr>
          <w:p w14:paraId="70C23E8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38</w:t>
            </w:r>
          </w:p>
        </w:tc>
        <w:tc>
          <w:tcPr>
            <w:tcW w:w="1956" w:type="dxa"/>
          </w:tcPr>
          <w:p w14:paraId="66E55785"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0,35738</w:t>
            </w:r>
          </w:p>
        </w:tc>
        <w:tc>
          <w:tcPr>
            <w:tcW w:w="2075" w:type="dxa"/>
          </w:tcPr>
          <w:p w14:paraId="075B760B"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Valid</w:t>
            </w:r>
          </w:p>
        </w:tc>
      </w:tr>
      <w:tr w:rsidR="00F10BB1" w:rsidRPr="00FA7897" w14:paraId="1BA1FD76" w14:textId="77777777" w:rsidTr="00F10BB1">
        <w:tc>
          <w:tcPr>
            <w:tcW w:w="1971" w:type="dxa"/>
          </w:tcPr>
          <w:p w14:paraId="64F22BBA"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39</w:t>
            </w:r>
          </w:p>
        </w:tc>
        <w:tc>
          <w:tcPr>
            <w:tcW w:w="1956" w:type="dxa"/>
          </w:tcPr>
          <w:p w14:paraId="39845E7B"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-0,0092</w:t>
            </w:r>
          </w:p>
        </w:tc>
        <w:tc>
          <w:tcPr>
            <w:tcW w:w="2075" w:type="dxa"/>
          </w:tcPr>
          <w:p w14:paraId="26295B58" w14:textId="7F4AD63E"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r w:rsidR="00F10BB1" w:rsidRPr="00FA7897" w14:paraId="5DB2C702" w14:textId="77777777" w:rsidTr="00F10BB1">
        <w:tc>
          <w:tcPr>
            <w:tcW w:w="1971" w:type="dxa"/>
          </w:tcPr>
          <w:p w14:paraId="30855E14"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lastRenderedPageBreak/>
              <w:t>40</w:t>
            </w:r>
          </w:p>
        </w:tc>
        <w:tc>
          <w:tcPr>
            <w:tcW w:w="1956" w:type="dxa"/>
          </w:tcPr>
          <w:p w14:paraId="0776E050" w14:textId="77777777"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0,29605</w:t>
            </w:r>
          </w:p>
        </w:tc>
        <w:tc>
          <w:tcPr>
            <w:tcW w:w="2075" w:type="dxa"/>
          </w:tcPr>
          <w:p w14:paraId="768815A1" w14:textId="7973E456" w:rsidR="00F10BB1" w:rsidRPr="00FA7897" w:rsidRDefault="00F10BB1"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Unv</w:t>
            </w:r>
            <w:proofErr w:type="spellStart"/>
            <w:r w:rsidRPr="00FA7897">
              <w:rPr>
                <w:rFonts w:asciiTheme="majorBidi" w:hAnsiTheme="majorBidi" w:cstheme="majorBidi"/>
              </w:rPr>
              <w:t>alid</w:t>
            </w:r>
            <w:proofErr w:type="spellEnd"/>
          </w:p>
        </w:tc>
      </w:tr>
    </w:tbl>
    <w:p w14:paraId="6E868F4E" w14:textId="6E0BB44C" w:rsidR="00F10BB1" w:rsidRPr="00FA7897" w:rsidRDefault="00F10BB1" w:rsidP="00F10BB1">
      <w:pPr>
        <w:pStyle w:val="ListParagraph"/>
        <w:pBdr>
          <w:top w:val="nil"/>
          <w:left w:val="nil"/>
          <w:bottom w:val="nil"/>
          <w:right w:val="nil"/>
          <w:between w:val="nil"/>
        </w:pBdr>
        <w:ind w:left="1287"/>
        <w:jc w:val="center"/>
        <w:rPr>
          <w:bCs/>
          <w:color w:val="000000"/>
          <w:lang w:val="id-ID"/>
        </w:rPr>
      </w:pPr>
    </w:p>
    <w:p w14:paraId="6C6B0C0C" w14:textId="0064E07F" w:rsidR="00F10BB1" w:rsidRPr="00FA7897" w:rsidRDefault="00F10BB1" w:rsidP="00F10BB1">
      <w:pPr>
        <w:pStyle w:val="ListParagraph"/>
        <w:pBdr>
          <w:top w:val="nil"/>
          <w:left w:val="nil"/>
          <w:bottom w:val="nil"/>
          <w:right w:val="nil"/>
          <w:between w:val="nil"/>
        </w:pBdr>
        <w:ind w:left="1287"/>
        <w:jc w:val="both"/>
        <w:rPr>
          <w:bCs/>
          <w:color w:val="000000"/>
          <w:lang w:val="id-ID"/>
        </w:rPr>
      </w:pPr>
      <w:r w:rsidRPr="00FA7897">
        <w:rPr>
          <w:bCs/>
          <w:color w:val="000000"/>
          <w:lang w:val="id-ID"/>
        </w:rPr>
        <w:t>Based on the results of the analysis of the validity test of the small-scale test group, there were 20 valid three-tier multiple choice diagnostic questions and 20 invalid items.</w:t>
      </w:r>
    </w:p>
    <w:p w14:paraId="21328E97" w14:textId="39051342" w:rsidR="00F10BB1" w:rsidRPr="00FA7897" w:rsidRDefault="00F10BB1" w:rsidP="00F10BB1">
      <w:pPr>
        <w:pStyle w:val="ListParagraph"/>
        <w:numPr>
          <w:ilvl w:val="0"/>
          <w:numId w:val="6"/>
        </w:numPr>
        <w:pBdr>
          <w:top w:val="nil"/>
          <w:left w:val="nil"/>
          <w:bottom w:val="nil"/>
          <w:right w:val="nil"/>
          <w:between w:val="nil"/>
        </w:pBdr>
        <w:jc w:val="both"/>
        <w:rPr>
          <w:b/>
          <w:color w:val="000000"/>
          <w:lang w:val="id-ID"/>
        </w:rPr>
      </w:pPr>
      <w:r w:rsidRPr="00FA7897">
        <w:rPr>
          <w:b/>
          <w:color w:val="000000"/>
          <w:lang w:val="id-ID"/>
        </w:rPr>
        <w:t>Reliability Test</w:t>
      </w:r>
    </w:p>
    <w:p w14:paraId="12C0A622" w14:textId="321AB485" w:rsidR="00F10BB1" w:rsidRPr="00FA7897" w:rsidRDefault="00F10BB1" w:rsidP="00F10BB1">
      <w:pPr>
        <w:pStyle w:val="ListParagraph"/>
        <w:pBdr>
          <w:top w:val="nil"/>
          <w:left w:val="nil"/>
          <w:bottom w:val="nil"/>
          <w:right w:val="nil"/>
          <w:between w:val="nil"/>
        </w:pBdr>
        <w:ind w:left="1287"/>
        <w:jc w:val="both"/>
        <w:rPr>
          <w:bCs/>
          <w:color w:val="000000"/>
          <w:lang w:val="id-ID"/>
        </w:rPr>
      </w:pPr>
      <w:r w:rsidRPr="00FA7897">
        <w:rPr>
          <w:bCs/>
          <w:color w:val="000000"/>
          <w:lang w:val="id-ID"/>
        </w:rPr>
        <w:t>Based on the results of the reliability test in Microsoft Excel, the reliability value obtained is 0.84. This reliability value can be categorized as high reliability. The three tier multiple choice diagnostic test instrument in this development research has a high reliability value, so this instrument can be trusted in its use to measure students' misconceptions about chemical bonding material.</w:t>
      </w:r>
    </w:p>
    <w:p w14:paraId="27ABFEBE" w14:textId="3E14957A" w:rsidR="00F10BB1" w:rsidRPr="00FA7897" w:rsidRDefault="00F10BB1" w:rsidP="00F10BB1">
      <w:pPr>
        <w:pStyle w:val="ListParagraph"/>
        <w:numPr>
          <w:ilvl w:val="0"/>
          <w:numId w:val="6"/>
        </w:numPr>
        <w:pBdr>
          <w:top w:val="nil"/>
          <w:left w:val="nil"/>
          <w:bottom w:val="nil"/>
          <w:right w:val="nil"/>
          <w:between w:val="nil"/>
        </w:pBdr>
        <w:jc w:val="both"/>
        <w:rPr>
          <w:b/>
          <w:color w:val="000000"/>
          <w:lang w:val="id-ID"/>
        </w:rPr>
      </w:pPr>
      <w:r w:rsidRPr="00FA7897">
        <w:rPr>
          <w:b/>
          <w:color w:val="000000"/>
          <w:lang w:val="id-ID"/>
        </w:rPr>
        <w:t>Difficulty Test</w:t>
      </w:r>
    </w:p>
    <w:p w14:paraId="36B74F60" w14:textId="642033E7" w:rsidR="007F5334" w:rsidRPr="00FA7897" w:rsidRDefault="007F5334" w:rsidP="007F5334">
      <w:pPr>
        <w:pStyle w:val="ListParagraph"/>
        <w:pBdr>
          <w:top w:val="nil"/>
          <w:left w:val="nil"/>
          <w:bottom w:val="nil"/>
          <w:right w:val="nil"/>
          <w:between w:val="nil"/>
        </w:pBdr>
        <w:ind w:left="1287"/>
        <w:jc w:val="both"/>
        <w:rPr>
          <w:bCs/>
          <w:color w:val="000000"/>
          <w:lang w:val="id-ID"/>
        </w:rPr>
      </w:pPr>
      <w:r w:rsidRPr="00FA7897">
        <w:rPr>
          <w:bCs/>
          <w:color w:val="000000"/>
          <w:lang w:val="id-ID"/>
        </w:rPr>
        <w:t>The calculation of the level of difficulty was carried out using the Microsoft Excel application. If the index shows a number between 0.20 - 0.80, then this indicates that the items are not too easy and not too difficult. The following is a table of the results of the calculation of the level of difficulty in the three-tier multiple choice diagnostic test questions</w:t>
      </w:r>
      <w:r w:rsidRPr="00FA7897">
        <w:rPr>
          <w:bCs/>
          <w:color w:val="000000"/>
          <w:lang w:val="id-ID"/>
        </w:rPr>
        <w:t xml:space="preserve"> :</w:t>
      </w:r>
    </w:p>
    <w:p w14:paraId="427423C6" w14:textId="77777777" w:rsidR="007F5334" w:rsidRPr="00FA7897" w:rsidRDefault="007F5334" w:rsidP="007F5334">
      <w:pPr>
        <w:pStyle w:val="ListParagraph"/>
        <w:pBdr>
          <w:top w:val="nil"/>
          <w:left w:val="nil"/>
          <w:bottom w:val="nil"/>
          <w:right w:val="nil"/>
          <w:between w:val="nil"/>
        </w:pBdr>
        <w:ind w:left="1287"/>
        <w:jc w:val="both"/>
        <w:rPr>
          <w:bCs/>
          <w:color w:val="000000"/>
          <w:lang w:val="id-ID"/>
        </w:rPr>
      </w:pPr>
    </w:p>
    <w:p w14:paraId="7863F377" w14:textId="4E9B232E" w:rsidR="007F5334" w:rsidRPr="00FA7897" w:rsidRDefault="007F5334" w:rsidP="007F5334">
      <w:pPr>
        <w:pStyle w:val="ListParagraph"/>
        <w:pBdr>
          <w:top w:val="nil"/>
          <w:left w:val="nil"/>
          <w:bottom w:val="nil"/>
          <w:right w:val="nil"/>
          <w:between w:val="nil"/>
        </w:pBdr>
        <w:ind w:left="1287"/>
        <w:jc w:val="center"/>
        <w:rPr>
          <w:bCs/>
          <w:i/>
          <w:iCs/>
          <w:color w:val="000000"/>
        </w:rPr>
      </w:pPr>
      <w:r w:rsidRPr="00FA7897">
        <w:rPr>
          <w:b/>
          <w:i/>
          <w:iCs/>
          <w:color w:val="000000"/>
        </w:rPr>
        <w:t>Table 4</w:t>
      </w:r>
      <w:r w:rsidRPr="00FA7897">
        <w:rPr>
          <w:b/>
          <w:i/>
          <w:iCs/>
          <w:color w:val="000000"/>
          <w:lang w:val="id-ID"/>
        </w:rPr>
        <w:t>.</w:t>
      </w:r>
      <w:r w:rsidRPr="00FA7897">
        <w:rPr>
          <w:bCs/>
          <w:i/>
          <w:iCs/>
          <w:color w:val="000000"/>
        </w:rPr>
        <w:t xml:space="preserve"> Results of the Analysis of the Difficulty Level of the Three Tier Multiple Choice Diagnostic Test</w:t>
      </w:r>
    </w:p>
    <w:tbl>
      <w:tblPr>
        <w:tblStyle w:val="TableGrid"/>
        <w:tblW w:w="6946" w:type="dxa"/>
        <w:tblInd w:w="1413" w:type="dxa"/>
        <w:tblLayout w:type="fixed"/>
        <w:tblLook w:val="04A0" w:firstRow="1" w:lastRow="0" w:firstColumn="1" w:lastColumn="0" w:noHBand="0" w:noVBand="1"/>
      </w:tblPr>
      <w:tblGrid>
        <w:gridCol w:w="709"/>
        <w:gridCol w:w="1231"/>
        <w:gridCol w:w="3730"/>
        <w:gridCol w:w="1276"/>
      </w:tblGrid>
      <w:tr w:rsidR="007F5334" w:rsidRPr="00FA7897" w14:paraId="1B001C5A" w14:textId="77777777" w:rsidTr="007F5334">
        <w:trPr>
          <w:trHeight w:val="489"/>
        </w:trPr>
        <w:tc>
          <w:tcPr>
            <w:tcW w:w="709" w:type="dxa"/>
            <w:vAlign w:val="center"/>
          </w:tcPr>
          <w:p w14:paraId="7F27BA62" w14:textId="349C2155" w:rsidR="007F5334" w:rsidRPr="00FA7897" w:rsidRDefault="007F5334" w:rsidP="00AB36F4">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Item</w:t>
            </w:r>
          </w:p>
        </w:tc>
        <w:tc>
          <w:tcPr>
            <w:tcW w:w="1231" w:type="dxa"/>
            <w:vAlign w:val="center"/>
          </w:tcPr>
          <w:p w14:paraId="32264A92" w14:textId="1E6345DE"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lang w:val="id-ID"/>
              </w:rPr>
              <w:t>C</w:t>
            </w:r>
            <w:proofErr w:type="spellStart"/>
            <w:r w:rsidRPr="00FA7897">
              <w:rPr>
                <w:rFonts w:asciiTheme="majorBidi" w:hAnsiTheme="majorBidi" w:cstheme="majorBidi"/>
              </w:rPr>
              <w:t>ategory</w:t>
            </w:r>
            <w:proofErr w:type="spellEnd"/>
          </w:p>
        </w:tc>
        <w:tc>
          <w:tcPr>
            <w:tcW w:w="3730" w:type="dxa"/>
            <w:vAlign w:val="center"/>
          </w:tcPr>
          <w:p w14:paraId="02079E61" w14:textId="43D4321F"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Item Number</w:t>
            </w:r>
          </w:p>
        </w:tc>
        <w:tc>
          <w:tcPr>
            <w:tcW w:w="1276" w:type="dxa"/>
            <w:vAlign w:val="center"/>
          </w:tcPr>
          <w:p w14:paraId="7953B2D2" w14:textId="3415634A" w:rsidR="007F5334" w:rsidRPr="00FA7897" w:rsidRDefault="007F5334" w:rsidP="00AB36F4">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Total</w:t>
            </w:r>
          </w:p>
        </w:tc>
      </w:tr>
      <w:tr w:rsidR="007F5334" w:rsidRPr="00FA7897" w14:paraId="0422178B" w14:textId="77777777" w:rsidTr="007F5334">
        <w:trPr>
          <w:trHeight w:val="424"/>
        </w:trPr>
        <w:tc>
          <w:tcPr>
            <w:tcW w:w="709" w:type="dxa"/>
            <w:vAlign w:val="center"/>
          </w:tcPr>
          <w:p w14:paraId="6E4C6F0D" w14:textId="77777777" w:rsidR="007F5334" w:rsidRPr="00FA7897" w:rsidRDefault="007F5334" w:rsidP="00AB36F4">
            <w:pPr>
              <w:pStyle w:val="ListParagraph"/>
              <w:spacing w:line="360" w:lineRule="auto"/>
              <w:ind w:left="0"/>
              <w:rPr>
                <w:rFonts w:asciiTheme="majorBidi" w:hAnsiTheme="majorBidi" w:cstheme="majorBidi"/>
              </w:rPr>
            </w:pPr>
            <w:r w:rsidRPr="00FA7897">
              <w:rPr>
                <w:rFonts w:asciiTheme="majorBidi" w:hAnsiTheme="majorBidi" w:cstheme="majorBidi"/>
              </w:rPr>
              <w:t>1</w:t>
            </w:r>
          </w:p>
        </w:tc>
        <w:tc>
          <w:tcPr>
            <w:tcW w:w="1231" w:type="dxa"/>
            <w:vAlign w:val="center"/>
          </w:tcPr>
          <w:p w14:paraId="054D3512" w14:textId="101F3AD6" w:rsidR="007F5334" w:rsidRPr="00FA7897" w:rsidRDefault="007F5334"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Hard</w:t>
            </w:r>
          </w:p>
        </w:tc>
        <w:tc>
          <w:tcPr>
            <w:tcW w:w="3730" w:type="dxa"/>
            <w:vAlign w:val="center"/>
          </w:tcPr>
          <w:p w14:paraId="7DF9A404" w14:textId="77777777" w:rsidR="007F5334" w:rsidRPr="00FA7897" w:rsidRDefault="007F5334" w:rsidP="00AB36F4">
            <w:pPr>
              <w:pStyle w:val="ListParagraph"/>
              <w:spacing w:line="360" w:lineRule="auto"/>
              <w:ind w:left="0"/>
              <w:rPr>
                <w:rFonts w:asciiTheme="majorBidi" w:hAnsiTheme="majorBidi" w:cstheme="majorBidi"/>
              </w:rPr>
            </w:pPr>
            <w:r w:rsidRPr="00FA7897">
              <w:rPr>
                <w:rFonts w:asciiTheme="majorBidi" w:hAnsiTheme="majorBidi" w:cstheme="majorBidi"/>
              </w:rPr>
              <w:t>1,3,5,6,7,11,12,14,20,26,37</w:t>
            </w:r>
          </w:p>
        </w:tc>
        <w:tc>
          <w:tcPr>
            <w:tcW w:w="1276" w:type="dxa"/>
            <w:vAlign w:val="center"/>
          </w:tcPr>
          <w:p w14:paraId="6D161B4C" w14:textId="77777777"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r>
      <w:tr w:rsidR="007F5334" w:rsidRPr="00FA7897" w14:paraId="3CEF807E" w14:textId="77777777" w:rsidTr="007F5334">
        <w:trPr>
          <w:trHeight w:val="700"/>
        </w:trPr>
        <w:tc>
          <w:tcPr>
            <w:tcW w:w="709" w:type="dxa"/>
            <w:vAlign w:val="center"/>
          </w:tcPr>
          <w:p w14:paraId="2AEDD663" w14:textId="77777777" w:rsidR="007F5334" w:rsidRPr="00FA7897" w:rsidRDefault="007F5334" w:rsidP="00AB36F4">
            <w:pPr>
              <w:pStyle w:val="ListParagraph"/>
              <w:spacing w:line="360" w:lineRule="auto"/>
              <w:ind w:left="0"/>
              <w:rPr>
                <w:rFonts w:asciiTheme="majorBidi" w:hAnsiTheme="majorBidi" w:cstheme="majorBidi"/>
              </w:rPr>
            </w:pPr>
            <w:r w:rsidRPr="00FA7897">
              <w:rPr>
                <w:rFonts w:asciiTheme="majorBidi" w:hAnsiTheme="majorBidi" w:cstheme="majorBidi"/>
              </w:rPr>
              <w:t>2</w:t>
            </w:r>
          </w:p>
        </w:tc>
        <w:tc>
          <w:tcPr>
            <w:tcW w:w="1231" w:type="dxa"/>
            <w:vAlign w:val="center"/>
          </w:tcPr>
          <w:p w14:paraId="014651DC" w14:textId="59453F27" w:rsidR="007F5334" w:rsidRPr="00FA7897" w:rsidRDefault="007F5334"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M</w:t>
            </w:r>
            <w:r w:rsidR="008A5965" w:rsidRPr="00FA7897">
              <w:rPr>
                <w:rFonts w:asciiTheme="majorBidi" w:hAnsiTheme="majorBidi" w:cstheme="majorBidi"/>
                <w:lang w:val="id-ID"/>
              </w:rPr>
              <w:t>oderate</w:t>
            </w:r>
          </w:p>
        </w:tc>
        <w:tc>
          <w:tcPr>
            <w:tcW w:w="3730" w:type="dxa"/>
            <w:vAlign w:val="center"/>
          </w:tcPr>
          <w:p w14:paraId="01BF19C0" w14:textId="77777777" w:rsidR="007F5334" w:rsidRPr="00FA7897" w:rsidRDefault="007F5334" w:rsidP="00AB36F4">
            <w:pPr>
              <w:pStyle w:val="ListParagraph"/>
              <w:spacing w:line="360" w:lineRule="auto"/>
              <w:ind w:left="0"/>
              <w:rPr>
                <w:rFonts w:asciiTheme="majorBidi" w:hAnsiTheme="majorBidi" w:cstheme="majorBidi"/>
              </w:rPr>
            </w:pPr>
            <w:r w:rsidRPr="00FA7897">
              <w:rPr>
                <w:rFonts w:asciiTheme="majorBidi" w:hAnsiTheme="majorBidi" w:cstheme="majorBidi"/>
              </w:rPr>
              <w:t>2,4,8,9,10,13,15,16,17,18,19,21,22,23,24,25,27,28,29,30,31,32,33,34,35,36,38,39,40</w:t>
            </w:r>
          </w:p>
        </w:tc>
        <w:tc>
          <w:tcPr>
            <w:tcW w:w="1276" w:type="dxa"/>
            <w:vAlign w:val="center"/>
          </w:tcPr>
          <w:p w14:paraId="1B4B9067" w14:textId="77777777"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29</w:t>
            </w:r>
          </w:p>
        </w:tc>
      </w:tr>
      <w:tr w:rsidR="007F5334" w:rsidRPr="00FA7897" w14:paraId="7F53D058" w14:textId="77777777" w:rsidTr="007F5334">
        <w:trPr>
          <w:trHeight w:val="426"/>
        </w:trPr>
        <w:tc>
          <w:tcPr>
            <w:tcW w:w="709" w:type="dxa"/>
            <w:vAlign w:val="center"/>
          </w:tcPr>
          <w:p w14:paraId="4B212E63" w14:textId="77777777" w:rsidR="007F5334" w:rsidRPr="00FA7897" w:rsidRDefault="007F5334" w:rsidP="00AB36F4">
            <w:pPr>
              <w:pStyle w:val="ListParagraph"/>
              <w:spacing w:line="360" w:lineRule="auto"/>
              <w:ind w:left="0"/>
              <w:rPr>
                <w:rFonts w:asciiTheme="majorBidi" w:hAnsiTheme="majorBidi" w:cstheme="majorBidi"/>
              </w:rPr>
            </w:pPr>
            <w:r w:rsidRPr="00FA7897">
              <w:rPr>
                <w:rFonts w:asciiTheme="majorBidi" w:hAnsiTheme="majorBidi" w:cstheme="majorBidi"/>
              </w:rPr>
              <w:t>3</w:t>
            </w:r>
          </w:p>
        </w:tc>
        <w:tc>
          <w:tcPr>
            <w:tcW w:w="1231" w:type="dxa"/>
            <w:vAlign w:val="center"/>
          </w:tcPr>
          <w:p w14:paraId="52FD6E92" w14:textId="61AF25B4" w:rsidR="007F5334" w:rsidRPr="00FA7897" w:rsidRDefault="007F5334"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Easy</w:t>
            </w:r>
          </w:p>
        </w:tc>
        <w:tc>
          <w:tcPr>
            <w:tcW w:w="3730" w:type="dxa"/>
            <w:vAlign w:val="center"/>
          </w:tcPr>
          <w:p w14:paraId="5F87B260" w14:textId="77777777" w:rsidR="007F5334" w:rsidRPr="00FA7897" w:rsidRDefault="007F5334" w:rsidP="00AB36F4">
            <w:pPr>
              <w:pStyle w:val="ListParagraph"/>
              <w:spacing w:line="360" w:lineRule="auto"/>
              <w:ind w:left="0"/>
              <w:rPr>
                <w:rFonts w:asciiTheme="majorBidi" w:hAnsiTheme="majorBidi" w:cstheme="majorBidi"/>
                <w:b/>
              </w:rPr>
            </w:pPr>
            <w:r w:rsidRPr="00FA7897">
              <w:rPr>
                <w:rFonts w:asciiTheme="majorBidi" w:hAnsiTheme="majorBidi" w:cstheme="majorBidi"/>
                <w:b/>
              </w:rPr>
              <w:t>-</w:t>
            </w:r>
          </w:p>
        </w:tc>
        <w:tc>
          <w:tcPr>
            <w:tcW w:w="1276" w:type="dxa"/>
            <w:vAlign w:val="center"/>
          </w:tcPr>
          <w:p w14:paraId="73D2F6D2" w14:textId="77777777"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w:t>
            </w:r>
          </w:p>
        </w:tc>
      </w:tr>
      <w:tr w:rsidR="007F5334" w:rsidRPr="00FA7897" w14:paraId="64147532" w14:textId="77777777" w:rsidTr="007F5334">
        <w:trPr>
          <w:trHeight w:val="404"/>
        </w:trPr>
        <w:tc>
          <w:tcPr>
            <w:tcW w:w="5670" w:type="dxa"/>
            <w:gridSpan w:val="3"/>
            <w:vAlign w:val="center"/>
          </w:tcPr>
          <w:p w14:paraId="4D6CBC20" w14:textId="3E277324" w:rsidR="007F5334" w:rsidRPr="00FA7897" w:rsidRDefault="007F5334"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lang w:val="id-ID"/>
              </w:rPr>
              <w:t>Total</w:t>
            </w:r>
          </w:p>
        </w:tc>
        <w:tc>
          <w:tcPr>
            <w:tcW w:w="1276" w:type="dxa"/>
            <w:vAlign w:val="center"/>
          </w:tcPr>
          <w:p w14:paraId="5F79F0B7" w14:textId="77777777" w:rsidR="007F5334" w:rsidRPr="00FA7897" w:rsidRDefault="007F5334"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40</w:t>
            </w:r>
          </w:p>
        </w:tc>
      </w:tr>
    </w:tbl>
    <w:p w14:paraId="30A189A2" w14:textId="0A7908FE" w:rsidR="007F5334" w:rsidRPr="00FA7897" w:rsidRDefault="007F5334" w:rsidP="007F5334">
      <w:pPr>
        <w:pStyle w:val="ListParagraph"/>
        <w:pBdr>
          <w:top w:val="nil"/>
          <w:left w:val="nil"/>
          <w:bottom w:val="nil"/>
          <w:right w:val="nil"/>
          <w:between w:val="nil"/>
        </w:pBdr>
        <w:ind w:left="1134"/>
        <w:jc w:val="center"/>
        <w:rPr>
          <w:bCs/>
          <w:color w:val="000000"/>
        </w:rPr>
      </w:pPr>
    </w:p>
    <w:p w14:paraId="605AB4BD" w14:textId="5DCAAE29" w:rsidR="007F5334" w:rsidRPr="00FA7897" w:rsidRDefault="007F5334" w:rsidP="008A5965">
      <w:pPr>
        <w:pStyle w:val="ListParagraph"/>
        <w:pBdr>
          <w:top w:val="nil"/>
          <w:left w:val="nil"/>
          <w:bottom w:val="nil"/>
          <w:right w:val="nil"/>
          <w:between w:val="nil"/>
        </w:pBdr>
        <w:ind w:left="1276"/>
        <w:jc w:val="both"/>
        <w:rPr>
          <w:bCs/>
          <w:color w:val="000000"/>
        </w:rPr>
      </w:pPr>
      <w:r w:rsidRPr="00FA7897">
        <w:rPr>
          <w:bCs/>
          <w:color w:val="000000"/>
        </w:rPr>
        <w:t xml:space="preserve">Based on the calculation of the difficulty level of the items, it can be seen that there are 40 questions with 11 items in the difficult category and 29 items in the medium category. In percentage form, there are 27.5% items that are categorized as difficult and there are 72.5% items that are categorized as moderate. In the results of the calculation of the difficulty level of this item, there are more questions that are categorized as moderate and this indicates that the test questions used are classified as good. According to </w:t>
      </w:r>
      <w:proofErr w:type="spellStart"/>
      <w:r w:rsidRPr="00FA7897">
        <w:rPr>
          <w:bCs/>
          <w:color w:val="000000"/>
        </w:rPr>
        <w:t>Kuncoro</w:t>
      </w:r>
      <w:proofErr w:type="spellEnd"/>
      <w:r w:rsidRPr="00FA7897">
        <w:rPr>
          <w:bCs/>
          <w:color w:val="000000"/>
        </w:rPr>
        <w:t xml:space="preserve"> (2012:62) the best test category is if the test is filled with questions that have a moderate level of difficulty and have a small difficulty distribution range.</w:t>
      </w:r>
    </w:p>
    <w:p w14:paraId="09D77398" w14:textId="297A4F1C" w:rsidR="007F5334" w:rsidRPr="00FA7897" w:rsidRDefault="007F5334" w:rsidP="007F5334">
      <w:pPr>
        <w:pStyle w:val="ListParagraph"/>
        <w:pBdr>
          <w:top w:val="nil"/>
          <w:left w:val="nil"/>
          <w:bottom w:val="nil"/>
          <w:right w:val="nil"/>
          <w:between w:val="nil"/>
        </w:pBdr>
        <w:ind w:left="1134"/>
        <w:jc w:val="both"/>
        <w:rPr>
          <w:bCs/>
          <w:color w:val="000000"/>
        </w:rPr>
      </w:pPr>
    </w:p>
    <w:p w14:paraId="47489379" w14:textId="1E311CBF" w:rsidR="00B0668B" w:rsidRPr="00FA7897" w:rsidRDefault="00B0668B" w:rsidP="008A5965">
      <w:pPr>
        <w:pStyle w:val="ListParagraph"/>
        <w:pBdr>
          <w:top w:val="nil"/>
          <w:left w:val="nil"/>
          <w:bottom w:val="nil"/>
          <w:right w:val="nil"/>
          <w:between w:val="nil"/>
        </w:pBdr>
        <w:ind w:left="1276"/>
        <w:jc w:val="center"/>
        <w:rPr>
          <w:bCs/>
          <w:color w:val="000000"/>
        </w:rPr>
      </w:pPr>
      <w:r w:rsidRPr="00FA7897">
        <w:rPr>
          <w:rFonts w:asciiTheme="majorBidi" w:hAnsiTheme="majorBidi" w:cstheme="majorBidi"/>
          <w:noProof/>
        </w:rPr>
        <w:lastRenderedPageBreak/>
        <w:drawing>
          <wp:inline distT="0" distB="0" distL="0" distR="0" wp14:anchorId="300B90EC" wp14:editId="72978041">
            <wp:extent cx="3762375" cy="1990725"/>
            <wp:effectExtent l="0" t="0" r="9525" b="9525"/>
            <wp:docPr id="143" name="Chart 1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9DF310" w14:textId="4B53503B" w:rsidR="00B0668B" w:rsidRPr="00FA7897" w:rsidRDefault="00572715" w:rsidP="00B0668B">
      <w:pPr>
        <w:pStyle w:val="ListParagraph"/>
        <w:pBdr>
          <w:top w:val="nil"/>
          <w:left w:val="nil"/>
          <w:bottom w:val="nil"/>
          <w:right w:val="nil"/>
          <w:between w:val="nil"/>
        </w:pBdr>
        <w:ind w:left="1276"/>
        <w:jc w:val="center"/>
        <w:rPr>
          <w:bCs/>
          <w:i/>
          <w:iCs/>
          <w:color w:val="000000"/>
        </w:rPr>
      </w:pPr>
      <w:r w:rsidRPr="00FA7897">
        <w:rPr>
          <w:b/>
          <w:i/>
          <w:iCs/>
          <w:color w:val="000000"/>
          <w:lang w:val="id-ID"/>
        </w:rPr>
        <w:t xml:space="preserve">Picture </w:t>
      </w:r>
      <w:r w:rsidR="00B0668B" w:rsidRPr="00FA7897">
        <w:rPr>
          <w:b/>
          <w:i/>
          <w:iCs/>
          <w:color w:val="000000"/>
        </w:rPr>
        <w:t>1</w:t>
      </w:r>
      <w:r w:rsidRPr="00FA7897">
        <w:rPr>
          <w:bCs/>
          <w:i/>
          <w:iCs/>
          <w:color w:val="000000"/>
          <w:lang w:val="id-ID"/>
        </w:rPr>
        <w:t xml:space="preserve">. </w:t>
      </w:r>
      <w:r w:rsidR="00B0668B" w:rsidRPr="00FA7897">
        <w:rPr>
          <w:bCs/>
          <w:i/>
          <w:iCs/>
          <w:color w:val="000000"/>
        </w:rPr>
        <w:t>Percentage of Difficulty Level of Three Tier Multiple Choice Diagnostic Test</w:t>
      </w:r>
    </w:p>
    <w:p w14:paraId="0E9D5653" w14:textId="77777777" w:rsidR="00B0668B" w:rsidRPr="00FA7897" w:rsidRDefault="00B0668B" w:rsidP="007F5334">
      <w:pPr>
        <w:pStyle w:val="ListParagraph"/>
        <w:pBdr>
          <w:top w:val="nil"/>
          <w:left w:val="nil"/>
          <w:bottom w:val="nil"/>
          <w:right w:val="nil"/>
          <w:between w:val="nil"/>
        </w:pBdr>
        <w:ind w:left="1134"/>
        <w:jc w:val="both"/>
        <w:rPr>
          <w:bCs/>
          <w:i/>
          <w:iCs/>
          <w:color w:val="000000"/>
        </w:rPr>
      </w:pPr>
    </w:p>
    <w:p w14:paraId="4296D142" w14:textId="7CC7B8D4" w:rsidR="00F10BB1" w:rsidRPr="00FA7897" w:rsidRDefault="00F10BB1" w:rsidP="00F10BB1">
      <w:pPr>
        <w:pStyle w:val="ListParagraph"/>
        <w:numPr>
          <w:ilvl w:val="0"/>
          <w:numId w:val="6"/>
        </w:numPr>
        <w:pBdr>
          <w:top w:val="nil"/>
          <w:left w:val="nil"/>
          <w:bottom w:val="nil"/>
          <w:right w:val="nil"/>
          <w:between w:val="nil"/>
        </w:pBdr>
        <w:jc w:val="both"/>
        <w:rPr>
          <w:b/>
          <w:color w:val="000000"/>
          <w:lang w:val="id-ID"/>
        </w:rPr>
      </w:pPr>
      <w:r w:rsidRPr="00FA7897">
        <w:rPr>
          <w:b/>
          <w:color w:val="000000"/>
          <w:lang w:val="id-ID"/>
        </w:rPr>
        <w:t>Different Power Test</w:t>
      </w:r>
    </w:p>
    <w:p w14:paraId="150A914F" w14:textId="457E5C9E" w:rsidR="008A5965" w:rsidRPr="00FA7897" w:rsidRDefault="008A5965" w:rsidP="008A5965">
      <w:pPr>
        <w:pStyle w:val="ListParagraph"/>
        <w:pBdr>
          <w:top w:val="nil"/>
          <w:left w:val="nil"/>
          <w:bottom w:val="nil"/>
          <w:right w:val="nil"/>
          <w:between w:val="nil"/>
        </w:pBdr>
        <w:ind w:left="1287"/>
        <w:jc w:val="both"/>
        <w:rPr>
          <w:bCs/>
          <w:color w:val="000000"/>
          <w:lang w:val="id-ID"/>
        </w:rPr>
      </w:pPr>
      <w:r w:rsidRPr="00FA7897">
        <w:rPr>
          <w:bCs/>
          <w:color w:val="000000"/>
          <w:lang w:val="id-ID"/>
        </w:rPr>
        <w:t>The di</w:t>
      </w:r>
      <w:r w:rsidRPr="00FA7897">
        <w:rPr>
          <w:bCs/>
          <w:color w:val="000000"/>
          <w:lang w:val="id-ID"/>
        </w:rPr>
        <w:t>fferent</w:t>
      </w:r>
      <w:r w:rsidRPr="00FA7897">
        <w:rPr>
          <w:bCs/>
          <w:color w:val="000000"/>
          <w:lang w:val="id-ID"/>
        </w:rPr>
        <w:t xml:space="preserve"> power test of items was conducted to determine the number of differences between students with high abilities and students with low abilities. Three-tier multiple choice diagnostic test questions are categorized as very good if the items have a </w:t>
      </w:r>
      <w:r w:rsidRPr="00FA7897">
        <w:rPr>
          <w:bCs/>
          <w:color w:val="000000"/>
          <w:lang w:val="id-ID"/>
        </w:rPr>
        <w:t>differentiating</w:t>
      </w:r>
      <w:r w:rsidRPr="00FA7897">
        <w:rPr>
          <w:bCs/>
          <w:color w:val="000000"/>
          <w:lang w:val="id-ID"/>
        </w:rPr>
        <w:t xml:space="preserve"> power value between 0.4-1, categorized as good enough if the discrepancy value is between 0.30 - 0.39, categorized as moderate if they range from 0.20-0 .29 and categorized as bad if it has a different power value 0.19. The following are the results of the calculation of the differentiating power for the three-tier multiple choice diagnostic test obtained from a small-scale trial</w:t>
      </w:r>
      <w:r w:rsidRPr="00FA7897">
        <w:rPr>
          <w:bCs/>
          <w:color w:val="000000"/>
          <w:lang w:val="id-ID"/>
        </w:rPr>
        <w:t xml:space="preserve"> :</w:t>
      </w:r>
    </w:p>
    <w:p w14:paraId="127CAAD3" w14:textId="77777777" w:rsidR="008A5965" w:rsidRPr="00FA7897" w:rsidRDefault="008A5965" w:rsidP="008A5965">
      <w:pPr>
        <w:pStyle w:val="ListParagraph"/>
        <w:pBdr>
          <w:top w:val="nil"/>
          <w:left w:val="nil"/>
          <w:bottom w:val="nil"/>
          <w:right w:val="nil"/>
          <w:between w:val="nil"/>
        </w:pBdr>
        <w:ind w:left="1287"/>
        <w:jc w:val="both"/>
        <w:rPr>
          <w:bCs/>
          <w:color w:val="000000"/>
          <w:lang w:val="id-ID"/>
        </w:rPr>
      </w:pPr>
    </w:p>
    <w:p w14:paraId="2F28D0D6" w14:textId="035C696D" w:rsidR="008A5965" w:rsidRPr="00FA7897" w:rsidRDefault="008A5965" w:rsidP="008A5965">
      <w:pPr>
        <w:pStyle w:val="ListParagraph"/>
        <w:pBdr>
          <w:top w:val="nil"/>
          <w:left w:val="nil"/>
          <w:bottom w:val="nil"/>
          <w:right w:val="nil"/>
          <w:between w:val="nil"/>
        </w:pBdr>
        <w:ind w:left="1287"/>
        <w:jc w:val="center"/>
        <w:rPr>
          <w:bCs/>
          <w:i/>
          <w:iCs/>
          <w:color w:val="000000"/>
          <w:lang w:val="id-ID"/>
        </w:rPr>
      </w:pPr>
      <w:r w:rsidRPr="00FA7897">
        <w:rPr>
          <w:b/>
          <w:i/>
          <w:iCs/>
          <w:color w:val="000000"/>
          <w:lang w:val="id-ID"/>
        </w:rPr>
        <w:t>Table</w:t>
      </w:r>
      <w:r w:rsidRPr="00FA7897">
        <w:rPr>
          <w:b/>
          <w:i/>
          <w:iCs/>
          <w:color w:val="000000"/>
          <w:lang w:val="id-ID"/>
        </w:rPr>
        <w:t xml:space="preserve"> </w:t>
      </w:r>
      <w:r w:rsidRPr="00FA7897">
        <w:rPr>
          <w:b/>
          <w:i/>
          <w:iCs/>
          <w:color w:val="000000"/>
          <w:lang w:val="id-ID"/>
        </w:rPr>
        <w:t>5</w:t>
      </w:r>
      <w:r w:rsidRPr="00FA7897">
        <w:rPr>
          <w:bCs/>
          <w:i/>
          <w:iCs/>
          <w:color w:val="000000"/>
          <w:lang w:val="id-ID"/>
        </w:rPr>
        <w:t>.</w:t>
      </w:r>
      <w:r w:rsidRPr="00FA7897">
        <w:rPr>
          <w:bCs/>
          <w:i/>
          <w:iCs/>
          <w:color w:val="000000"/>
          <w:lang w:val="id-ID"/>
        </w:rPr>
        <w:t xml:space="preserve"> Results of Differential Power Calculation of Three Tier Multiple Choice Diagnostic Test</w:t>
      </w:r>
    </w:p>
    <w:tbl>
      <w:tblPr>
        <w:tblStyle w:val="TableGrid"/>
        <w:tblW w:w="7088" w:type="dxa"/>
        <w:tblInd w:w="1413" w:type="dxa"/>
        <w:tblLayout w:type="fixed"/>
        <w:tblLook w:val="04A0" w:firstRow="1" w:lastRow="0" w:firstColumn="1" w:lastColumn="0" w:noHBand="0" w:noVBand="1"/>
      </w:tblPr>
      <w:tblGrid>
        <w:gridCol w:w="567"/>
        <w:gridCol w:w="1417"/>
        <w:gridCol w:w="2835"/>
        <w:gridCol w:w="993"/>
        <w:gridCol w:w="1276"/>
      </w:tblGrid>
      <w:tr w:rsidR="008A5965" w:rsidRPr="00FA7897" w14:paraId="3A4C1696" w14:textId="77777777" w:rsidTr="008A5965">
        <w:tc>
          <w:tcPr>
            <w:tcW w:w="567" w:type="dxa"/>
            <w:vAlign w:val="center"/>
          </w:tcPr>
          <w:p w14:paraId="75959CA3"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No</w:t>
            </w:r>
          </w:p>
        </w:tc>
        <w:tc>
          <w:tcPr>
            <w:tcW w:w="1417" w:type="dxa"/>
            <w:vAlign w:val="center"/>
          </w:tcPr>
          <w:p w14:paraId="07A6FE86" w14:textId="25D1AE47" w:rsidR="008A5965" w:rsidRPr="00FA7897" w:rsidRDefault="008A5965" w:rsidP="00AB36F4">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Category</w:t>
            </w:r>
          </w:p>
        </w:tc>
        <w:tc>
          <w:tcPr>
            <w:tcW w:w="2835" w:type="dxa"/>
            <w:vAlign w:val="center"/>
          </w:tcPr>
          <w:p w14:paraId="2C7EFDF9" w14:textId="6ECAD3CB"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Item Number</w:t>
            </w:r>
          </w:p>
        </w:tc>
        <w:tc>
          <w:tcPr>
            <w:tcW w:w="993" w:type="dxa"/>
            <w:vAlign w:val="center"/>
          </w:tcPr>
          <w:p w14:paraId="1EE20224" w14:textId="2030D950" w:rsidR="008A5965" w:rsidRPr="00FA7897" w:rsidRDefault="008A5965" w:rsidP="00AB36F4">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lang w:val="id-ID"/>
              </w:rPr>
              <w:t>Total</w:t>
            </w:r>
          </w:p>
        </w:tc>
        <w:tc>
          <w:tcPr>
            <w:tcW w:w="1276" w:type="dxa"/>
            <w:vAlign w:val="center"/>
          </w:tcPr>
          <w:p w14:paraId="5F78D9E5" w14:textId="210D503C"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Percentage</w:t>
            </w:r>
          </w:p>
        </w:tc>
      </w:tr>
      <w:tr w:rsidR="008A5965" w:rsidRPr="00FA7897" w14:paraId="38D37785" w14:textId="77777777" w:rsidTr="008A5965">
        <w:tc>
          <w:tcPr>
            <w:tcW w:w="567" w:type="dxa"/>
            <w:vAlign w:val="center"/>
          </w:tcPr>
          <w:p w14:paraId="140B3DA7"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1417" w:type="dxa"/>
            <w:vAlign w:val="center"/>
          </w:tcPr>
          <w:p w14:paraId="0E48FC3F" w14:textId="26171F74" w:rsidR="008A5965" w:rsidRPr="00FA7897" w:rsidRDefault="008A5965"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Very Good</w:t>
            </w:r>
          </w:p>
        </w:tc>
        <w:tc>
          <w:tcPr>
            <w:tcW w:w="2835" w:type="dxa"/>
            <w:vAlign w:val="center"/>
          </w:tcPr>
          <w:p w14:paraId="2101C8CB" w14:textId="77777777" w:rsidR="008A5965" w:rsidRPr="00FA7897" w:rsidRDefault="008A5965" w:rsidP="00AB36F4">
            <w:pPr>
              <w:pStyle w:val="ListParagraph"/>
              <w:spacing w:line="360" w:lineRule="auto"/>
              <w:ind w:left="0"/>
              <w:rPr>
                <w:rFonts w:asciiTheme="majorBidi" w:hAnsiTheme="majorBidi" w:cstheme="majorBidi"/>
              </w:rPr>
            </w:pPr>
            <w:r w:rsidRPr="00FA7897">
              <w:rPr>
                <w:rFonts w:asciiTheme="majorBidi" w:hAnsiTheme="majorBidi" w:cstheme="majorBidi"/>
              </w:rPr>
              <w:t>10,14,28,35,38</w:t>
            </w:r>
          </w:p>
        </w:tc>
        <w:tc>
          <w:tcPr>
            <w:tcW w:w="993" w:type="dxa"/>
            <w:vAlign w:val="center"/>
          </w:tcPr>
          <w:p w14:paraId="5C80C74C"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w:t>
            </w:r>
          </w:p>
        </w:tc>
        <w:tc>
          <w:tcPr>
            <w:tcW w:w="1276" w:type="dxa"/>
            <w:vAlign w:val="center"/>
          </w:tcPr>
          <w:p w14:paraId="536A8740"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12,5%</w:t>
            </w:r>
          </w:p>
        </w:tc>
      </w:tr>
      <w:tr w:rsidR="008A5965" w:rsidRPr="00FA7897" w14:paraId="054E0D13" w14:textId="77777777" w:rsidTr="008A5965">
        <w:tc>
          <w:tcPr>
            <w:tcW w:w="567" w:type="dxa"/>
            <w:vAlign w:val="center"/>
          </w:tcPr>
          <w:p w14:paraId="239CF7EB"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1417" w:type="dxa"/>
            <w:vAlign w:val="center"/>
          </w:tcPr>
          <w:p w14:paraId="57DFBA9A" w14:textId="33100150" w:rsidR="008A5965" w:rsidRPr="00FA7897" w:rsidRDefault="008A5965"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Good Enough</w:t>
            </w:r>
          </w:p>
        </w:tc>
        <w:tc>
          <w:tcPr>
            <w:tcW w:w="2835" w:type="dxa"/>
            <w:vAlign w:val="center"/>
          </w:tcPr>
          <w:p w14:paraId="3D0683AE" w14:textId="77777777" w:rsidR="008A5965" w:rsidRPr="00FA7897" w:rsidRDefault="008A5965" w:rsidP="00AB36F4">
            <w:pPr>
              <w:pStyle w:val="ListParagraph"/>
              <w:spacing w:line="360" w:lineRule="auto"/>
              <w:ind w:left="0"/>
              <w:rPr>
                <w:rFonts w:asciiTheme="majorBidi" w:hAnsiTheme="majorBidi" w:cstheme="majorBidi"/>
              </w:rPr>
            </w:pPr>
            <w:r w:rsidRPr="00FA7897">
              <w:rPr>
                <w:rFonts w:asciiTheme="majorBidi" w:hAnsiTheme="majorBidi" w:cstheme="majorBidi"/>
              </w:rPr>
              <w:t>13,20,26,34,37,40</w:t>
            </w:r>
          </w:p>
        </w:tc>
        <w:tc>
          <w:tcPr>
            <w:tcW w:w="993" w:type="dxa"/>
            <w:vAlign w:val="center"/>
          </w:tcPr>
          <w:p w14:paraId="3DF68CF8"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w:t>
            </w:r>
          </w:p>
        </w:tc>
        <w:tc>
          <w:tcPr>
            <w:tcW w:w="1276" w:type="dxa"/>
            <w:vAlign w:val="center"/>
          </w:tcPr>
          <w:p w14:paraId="368AC901"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r>
      <w:tr w:rsidR="008A5965" w:rsidRPr="00FA7897" w14:paraId="34329A8B" w14:textId="77777777" w:rsidTr="008A5965">
        <w:trPr>
          <w:trHeight w:val="413"/>
        </w:trPr>
        <w:tc>
          <w:tcPr>
            <w:tcW w:w="567" w:type="dxa"/>
            <w:vAlign w:val="center"/>
          </w:tcPr>
          <w:p w14:paraId="1E583FFC"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1417" w:type="dxa"/>
            <w:vAlign w:val="center"/>
          </w:tcPr>
          <w:p w14:paraId="3A9B7539" w14:textId="119E9087" w:rsidR="008A5965" w:rsidRPr="00FA7897" w:rsidRDefault="008A5965"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Moderate</w:t>
            </w:r>
          </w:p>
        </w:tc>
        <w:tc>
          <w:tcPr>
            <w:tcW w:w="2835" w:type="dxa"/>
            <w:vAlign w:val="center"/>
          </w:tcPr>
          <w:p w14:paraId="78ECDAE7" w14:textId="77777777" w:rsidR="008A5965" w:rsidRPr="00FA7897" w:rsidRDefault="008A5965" w:rsidP="00AB36F4">
            <w:pPr>
              <w:pStyle w:val="ListParagraph"/>
              <w:spacing w:line="360" w:lineRule="auto"/>
              <w:ind w:left="0"/>
              <w:rPr>
                <w:rFonts w:asciiTheme="majorBidi" w:hAnsiTheme="majorBidi" w:cstheme="majorBidi"/>
              </w:rPr>
            </w:pPr>
            <w:r w:rsidRPr="00FA7897">
              <w:rPr>
                <w:rFonts w:asciiTheme="majorBidi" w:hAnsiTheme="majorBidi" w:cstheme="majorBidi"/>
              </w:rPr>
              <w:t>7,8,9,11,24,27,29,30,31,36</w:t>
            </w:r>
          </w:p>
        </w:tc>
        <w:tc>
          <w:tcPr>
            <w:tcW w:w="993" w:type="dxa"/>
            <w:vAlign w:val="center"/>
          </w:tcPr>
          <w:p w14:paraId="3196CFE6"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1276" w:type="dxa"/>
            <w:vAlign w:val="center"/>
          </w:tcPr>
          <w:p w14:paraId="01B26753"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25%</w:t>
            </w:r>
          </w:p>
        </w:tc>
      </w:tr>
      <w:tr w:rsidR="008A5965" w:rsidRPr="00FA7897" w14:paraId="231064D0" w14:textId="77777777" w:rsidTr="008A5965">
        <w:tc>
          <w:tcPr>
            <w:tcW w:w="567" w:type="dxa"/>
            <w:vAlign w:val="center"/>
          </w:tcPr>
          <w:p w14:paraId="145F939A"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w:t>
            </w:r>
          </w:p>
        </w:tc>
        <w:tc>
          <w:tcPr>
            <w:tcW w:w="1417" w:type="dxa"/>
            <w:vAlign w:val="center"/>
          </w:tcPr>
          <w:p w14:paraId="31AE41E7" w14:textId="52A3E0B4" w:rsidR="008A5965" w:rsidRPr="00FA7897" w:rsidRDefault="008A5965"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Bad</w:t>
            </w:r>
          </w:p>
        </w:tc>
        <w:tc>
          <w:tcPr>
            <w:tcW w:w="2835" w:type="dxa"/>
            <w:vAlign w:val="center"/>
          </w:tcPr>
          <w:p w14:paraId="05231549" w14:textId="77777777" w:rsidR="008A5965" w:rsidRPr="00FA7897" w:rsidRDefault="008A5965" w:rsidP="00AB36F4">
            <w:pPr>
              <w:pStyle w:val="ListParagraph"/>
              <w:spacing w:line="360" w:lineRule="auto"/>
              <w:ind w:left="0"/>
              <w:rPr>
                <w:rFonts w:asciiTheme="majorBidi" w:hAnsiTheme="majorBidi" w:cstheme="majorBidi"/>
              </w:rPr>
            </w:pPr>
            <w:r w:rsidRPr="00FA7897">
              <w:rPr>
                <w:rFonts w:asciiTheme="majorBidi" w:hAnsiTheme="majorBidi" w:cstheme="majorBidi"/>
              </w:rPr>
              <w:t>1,2,3,4,5,6,12,15,16,17,18,19,21,22,23,25,32,33,39</w:t>
            </w:r>
          </w:p>
        </w:tc>
        <w:tc>
          <w:tcPr>
            <w:tcW w:w="993" w:type="dxa"/>
            <w:vAlign w:val="center"/>
          </w:tcPr>
          <w:p w14:paraId="2DF4473F"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276" w:type="dxa"/>
            <w:vAlign w:val="center"/>
          </w:tcPr>
          <w:p w14:paraId="0F5DF86F" w14:textId="77777777" w:rsidR="008A5965" w:rsidRPr="00FA7897" w:rsidRDefault="008A5965"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47,5%</w:t>
            </w:r>
          </w:p>
        </w:tc>
      </w:tr>
    </w:tbl>
    <w:p w14:paraId="0B451DD1" w14:textId="1BB3E89A" w:rsidR="008A5965" w:rsidRPr="00FA7897" w:rsidRDefault="008A5965" w:rsidP="008A5965">
      <w:pPr>
        <w:pStyle w:val="ListParagraph"/>
        <w:pBdr>
          <w:top w:val="nil"/>
          <w:left w:val="nil"/>
          <w:bottom w:val="nil"/>
          <w:right w:val="nil"/>
          <w:between w:val="nil"/>
        </w:pBdr>
        <w:ind w:left="1287"/>
        <w:rPr>
          <w:bCs/>
          <w:color w:val="000000"/>
          <w:lang w:val="id-ID"/>
        </w:rPr>
      </w:pPr>
    </w:p>
    <w:p w14:paraId="5FEF0F32" w14:textId="5D7013A0" w:rsidR="008A5965" w:rsidRPr="00FA7897" w:rsidRDefault="008A5965" w:rsidP="008A5965">
      <w:pPr>
        <w:pStyle w:val="ListParagraph"/>
        <w:pBdr>
          <w:top w:val="nil"/>
          <w:left w:val="nil"/>
          <w:bottom w:val="nil"/>
          <w:right w:val="nil"/>
          <w:between w:val="nil"/>
        </w:pBdr>
        <w:ind w:left="1287"/>
        <w:jc w:val="both"/>
        <w:rPr>
          <w:bCs/>
          <w:color w:val="000000"/>
          <w:lang w:val="id-ID"/>
        </w:rPr>
      </w:pPr>
      <w:r w:rsidRPr="00FA7897">
        <w:rPr>
          <w:bCs/>
          <w:color w:val="000000"/>
          <w:lang w:val="id-ID"/>
        </w:rPr>
        <w:t>Based on the table, it can be seen that the three-tier multiple-choice diagnostic test questions that are categorized as bad are 19 items or 47.5%, the questions that have the power of difference in the medium category are 10 items or as much as 25%, the items that are included in the category of different power are sufficient. good as many as 6 items or by 15% and items that are included in the category of excellent discriminating power are 5 items or as many as 12.5% ​​items.</w:t>
      </w:r>
    </w:p>
    <w:p w14:paraId="24B27227" w14:textId="2FADBD70" w:rsidR="00F10BB1" w:rsidRPr="00FA7897" w:rsidRDefault="00F10BB1" w:rsidP="00F10BB1">
      <w:pPr>
        <w:pStyle w:val="ListParagraph"/>
        <w:numPr>
          <w:ilvl w:val="0"/>
          <w:numId w:val="6"/>
        </w:numPr>
        <w:pBdr>
          <w:top w:val="nil"/>
          <w:left w:val="nil"/>
          <w:bottom w:val="nil"/>
          <w:right w:val="nil"/>
          <w:between w:val="nil"/>
        </w:pBdr>
        <w:jc w:val="both"/>
        <w:rPr>
          <w:b/>
          <w:color w:val="000000"/>
          <w:lang w:val="id-ID"/>
        </w:rPr>
      </w:pPr>
      <w:r w:rsidRPr="00FA7897">
        <w:rPr>
          <w:b/>
          <w:color w:val="000000"/>
          <w:lang w:val="id-ID"/>
        </w:rPr>
        <w:t>Distractors</w:t>
      </w:r>
    </w:p>
    <w:p w14:paraId="37494323" w14:textId="05E97F26" w:rsidR="008A5965" w:rsidRPr="00FA7897" w:rsidRDefault="008A5965" w:rsidP="008A5965">
      <w:pPr>
        <w:pStyle w:val="ListParagraph"/>
        <w:pBdr>
          <w:top w:val="nil"/>
          <w:left w:val="nil"/>
          <w:bottom w:val="nil"/>
          <w:right w:val="nil"/>
          <w:between w:val="nil"/>
        </w:pBdr>
        <w:ind w:left="1287"/>
        <w:jc w:val="both"/>
        <w:rPr>
          <w:bCs/>
          <w:color w:val="000000"/>
          <w:lang w:val="id-ID"/>
        </w:rPr>
      </w:pPr>
      <w:r w:rsidRPr="00FA7897">
        <w:rPr>
          <w:bCs/>
          <w:color w:val="000000"/>
          <w:lang w:val="id-ID"/>
        </w:rPr>
        <w:lastRenderedPageBreak/>
        <w:t>The item distractor test was carried out with the aim of seeing whether the distractors on the three-tier multiple choice diagnostic test items worked well or not in misleading students when working on test questions. The distractor is eligible if the student chooses the distractor more than 5% and the distractor is said to be functioning. If the distractor chosen by students is less than 5%, then the distractor is said to be not functioning. The three-tier multiple choice diagnostic test instrument consisted of 40 questions when tested on a small scale, with five answer options, one correct option and four options as distractors. Based on these circumstances, there are 160 distractor option items in the test instrument of this study. The following is a diagram of the results of the distractor function test calculation in the three-tier multiple choice diagnostic test</w:t>
      </w:r>
      <w:r w:rsidRPr="00FA7897">
        <w:rPr>
          <w:bCs/>
          <w:color w:val="000000"/>
          <w:lang w:val="id-ID"/>
        </w:rPr>
        <w:t xml:space="preserve"> :</w:t>
      </w:r>
    </w:p>
    <w:p w14:paraId="69BF891A" w14:textId="0D32C96B" w:rsidR="008A5965" w:rsidRPr="00FA7897" w:rsidRDefault="008A5965" w:rsidP="008A5965">
      <w:pPr>
        <w:pStyle w:val="ListParagraph"/>
        <w:pBdr>
          <w:top w:val="nil"/>
          <w:left w:val="nil"/>
          <w:bottom w:val="nil"/>
          <w:right w:val="nil"/>
          <w:between w:val="nil"/>
        </w:pBdr>
        <w:ind w:left="1287"/>
        <w:jc w:val="both"/>
        <w:rPr>
          <w:rFonts w:asciiTheme="majorBidi" w:hAnsiTheme="majorBidi" w:cstheme="majorBidi"/>
          <w:noProof/>
          <w:lang w:eastAsia="id-ID"/>
        </w:rPr>
      </w:pPr>
    </w:p>
    <w:p w14:paraId="7065CADC" w14:textId="3BE3391D" w:rsidR="009C5FB9" w:rsidRPr="00FA7897" w:rsidRDefault="009C5FB9" w:rsidP="008A5965">
      <w:pPr>
        <w:pStyle w:val="ListParagraph"/>
        <w:pBdr>
          <w:top w:val="nil"/>
          <w:left w:val="nil"/>
          <w:bottom w:val="nil"/>
          <w:right w:val="nil"/>
          <w:between w:val="nil"/>
        </w:pBdr>
        <w:ind w:left="1287"/>
        <w:jc w:val="both"/>
        <w:rPr>
          <w:bCs/>
          <w:color w:val="000000"/>
          <w:lang w:val="id-ID"/>
        </w:rPr>
      </w:pPr>
      <w:r w:rsidRPr="00FA7897">
        <w:rPr>
          <w:bCs/>
          <w:noProof/>
          <w:color w:val="000000"/>
          <w:lang w:val="id-ID"/>
        </w:rPr>
        <w:drawing>
          <wp:inline distT="0" distB="0" distL="0" distR="0" wp14:anchorId="1712D1B9" wp14:editId="00833146">
            <wp:extent cx="4305300" cy="26955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FD374F" w14:textId="35684DA0" w:rsidR="003E74D1" w:rsidRPr="00FA7897" w:rsidRDefault="009C5FB9" w:rsidP="009C5FB9">
      <w:pPr>
        <w:pBdr>
          <w:top w:val="nil"/>
          <w:left w:val="nil"/>
          <w:bottom w:val="nil"/>
          <w:right w:val="nil"/>
          <w:between w:val="nil"/>
        </w:pBdr>
        <w:ind w:left="284" w:firstLine="436"/>
        <w:jc w:val="center"/>
        <w:rPr>
          <w:bCs/>
          <w:i/>
          <w:iCs/>
          <w:color w:val="000000"/>
          <w:lang w:val="id-ID"/>
        </w:rPr>
      </w:pPr>
      <w:r w:rsidRPr="00FA7897">
        <w:rPr>
          <w:b/>
          <w:i/>
          <w:iCs/>
          <w:color w:val="000000"/>
          <w:lang w:val="id-ID"/>
        </w:rPr>
        <w:t xml:space="preserve">Picture 2. </w:t>
      </w:r>
      <w:r w:rsidRPr="00FA7897">
        <w:rPr>
          <w:bCs/>
          <w:i/>
          <w:iCs/>
          <w:color w:val="000000"/>
          <w:lang w:val="id-ID"/>
        </w:rPr>
        <w:t>Percentage of Distractor Functionality Test Answer</w:t>
      </w:r>
    </w:p>
    <w:p w14:paraId="7D76BA3B" w14:textId="77777777" w:rsidR="009C5FB9" w:rsidRPr="00FA7897" w:rsidRDefault="009C5FB9" w:rsidP="009C5FB9">
      <w:pPr>
        <w:pBdr>
          <w:top w:val="nil"/>
          <w:left w:val="nil"/>
          <w:bottom w:val="nil"/>
          <w:right w:val="nil"/>
          <w:between w:val="nil"/>
        </w:pBdr>
        <w:ind w:left="284" w:firstLine="436"/>
        <w:jc w:val="center"/>
        <w:rPr>
          <w:bCs/>
          <w:i/>
          <w:iCs/>
          <w:color w:val="000000"/>
          <w:lang w:val="id-ID"/>
        </w:rPr>
      </w:pPr>
    </w:p>
    <w:p w14:paraId="29EA54E0" w14:textId="110515C1" w:rsidR="009C5FB9" w:rsidRPr="00FA7897" w:rsidRDefault="009C5FB9" w:rsidP="009C5FB9">
      <w:pPr>
        <w:pBdr>
          <w:top w:val="nil"/>
          <w:left w:val="nil"/>
          <w:bottom w:val="nil"/>
          <w:right w:val="nil"/>
          <w:between w:val="nil"/>
        </w:pBdr>
        <w:ind w:left="1276"/>
        <w:jc w:val="both"/>
        <w:rPr>
          <w:bCs/>
          <w:color w:val="000000"/>
          <w:lang w:val="id-ID"/>
        </w:rPr>
      </w:pPr>
      <w:r w:rsidRPr="00FA7897">
        <w:rPr>
          <w:bCs/>
          <w:color w:val="000000"/>
          <w:lang w:val="id-ID"/>
        </w:rPr>
        <w:t xml:space="preserve">Based on the </w:t>
      </w:r>
      <w:r w:rsidRPr="00FA7897">
        <w:rPr>
          <w:bCs/>
          <w:color w:val="000000"/>
          <w:lang w:val="id-ID"/>
        </w:rPr>
        <w:t>picture</w:t>
      </w:r>
      <w:r w:rsidRPr="00FA7897">
        <w:rPr>
          <w:bCs/>
          <w:color w:val="000000"/>
          <w:lang w:val="id-ID"/>
        </w:rPr>
        <w:t>, it can be seen that there are 153 distractors or as many as 95.6% distractors that function well and there are 7 distractors or 4.4% distractors that do not function properly.</w:t>
      </w:r>
    </w:p>
    <w:p w14:paraId="0B2057E5" w14:textId="77777777" w:rsidR="009C5FB9" w:rsidRPr="00FA7897" w:rsidRDefault="009C5FB9" w:rsidP="009C5FB9">
      <w:pPr>
        <w:pBdr>
          <w:top w:val="nil"/>
          <w:left w:val="nil"/>
          <w:bottom w:val="nil"/>
          <w:right w:val="nil"/>
          <w:between w:val="nil"/>
        </w:pBdr>
        <w:ind w:left="1276"/>
        <w:jc w:val="both"/>
        <w:rPr>
          <w:bCs/>
          <w:color w:val="000000"/>
          <w:lang w:val="id-ID"/>
        </w:rPr>
      </w:pPr>
    </w:p>
    <w:p w14:paraId="15E1C311" w14:textId="71A5CD84" w:rsidR="009C5FB9" w:rsidRPr="00FA7897" w:rsidRDefault="009C5FB9" w:rsidP="009C5FB9">
      <w:pPr>
        <w:pBdr>
          <w:top w:val="nil"/>
          <w:left w:val="nil"/>
          <w:bottom w:val="nil"/>
          <w:right w:val="nil"/>
          <w:between w:val="nil"/>
        </w:pBdr>
        <w:ind w:left="284"/>
        <w:jc w:val="both"/>
        <w:rPr>
          <w:b/>
          <w:color w:val="000000"/>
          <w:lang w:val="id-ID"/>
        </w:rPr>
      </w:pPr>
      <w:r w:rsidRPr="00FA7897">
        <w:rPr>
          <w:b/>
          <w:color w:val="000000"/>
          <w:lang w:val="id-ID"/>
        </w:rPr>
        <w:t>Product Analysis and Revision</w:t>
      </w:r>
    </w:p>
    <w:p w14:paraId="00CA297B" w14:textId="01A62A8F" w:rsidR="009C5FB9" w:rsidRPr="00FA7897" w:rsidRDefault="008043D9" w:rsidP="008043D9">
      <w:pPr>
        <w:pBdr>
          <w:top w:val="nil"/>
          <w:left w:val="nil"/>
          <w:bottom w:val="nil"/>
          <w:right w:val="nil"/>
          <w:between w:val="nil"/>
        </w:pBdr>
        <w:ind w:left="284" w:firstLine="436"/>
        <w:jc w:val="both"/>
        <w:rPr>
          <w:bCs/>
          <w:color w:val="000000"/>
          <w:lang w:val="id-ID"/>
        </w:rPr>
      </w:pPr>
      <w:r w:rsidRPr="00FA7897">
        <w:rPr>
          <w:bCs/>
          <w:color w:val="000000"/>
          <w:lang w:val="id-ID"/>
        </w:rPr>
        <w:t>After calculating the analysis of the test items obtained from small-scale trials, the next step is to revise the product based on the results of the test items and consider the results of the student response questionnaires to the three-tier multiple choice diagnostic test instrument that has been distributed. In the response questionnaire there are eight questions and there are five categories of assessment of student answers, answers that disagree are given a value of 1, answers that do not agree are given a value of 2, answers that are quite agree are given a value of 3, answers that agree are given a value of 4 and answers that strongly agree are given a value of 5. is the result of questionnaire analysis of student responses to the three-tier multiple choice diagnostic test instrument</w:t>
      </w:r>
      <w:r w:rsidRPr="00FA7897">
        <w:rPr>
          <w:bCs/>
          <w:color w:val="000000"/>
          <w:lang w:val="id-ID"/>
        </w:rPr>
        <w:t xml:space="preserve"> :</w:t>
      </w:r>
    </w:p>
    <w:p w14:paraId="5EBB5AE2" w14:textId="77777777" w:rsidR="008043D9" w:rsidRPr="00FA7897" w:rsidRDefault="008043D9" w:rsidP="008043D9">
      <w:pPr>
        <w:pBdr>
          <w:top w:val="nil"/>
          <w:left w:val="nil"/>
          <w:bottom w:val="nil"/>
          <w:right w:val="nil"/>
          <w:between w:val="nil"/>
        </w:pBdr>
        <w:ind w:left="284" w:firstLine="436"/>
        <w:jc w:val="both"/>
        <w:rPr>
          <w:bCs/>
          <w:color w:val="000000"/>
          <w:lang w:val="id-ID"/>
        </w:rPr>
      </w:pPr>
    </w:p>
    <w:p w14:paraId="28499151" w14:textId="549A6D03" w:rsidR="008043D9" w:rsidRPr="00FA7897" w:rsidRDefault="008043D9" w:rsidP="008043D9">
      <w:pPr>
        <w:pBdr>
          <w:top w:val="nil"/>
          <w:left w:val="nil"/>
          <w:bottom w:val="nil"/>
          <w:right w:val="nil"/>
          <w:between w:val="nil"/>
        </w:pBdr>
        <w:ind w:left="284"/>
        <w:jc w:val="center"/>
        <w:rPr>
          <w:bCs/>
          <w:i/>
          <w:iCs/>
          <w:color w:val="000000"/>
          <w:lang w:val="id-ID"/>
        </w:rPr>
      </w:pPr>
      <w:r w:rsidRPr="00FA7897">
        <w:rPr>
          <w:b/>
          <w:i/>
          <w:iCs/>
          <w:color w:val="000000"/>
          <w:lang w:val="id-ID"/>
        </w:rPr>
        <w:t>Table 6</w:t>
      </w:r>
      <w:r w:rsidRPr="00FA7897">
        <w:rPr>
          <w:b/>
          <w:i/>
          <w:iCs/>
          <w:color w:val="000000"/>
          <w:lang w:val="id-ID"/>
        </w:rPr>
        <w:t>.</w:t>
      </w:r>
      <w:r w:rsidRPr="00FA7897">
        <w:rPr>
          <w:bCs/>
          <w:i/>
          <w:iCs/>
          <w:color w:val="000000"/>
          <w:lang w:val="id-ID"/>
        </w:rPr>
        <w:t xml:space="preserve"> </w:t>
      </w:r>
      <w:r w:rsidRPr="00FA7897">
        <w:rPr>
          <w:bCs/>
          <w:i/>
          <w:iCs/>
          <w:color w:val="000000"/>
          <w:lang w:val="id-ID"/>
        </w:rPr>
        <w:t>Analysis of Student Response Questionnaire Results on Three Tier Multiple Choice Diagnostic Test Instruments</w:t>
      </w:r>
    </w:p>
    <w:tbl>
      <w:tblPr>
        <w:tblStyle w:val="LightShading"/>
        <w:tblW w:w="7513" w:type="dxa"/>
        <w:tblInd w:w="709" w:type="dxa"/>
        <w:shd w:val="clear" w:color="auto" w:fill="FFFFFF" w:themeFill="background1"/>
        <w:tblLook w:val="04A0" w:firstRow="1" w:lastRow="0" w:firstColumn="1" w:lastColumn="0" w:noHBand="0" w:noVBand="1"/>
      </w:tblPr>
      <w:tblGrid>
        <w:gridCol w:w="675"/>
        <w:gridCol w:w="3237"/>
        <w:gridCol w:w="1956"/>
        <w:gridCol w:w="1645"/>
      </w:tblGrid>
      <w:tr w:rsidR="008043D9" w:rsidRPr="00FA7897" w14:paraId="469CCBBF" w14:textId="77777777" w:rsidTr="008043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2196DD8"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lastRenderedPageBreak/>
              <w:t>No</w:t>
            </w:r>
          </w:p>
        </w:tc>
        <w:tc>
          <w:tcPr>
            <w:tcW w:w="3237" w:type="dxa"/>
            <w:shd w:val="clear" w:color="auto" w:fill="FFFFFF" w:themeFill="background1"/>
          </w:tcPr>
          <w:p w14:paraId="3497CBFD" w14:textId="53701EDB" w:rsidR="008043D9" w:rsidRPr="00FA7897" w:rsidRDefault="008043D9" w:rsidP="00AB36F4">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Question</w:t>
            </w:r>
          </w:p>
        </w:tc>
        <w:tc>
          <w:tcPr>
            <w:tcW w:w="1956" w:type="dxa"/>
            <w:shd w:val="clear" w:color="auto" w:fill="FFFFFF" w:themeFill="background1"/>
          </w:tcPr>
          <w:p w14:paraId="3E797E8E" w14:textId="072C81DD" w:rsidR="008043D9" w:rsidRPr="00FA7897" w:rsidRDefault="008043D9" w:rsidP="00AB36F4">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lang w:val="id-ID"/>
              </w:rPr>
              <w:t>Results</w:t>
            </w:r>
            <w:r w:rsidRPr="00FA7897">
              <w:rPr>
                <w:rFonts w:asciiTheme="majorBidi" w:hAnsiTheme="majorBidi" w:cstheme="majorBidi"/>
              </w:rPr>
              <w:t xml:space="preserve"> (%)</w:t>
            </w:r>
          </w:p>
        </w:tc>
        <w:tc>
          <w:tcPr>
            <w:tcW w:w="1645" w:type="dxa"/>
            <w:shd w:val="clear" w:color="auto" w:fill="FFFFFF" w:themeFill="background1"/>
          </w:tcPr>
          <w:p w14:paraId="55F8D8AA" w14:textId="762E835E" w:rsidR="008043D9" w:rsidRPr="00FA7897" w:rsidRDefault="008043D9" w:rsidP="00AB36F4">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Category</w:t>
            </w:r>
          </w:p>
        </w:tc>
      </w:tr>
      <w:tr w:rsidR="008043D9" w:rsidRPr="00FA7897" w14:paraId="2DD35377" w14:textId="77777777" w:rsidTr="00804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08413E00"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3237" w:type="dxa"/>
            <w:shd w:val="clear" w:color="auto" w:fill="FFFFFF" w:themeFill="background1"/>
          </w:tcPr>
          <w:p w14:paraId="49F430C9" w14:textId="6A89B567" w:rsidR="008043D9" w:rsidRPr="00FA7897" w:rsidRDefault="008043D9" w:rsidP="00AB36F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The material contained in the test questions has been studied previously</w:t>
            </w:r>
          </w:p>
        </w:tc>
        <w:tc>
          <w:tcPr>
            <w:tcW w:w="1956" w:type="dxa"/>
            <w:shd w:val="clear" w:color="auto" w:fill="FFFFFF" w:themeFill="background1"/>
          </w:tcPr>
          <w:p w14:paraId="38005DFF" w14:textId="77777777"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89%</w:t>
            </w:r>
          </w:p>
        </w:tc>
        <w:tc>
          <w:tcPr>
            <w:tcW w:w="1645" w:type="dxa"/>
            <w:shd w:val="clear" w:color="auto" w:fill="FFFFFF" w:themeFill="background1"/>
          </w:tcPr>
          <w:p w14:paraId="0122C45A" w14:textId="1C85C545"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72BA2088" w14:textId="77777777" w:rsidTr="008043D9">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1F35BA80"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3237" w:type="dxa"/>
            <w:shd w:val="clear" w:color="auto" w:fill="FFFFFF" w:themeFill="background1"/>
          </w:tcPr>
          <w:p w14:paraId="6B407D4D" w14:textId="0C32289F" w:rsidR="008043D9" w:rsidRPr="00FA7897" w:rsidRDefault="008043D9" w:rsidP="00AB36F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Sentences in the test questions can be read clearly and easily understood</w:t>
            </w:r>
          </w:p>
        </w:tc>
        <w:tc>
          <w:tcPr>
            <w:tcW w:w="1956" w:type="dxa"/>
            <w:shd w:val="clear" w:color="auto" w:fill="FFFFFF" w:themeFill="background1"/>
          </w:tcPr>
          <w:p w14:paraId="2413EF65" w14:textId="77777777"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83%</w:t>
            </w:r>
          </w:p>
        </w:tc>
        <w:tc>
          <w:tcPr>
            <w:tcW w:w="1645" w:type="dxa"/>
            <w:shd w:val="clear" w:color="auto" w:fill="FFFFFF" w:themeFill="background1"/>
          </w:tcPr>
          <w:p w14:paraId="2BD3ADAA" w14:textId="136157E5"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7071D6EA" w14:textId="77777777" w:rsidTr="00804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697EF013"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3237" w:type="dxa"/>
            <w:shd w:val="clear" w:color="auto" w:fill="FFFFFF" w:themeFill="background1"/>
          </w:tcPr>
          <w:p w14:paraId="45CCEDAE" w14:textId="7FEE0C99" w:rsidR="008043D9" w:rsidRPr="00FA7897" w:rsidRDefault="008043D9" w:rsidP="00AB36F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 xml:space="preserve">The time for </w:t>
            </w:r>
            <w:r w:rsidRPr="00FA7897">
              <w:rPr>
                <w:rFonts w:asciiTheme="majorBidi" w:hAnsiTheme="majorBidi" w:cstheme="majorBidi"/>
                <w:lang w:val="id-ID"/>
              </w:rPr>
              <w:t>finishing</w:t>
            </w:r>
            <w:r w:rsidRPr="00FA7897">
              <w:rPr>
                <w:rFonts w:asciiTheme="majorBidi" w:hAnsiTheme="majorBidi" w:cstheme="majorBidi"/>
              </w:rPr>
              <w:t xml:space="preserve"> the </w:t>
            </w:r>
            <w:r w:rsidRPr="00FA7897">
              <w:rPr>
                <w:rFonts w:asciiTheme="majorBidi" w:hAnsiTheme="majorBidi" w:cstheme="majorBidi"/>
                <w:lang w:val="id-ID"/>
              </w:rPr>
              <w:t>test</w:t>
            </w:r>
            <w:r w:rsidRPr="00FA7897">
              <w:rPr>
                <w:rFonts w:asciiTheme="majorBidi" w:hAnsiTheme="majorBidi" w:cstheme="majorBidi"/>
              </w:rPr>
              <w:t xml:space="preserve"> is adequate for the number</w:t>
            </w:r>
            <w:r w:rsidRPr="00FA7897">
              <w:rPr>
                <w:rFonts w:asciiTheme="majorBidi" w:hAnsiTheme="majorBidi" w:cstheme="majorBidi"/>
                <w:lang w:val="id-ID"/>
              </w:rPr>
              <w:t xml:space="preserve"> total</w:t>
            </w:r>
            <w:r w:rsidRPr="00FA7897">
              <w:rPr>
                <w:rFonts w:asciiTheme="majorBidi" w:hAnsiTheme="majorBidi" w:cstheme="majorBidi"/>
              </w:rPr>
              <w:t xml:space="preserve"> of questions given.</w:t>
            </w:r>
          </w:p>
        </w:tc>
        <w:tc>
          <w:tcPr>
            <w:tcW w:w="1956" w:type="dxa"/>
            <w:shd w:val="clear" w:color="auto" w:fill="FFFFFF" w:themeFill="background1"/>
          </w:tcPr>
          <w:p w14:paraId="61C711D0" w14:textId="77777777"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71%</w:t>
            </w:r>
          </w:p>
        </w:tc>
        <w:tc>
          <w:tcPr>
            <w:tcW w:w="1645" w:type="dxa"/>
            <w:shd w:val="clear" w:color="auto" w:fill="FFFFFF" w:themeFill="background1"/>
          </w:tcPr>
          <w:p w14:paraId="2D033E18" w14:textId="7F95DD94"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Enough</w:t>
            </w:r>
          </w:p>
        </w:tc>
      </w:tr>
      <w:tr w:rsidR="008043D9" w:rsidRPr="00FA7897" w14:paraId="718B0C99" w14:textId="77777777" w:rsidTr="008043D9">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A4EB1B0"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w:t>
            </w:r>
          </w:p>
        </w:tc>
        <w:tc>
          <w:tcPr>
            <w:tcW w:w="3237" w:type="dxa"/>
            <w:shd w:val="clear" w:color="auto" w:fill="FFFFFF" w:themeFill="background1"/>
          </w:tcPr>
          <w:p w14:paraId="18038F52" w14:textId="146E5C6E" w:rsidR="008043D9" w:rsidRPr="00FA7897" w:rsidRDefault="008043D9" w:rsidP="00AB36F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lang w:val="id-ID"/>
              </w:rPr>
              <w:t>Finishing the test</w:t>
            </w:r>
            <w:r w:rsidRPr="00FA7897">
              <w:rPr>
                <w:rFonts w:asciiTheme="majorBidi" w:hAnsiTheme="majorBidi" w:cstheme="majorBidi"/>
              </w:rPr>
              <w:t xml:space="preserve"> requires an understanding of the concept of chemical bonding.</w:t>
            </w:r>
          </w:p>
        </w:tc>
        <w:tc>
          <w:tcPr>
            <w:tcW w:w="1956" w:type="dxa"/>
            <w:shd w:val="clear" w:color="auto" w:fill="FFFFFF" w:themeFill="background1"/>
          </w:tcPr>
          <w:p w14:paraId="5B9E0338" w14:textId="77777777"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87%</w:t>
            </w:r>
          </w:p>
        </w:tc>
        <w:tc>
          <w:tcPr>
            <w:tcW w:w="1645" w:type="dxa"/>
            <w:shd w:val="clear" w:color="auto" w:fill="FFFFFF" w:themeFill="background1"/>
          </w:tcPr>
          <w:p w14:paraId="57EE71A8" w14:textId="1D903D49"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411A7E9F" w14:textId="77777777" w:rsidTr="00804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7E6F503A"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w:t>
            </w:r>
          </w:p>
        </w:tc>
        <w:tc>
          <w:tcPr>
            <w:tcW w:w="3237" w:type="dxa"/>
            <w:shd w:val="clear" w:color="auto" w:fill="FFFFFF" w:themeFill="background1"/>
          </w:tcPr>
          <w:p w14:paraId="0F65AAA6" w14:textId="5BF330D2" w:rsidR="008043D9" w:rsidRPr="00FA7897" w:rsidRDefault="008043D9" w:rsidP="00AB36F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The pictures, symbols and formulas in the questions are clearly legible.</w:t>
            </w:r>
          </w:p>
        </w:tc>
        <w:tc>
          <w:tcPr>
            <w:tcW w:w="1956" w:type="dxa"/>
            <w:shd w:val="clear" w:color="auto" w:fill="FFFFFF" w:themeFill="background1"/>
          </w:tcPr>
          <w:p w14:paraId="4A50533C" w14:textId="77777777"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80%</w:t>
            </w:r>
          </w:p>
        </w:tc>
        <w:tc>
          <w:tcPr>
            <w:tcW w:w="1645" w:type="dxa"/>
            <w:shd w:val="clear" w:color="auto" w:fill="FFFFFF" w:themeFill="background1"/>
          </w:tcPr>
          <w:p w14:paraId="0695EFBB" w14:textId="390BA12D"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30EAF76E" w14:textId="77777777" w:rsidTr="008043D9">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3078819D"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w:t>
            </w:r>
          </w:p>
        </w:tc>
        <w:tc>
          <w:tcPr>
            <w:tcW w:w="3237" w:type="dxa"/>
            <w:shd w:val="clear" w:color="auto" w:fill="FFFFFF" w:themeFill="background1"/>
          </w:tcPr>
          <w:p w14:paraId="1A113470" w14:textId="6A43029D" w:rsidR="008043D9" w:rsidRPr="00FA7897" w:rsidRDefault="008043D9" w:rsidP="00AB36F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The three-</w:t>
            </w:r>
            <w:r w:rsidRPr="00FA7897">
              <w:rPr>
                <w:rFonts w:asciiTheme="majorBidi" w:hAnsiTheme="majorBidi" w:cstheme="majorBidi"/>
                <w:lang w:val="id-ID"/>
              </w:rPr>
              <w:t xml:space="preserve"> tier </w:t>
            </w:r>
            <w:r w:rsidRPr="00FA7897">
              <w:rPr>
                <w:rFonts w:asciiTheme="majorBidi" w:hAnsiTheme="majorBidi" w:cstheme="majorBidi"/>
              </w:rPr>
              <w:t>multiple-choice diagnostic test that you have taken helps you to find parts of the material that you do not understand.</w:t>
            </w:r>
          </w:p>
        </w:tc>
        <w:tc>
          <w:tcPr>
            <w:tcW w:w="1956" w:type="dxa"/>
            <w:shd w:val="clear" w:color="auto" w:fill="FFFFFF" w:themeFill="background1"/>
          </w:tcPr>
          <w:p w14:paraId="21155C58" w14:textId="77777777"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82%</w:t>
            </w:r>
          </w:p>
        </w:tc>
        <w:tc>
          <w:tcPr>
            <w:tcW w:w="1645" w:type="dxa"/>
            <w:shd w:val="clear" w:color="auto" w:fill="FFFFFF" w:themeFill="background1"/>
          </w:tcPr>
          <w:p w14:paraId="4B846386" w14:textId="72901390"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044173A6" w14:textId="77777777" w:rsidTr="00804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4122F214"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w:t>
            </w:r>
          </w:p>
        </w:tc>
        <w:tc>
          <w:tcPr>
            <w:tcW w:w="3237" w:type="dxa"/>
            <w:shd w:val="clear" w:color="auto" w:fill="FFFFFF" w:themeFill="background1"/>
          </w:tcPr>
          <w:p w14:paraId="74ADCF2A" w14:textId="7131E469" w:rsidR="008043D9" w:rsidRPr="00FA7897" w:rsidRDefault="008043D9" w:rsidP="00AB36F4">
            <w:pPr>
              <w:pStyle w:val="ListParagraph"/>
              <w:tabs>
                <w:tab w:val="left" w:pos="2250"/>
              </w:tabs>
              <w:spacing w:line="360" w:lineRule="auto"/>
              <w:ind w:left="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rPr>
              <w:t>You become more motivated to better understand the concepts in chemical bonding material after working on the test</w:t>
            </w:r>
            <w:r w:rsidRPr="00FA7897">
              <w:rPr>
                <w:rFonts w:asciiTheme="majorBidi" w:hAnsiTheme="majorBidi" w:cstheme="majorBidi"/>
                <w:lang w:val="id-ID"/>
              </w:rPr>
              <w:t>,</w:t>
            </w:r>
          </w:p>
        </w:tc>
        <w:tc>
          <w:tcPr>
            <w:tcW w:w="1956" w:type="dxa"/>
            <w:shd w:val="clear" w:color="auto" w:fill="FFFFFF" w:themeFill="background1"/>
          </w:tcPr>
          <w:p w14:paraId="4AF17FA9" w14:textId="77777777"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80%</w:t>
            </w:r>
          </w:p>
        </w:tc>
        <w:tc>
          <w:tcPr>
            <w:tcW w:w="1645" w:type="dxa"/>
            <w:shd w:val="clear" w:color="auto" w:fill="FFFFFF" w:themeFill="background1"/>
          </w:tcPr>
          <w:p w14:paraId="2DBB448C" w14:textId="4E2F90C6"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52D59183" w14:textId="77777777" w:rsidTr="008043D9">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DFE510A" w14:textId="77777777" w:rsidR="008043D9" w:rsidRPr="00FA7897" w:rsidRDefault="008043D9"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8</w:t>
            </w:r>
          </w:p>
        </w:tc>
        <w:tc>
          <w:tcPr>
            <w:tcW w:w="3237" w:type="dxa"/>
            <w:shd w:val="clear" w:color="auto" w:fill="FFFFFF" w:themeFill="background1"/>
          </w:tcPr>
          <w:p w14:paraId="0077CD25" w14:textId="0A1C1087" w:rsidR="008043D9" w:rsidRPr="00FA7897" w:rsidRDefault="008043D9" w:rsidP="00AB36F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It is necessary to use a three-tier multiple choice diagnostic test on materials other than chemical bonds.</w:t>
            </w:r>
          </w:p>
        </w:tc>
        <w:tc>
          <w:tcPr>
            <w:tcW w:w="1956" w:type="dxa"/>
            <w:shd w:val="clear" w:color="auto" w:fill="FFFFFF" w:themeFill="background1"/>
          </w:tcPr>
          <w:p w14:paraId="0F05B61F" w14:textId="77777777"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78%</w:t>
            </w:r>
          </w:p>
        </w:tc>
        <w:tc>
          <w:tcPr>
            <w:tcW w:w="1645" w:type="dxa"/>
            <w:shd w:val="clear" w:color="auto" w:fill="FFFFFF" w:themeFill="background1"/>
          </w:tcPr>
          <w:p w14:paraId="69288725" w14:textId="3D15E59E" w:rsidR="008043D9" w:rsidRPr="00FA7897" w:rsidRDefault="008043D9"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r w:rsidR="008043D9" w:rsidRPr="00FA7897" w14:paraId="4B0D35BB" w14:textId="77777777" w:rsidTr="008043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12" w:type="dxa"/>
            <w:gridSpan w:val="2"/>
            <w:shd w:val="clear" w:color="auto" w:fill="FFFFFF" w:themeFill="background1"/>
          </w:tcPr>
          <w:p w14:paraId="663C2282" w14:textId="1F41DBF6" w:rsidR="008043D9" w:rsidRPr="00FA7897" w:rsidRDefault="008043D9" w:rsidP="00AB36F4">
            <w:pPr>
              <w:pStyle w:val="ListParagraph"/>
              <w:spacing w:line="360" w:lineRule="auto"/>
              <w:ind w:left="0"/>
              <w:rPr>
                <w:rFonts w:asciiTheme="majorBidi" w:hAnsiTheme="majorBidi" w:cstheme="majorBidi"/>
                <w:lang w:val="id-ID"/>
              </w:rPr>
            </w:pPr>
            <w:r w:rsidRPr="00FA7897">
              <w:rPr>
                <w:rFonts w:asciiTheme="majorBidi" w:hAnsiTheme="majorBidi" w:cstheme="majorBidi"/>
                <w:lang w:val="id-ID"/>
              </w:rPr>
              <w:t>Average</w:t>
            </w:r>
          </w:p>
        </w:tc>
        <w:tc>
          <w:tcPr>
            <w:tcW w:w="1956" w:type="dxa"/>
            <w:shd w:val="clear" w:color="auto" w:fill="FFFFFF" w:themeFill="background1"/>
          </w:tcPr>
          <w:p w14:paraId="2C04BFDA" w14:textId="77777777"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81,25%</w:t>
            </w:r>
          </w:p>
        </w:tc>
        <w:tc>
          <w:tcPr>
            <w:tcW w:w="1645" w:type="dxa"/>
            <w:shd w:val="clear" w:color="auto" w:fill="FFFFFF" w:themeFill="background1"/>
          </w:tcPr>
          <w:p w14:paraId="4D40D3E1" w14:textId="0AEE1CCB" w:rsidR="008043D9" w:rsidRPr="00FA7897" w:rsidRDefault="008043D9"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Good</w:t>
            </w:r>
          </w:p>
        </w:tc>
      </w:tr>
    </w:tbl>
    <w:p w14:paraId="2416B31A" w14:textId="77777777" w:rsidR="009C5FB9" w:rsidRPr="00FA7897" w:rsidRDefault="009C5FB9" w:rsidP="009C5FB9">
      <w:pPr>
        <w:pBdr>
          <w:top w:val="nil"/>
          <w:left w:val="nil"/>
          <w:bottom w:val="nil"/>
          <w:right w:val="nil"/>
          <w:between w:val="nil"/>
        </w:pBdr>
        <w:jc w:val="both"/>
        <w:rPr>
          <w:bCs/>
          <w:color w:val="000000"/>
          <w:lang w:val="id-ID"/>
        </w:rPr>
      </w:pPr>
    </w:p>
    <w:p w14:paraId="12E3479B" w14:textId="665226BC" w:rsidR="003E74D1" w:rsidRPr="00FA7897" w:rsidRDefault="008043D9" w:rsidP="008043D9">
      <w:pPr>
        <w:pBdr>
          <w:top w:val="nil"/>
          <w:left w:val="nil"/>
          <w:bottom w:val="nil"/>
          <w:right w:val="nil"/>
          <w:between w:val="nil"/>
        </w:pBdr>
        <w:ind w:left="284" w:firstLine="436"/>
        <w:jc w:val="both"/>
        <w:rPr>
          <w:bCs/>
          <w:color w:val="000000"/>
          <w:lang w:val="id-ID"/>
        </w:rPr>
      </w:pPr>
      <w:r w:rsidRPr="00FA7897">
        <w:rPr>
          <w:bCs/>
          <w:color w:val="000000"/>
          <w:lang w:val="id-ID"/>
        </w:rPr>
        <w:lastRenderedPageBreak/>
        <w:t>The table above shows the results of the questionnaire analysis of student responses to the three-tier multiple choice diagnostic test and obtained an average result of 81.25% and is classified as a good result. For the aspect of processing time on the three-tier multiple choice diagnostic test, the results were 71% and included in the fairly good category, meaning that students judged that the processing time was still inadequate with the number of questions, for that it was necessary to add more time to the next trial after make revisions. Furthermore, for aspects of material loading, sentence clarity, image clarity, and the need for using concepts in working on test instruments, the results are included in the good category, this is because students have studied the material contained in the test and the test questions can be read and observed properly.</w:t>
      </w:r>
      <w:r w:rsidRPr="00FA7897">
        <w:rPr>
          <w:bCs/>
          <w:color w:val="000000"/>
          <w:lang w:val="id-ID"/>
        </w:rPr>
        <w:tab/>
      </w:r>
    </w:p>
    <w:p w14:paraId="78A4D70E" w14:textId="4AB2A6D3" w:rsidR="008043D9" w:rsidRPr="00FA7897" w:rsidRDefault="008043D9" w:rsidP="008043D9">
      <w:pPr>
        <w:pBdr>
          <w:top w:val="nil"/>
          <w:left w:val="nil"/>
          <w:bottom w:val="nil"/>
          <w:right w:val="nil"/>
          <w:between w:val="nil"/>
        </w:pBdr>
        <w:ind w:left="284" w:firstLine="436"/>
        <w:jc w:val="both"/>
        <w:rPr>
          <w:bCs/>
          <w:color w:val="000000"/>
          <w:lang w:val="id-ID"/>
        </w:rPr>
      </w:pPr>
      <w:r w:rsidRPr="00FA7897">
        <w:rPr>
          <w:bCs/>
          <w:color w:val="000000"/>
          <w:lang w:val="id-ID"/>
        </w:rPr>
        <w:t>Before</w:t>
      </w:r>
      <w:r w:rsidRPr="00FA7897">
        <w:rPr>
          <w:bCs/>
          <w:color w:val="000000"/>
          <w:lang w:val="id-ID"/>
        </w:rPr>
        <w:t xml:space="preserve"> the large-scale trial, the three-tier multiple-choice diagnostic test instrument was developed through a revision stage based on the results of the item test and the results of the student response questionnaire analysis that had been distributed, namely revisions to the number of questions and time to answer questions. The number of questions used in the wide-scale trial was 20 questions out of 40 questions. The selection of items is based on the results of the validation test, and according to the results of the validation test using the Microsoft Excel application, there are 20 valid items, namely items number 2, 8, 9, 10, 11, 13, 14, 20, 22, 26, 27 , 28, 29, 30, 31, 34, 35, 36, 37, 38. The working time of the instrument was revised from 60 minutes to 90 minutes with a close book system.</w:t>
      </w:r>
    </w:p>
    <w:p w14:paraId="42B6D241" w14:textId="77777777" w:rsidR="002127D0" w:rsidRPr="00FA7897" w:rsidRDefault="002127D0" w:rsidP="008043D9">
      <w:pPr>
        <w:pBdr>
          <w:top w:val="nil"/>
          <w:left w:val="nil"/>
          <w:bottom w:val="nil"/>
          <w:right w:val="nil"/>
          <w:between w:val="nil"/>
        </w:pBdr>
        <w:ind w:left="284" w:firstLine="436"/>
        <w:jc w:val="both"/>
        <w:rPr>
          <w:bCs/>
          <w:color w:val="000000"/>
          <w:lang w:val="id-ID"/>
        </w:rPr>
      </w:pPr>
    </w:p>
    <w:p w14:paraId="70868BE5" w14:textId="77777777" w:rsidR="002127D0" w:rsidRPr="00FA7897" w:rsidRDefault="002127D0" w:rsidP="002127D0">
      <w:pPr>
        <w:pBdr>
          <w:top w:val="nil"/>
          <w:left w:val="nil"/>
          <w:bottom w:val="nil"/>
          <w:right w:val="nil"/>
          <w:between w:val="nil"/>
        </w:pBdr>
        <w:ind w:firstLine="284"/>
        <w:jc w:val="both"/>
        <w:rPr>
          <w:b/>
          <w:color w:val="000000"/>
          <w:lang w:val="id-ID"/>
        </w:rPr>
      </w:pPr>
      <w:r w:rsidRPr="00FA7897">
        <w:rPr>
          <w:b/>
          <w:color w:val="000000"/>
          <w:lang w:val="id-ID"/>
        </w:rPr>
        <w:t>Wide-Scale Trial</w:t>
      </w:r>
    </w:p>
    <w:p w14:paraId="632C504A" w14:textId="56DE3D37" w:rsidR="002127D0" w:rsidRPr="00FA7897" w:rsidRDefault="002127D0" w:rsidP="002127D0">
      <w:pPr>
        <w:pBdr>
          <w:top w:val="nil"/>
          <w:left w:val="nil"/>
          <w:bottom w:val="nil"/>
          <w:right w:val="nil"/>
          <w:between w:val="nil"/>
        </w:pBdr>
        <w:ind w:left="284" w:firstLine="425"/>
        <w:jc w:val="both"/>
        <w:rPr>
          <w:bCs/>
          <w:color w:val="000000"/>
          <w:lang w:val="id-ID"/>
        </w:rPr>
      </w:pPr>
      <w:r w:rsidRPr="00FA7897">
        <w:rPr>
          <w:bCs/>
          <w:color w:val="000000"/>
          <w:lang w:val="id-ID"/>
        </w:rPr>
        <w:t>In the wide-scale trial, the sample used was a sample whose criteria had been determined, namely students of class X MIA who had symptoms of misconceptions with the provision that they did not reach the KKM value of the education unit set by the school, namely the value of 75. The sample is filled with 32 students who are a mixture of several classes and are united in one class to take the three-tier multiple choice diagnostic test. Some time before starting the test, the researcher gave directions and instructions to the sample about the guidelines for working on the test instrument and the steps. On the first page of the test instrument, guidelines for working on questions have also been loaded which can then be used as a reference for students while working on diagnostic test questions.</w:t>
      </w:r>
    </w:p>
    <w:p w14:paraId="26DF562D" w14:textId="48D955CF" w:rsidR="002127D0" w:rsidRPr="00FA7897" w:rsidRDefault="002127D0" w:rsidP="002127D0">
      <w:pPr>
        <w:pBdr>
          <w:top w:val="nil"/>
          <w:left w:val="nil"/>
          <w:bottom w:val="nil"/>
          <w:right w:val="nil"/>
          <w:between w:val="nil"/>
        </w:pBdr>
        <w:ind w:left="284" w:firstLine="425"/>
        <w:jc w:val="both"/>
        <w:rPr>
          <w:bCs/>
          <w:color w:val="000000"/>
          <w:lang w:val="en-ID"/>
        </w:rPr>
      </w:pPr>
      <w:r w:rsidRPr="00FA7897">
        <w:rPr>
          <w:bCs/>
          <w:color w:val="000000"/>
          <w:lang w:val="id-ID"/>
        </w:rPr>
        <w:t>I</w:t>
      </w:r>
      <w:r w:rsidRPr="00FA7897">
        <w:rPr>
          <w:bCs/>
          <w:color w:val="000000"/>
          <w:lang w:val="en-ID"/>
        </w:rPr>
        <w:t xml:space="preserve">n the large-scale trial, an assessment questionnaire was also distributed to students. The purpose of filling out the student assessment questionnaire is to evaluate the assessment of the three-tier multiple choice diagnostic test according to a large-scale trial sample. The analysis of this assessment questionnaire will later become a determinant for the next product revision, if the results of the analysis have shown a good value and do not require revision, then the interpretation of the diagnostic test results can be carried out. If the results of the analysis show an </w:t>
      </w:r>
      <w:proofErr w:type="spellStart"/>
      <w:r w:rsidRPr="00FA7897">
        <w:rPr>
          <w:bCs/>
          <w:color w:val="000000"/>
          <w:lang w:val="en-ID"/>
        </w:rPr>
        <w:t>unfavorable</w:t>
      </w:r>
      <w:proofErr w:type="spellEnd"/>
      <w:r w:rsidRPr="00FA7897">
        <w:rPr>
          <w:bCs/>
          <w:color w:val="000000"/>
          <w:lang w:val="en-ID"/>
        </w:rPr>
        <w:t xml:space="preserve"> score and see several aspects whose value is inadequate, the product revision will be carried out again based on the student assessment questionnaire. The following are the results of the analysis of student assessment questionnaires on the three-tier multiple choice diagnostic test instrument.</w:t>
      </w:r>
    </w:p>
    <w:p w14:paraId="54BDCA27" w14:textId="10011FD9" w:rsidR="002127D0" w:rsidRPr="00FA7897" w:rsidRDefault="002127D0" w:rsidP="002127D0">
      <w:pPr>
        <w:pBdr>
          <w:top w:val="nil"/>
          <w:left w:val="nil"/>
          <w:bottom w:val="nil"/>
          <w:right w:val="nil"/>
          <w:between w:val="nil"/>
        </w:pBdr>
        <w:ind w:left="284" w:firstLine="425"/>
        <w:jc w:val="both"/>
        <w:rPr>
          <w:bCs/>
          <w:color w:val="000000"/>
          <w:lang w:val="en-ID"/>
        </w:rPr>
      </w:pPr>
    </w:p>
    <w:p w14:paraId="162F8DF8" w14:textId="100834D9" w:rsidR="002127D0" w:rsidRPr="00FA7897" w:rsidRDefault="002127D0" w:rsidP="002127D0">
      <w:pPr>
        <w:pBdr>
          <w:top w:val="nil"/>
          <w:left w:val="nil"/>
          <w:bottom w:val="nil"/>
          <w:right w:val="nil"/>
          <w:between w:val="nil"/>
        </w:pBdr>
        <w:ind w:left="284"/>
        <w:jc w:val="center"/>
        <w:rPr>
          <w:bCs/>
          <w:i/>
          <w:iCs/>
          <w:color w:val="000000"/>
          <w:lang w:val="en-ID"/>
        </w:rPr>
      </w:pPr>
      <w:r w:rsidRPr="00FA7897">
        <w:rPr>
          <w:b/>
          <w:i/>
          <w:iCs/>
          <w:color w:val="000000"/>
          <w:lang w:val="en-ID"/>
        </w:rPr>
        <w:t>Table 7</w:t>
      </w:r>
      <w:r w:rsidRPr="00FA7897">
        <w:rPr>
          <w:bCs/>
          <w:i/>
          <w:iCs/>
          <w:color w:val="000000"/>
          <w:lang w:val="en-ID"/>
        </w:rPr>
        <w:t>. Analysis of Student Assessment Questionnaire Results on Three Tier Multiple Choice Diagnostic Test Instruments</w:t>
      </w:r>
    </w:p>
    <w:tbl>
      <w:tblPr>
        <w:tblStyle w:val="LightShading"/>
        <w:tblW w:w="6991" w:type="dxa"/>
        <w:tblInd w:w="993" w:type="dxa"/>
        <w:shd w:val="clear" w:color="auto" w:fill="FFFFFF" w:themeFill="background1"/>
        <w:tblLook w:val="04A0" w:firstRow="1" w:lastRow="0" w:firstColumn="1" w:lastColumn="0" w:noHBand="0" w:noVBand="1"/>
      </w:tblPr>
      <w:tblGrid>
        <w:gridCol w:w="673"/>
        <w:gridCol w:w="3216"/>
        <w:gridCol w:w="1939"/>
        <w:gridCol w:w="1163"/>
      </w:tblGrid>
      <w:tr w:rsidR="002127D0" w:rsidRPr="00FA7897" w14:paraId="4A87F660" w14:textId="77777777" w:rsidTr="00212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D2BCD39"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No</w:t>
            </w:r>
          </w:p>
        </w:tc>
        <w:tc>
          <w:tcPr>
            <w:tcW w:w="3237" w:type="dxa"/>
            <w:shd w:val="clear" w:color="auto" w:fill="FFFFFF" w:themeFill="background1"/>
          </w:tcPr>
          <w:p w14:paraId="746CE03E" w14:textId="589C9D39" w:rsidR="002127D0" w:rsidRPr="00FA7897" w:rsidRDefault="002127D0" w:rsidP="00AB36F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lang w:val="id-ID"/>
              </w:rPr>
            </w:pPr>
            <w:proofErr w:type="spellStart"/>
            <w:r w:rsidRPr="00FA7897">
              <w:rPr>
                <w:rFonts w:asciiTheme="majorBidi" w:eastAsiaTheme="minorEastAsia" w:hAnsiTheme="majorBidi" w:cstheme="majorBidi"/>
              </w:rPr>
              <w:t>Aspe</w:t>
            </w:r>
            <w:proofErr w:type="spellEnd"/>
            <w:r w:rsidRPr="00FA7897">
              <w:rPr>
                <w:rFonts w:asciiTheme="majorBidi" w:eastAsiaTheme="minorEastAsia" w:hAnsiTheme="majorBidi" w:cstheme="majorBidi"/>
                <w:lang w:val="id-ID"/>
              </w:rPr>
              <w:t>ct</w:t>
            </w:r>
          </w:p>
        </w:tc>
        <w:tc>
          <w:tcPr>
            <w:tcW w:w="1956" w:type="dxa"/>
            <w:shd w:val="clear" w:color="auto" w:fill="FFFFFF" w:themeFill="background1"/>
          </w:tcPr>
          <w:p w14:paraId="0FE390E1" w14:textId="26A487ED" w:rsidR="002127D0" w:rsidRPr="00FA7897" w:rsidRDefault="002127D0" w:rsidP="002127D0">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lang w:val="id-ID"/>
              </w:rPr>
            </w:pPr>
            <w:r w:rsidRPr="00FA7897">
              <w:rPr>
                <w:rFonts w:asciiTheme="majorBidi" w:eastAsiaTheme="minorEastAsia" w:hAnsiTheme="majorBidi" w:cstheme="majorBidi"/>
                <w:lang w:val="id-ID"/>
              </w:rPr>
              <w:t>Value</w:t>
            </w:r>
          </w:p>
        </w:tc>
        <w:tc>
          <w:tcPr>
            <w:tcW w:w="1123" w:type="dxa"/>
            <w:shd w:val="clear" w:color="auto" w:fill="FFFFFF" w:themeFill="background1"/>
          </w:tcPr>
          <w:p w14:paraId="2839C003" w14:textId="111344DF" w:rsidR="002127D0" w:rsidRPr="00FA7897" w:rsidRDefault="002127D0" w:rsidP="00AB36F4">
            <w:pPr>
              <w:pStyle w:val="ListParagraph"/>
              <w:spacing w:line="360" w:lineRule="auto"/>
              <w:ind w:left="0"/>
              <w:cnfStyle w:val="100000000000" w:firstRow="1" w:lastRow="0" w:firstColumn="0" w:lastColumn="0" w:oddVBand="0" w:evenVBand="0" w:oddHBand="0" w:evenHBand="0" w:firstRowFirstColumn="0" w:firstRowLastColumn="0" w:lastRowFirstColumn="0" w:lastRowLastColumn="0"/>
              <w:rPr>
                <w:rFonts w:asciiTheme="majorBidi" w:eastAsiaTheme="minorEastAsia" w:hAnsiTheme="majorBidi" w:cstheme="majorBidi"/>
                <w:lang w:val="id-ID"/>
              </w:rPr>
            </w:pPr>
            <w:r w:rsidRPr="00FA7897">
              <w:rPr>
                <w:rFonts w:asciiTheme="majorBidi" w:eastAsiaTheme="minorEastAsia" w:hAnsiTheme="majorBidi" w:cstheme="majorBidi"/>
                <w:lang w:val="id-ID"/>
              </w:rPr>
              <w:t>Category</w:t>
            </w:r>
          </w:p>
        </w:tc>
      </w:tr>
      <w:tr w:rsidR="002127D0" w:rsidRPr="00FA7897" w14:paraId="5E58EA5F" w14:textId="77777777" w:rsidTr="0021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D039F0F"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lastRenderedPageBreak/>
              <w:t>1</w:t>
            </w:r>
          </w:p>
        </w:tc>
        <w:tc>
          <w:tcPr>
            <w:tcW w:w="3237" w:type="dxa"/>
            <w:shd w:val="clear" w:color="auto" w:fill="FFFFFF" w:themeFill="background1"/>
          </w:tcPr>
          <w:p w14:paraId="6EF9E8A6" w14:textId="1D1EB6CD" w:rsidR="002127D0" w:rsidRPr="00FA7897" w:rsidRDefault="002127D0" w:rsidP="002127D0">
            <w:pPr>
              <w:pStyle w:val="ListParagraph"/>
              <w:ind w:left="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Material Coverage</w:t>
            </w:r>
          </w:p>
        </w:tc>
        <w:tc>
          <w:tcPr>
            <w:tcW w:w="1956" w:type="dxa"/>
            <w:shd w:val="clear" w:color="auto" w:fill="FFFFFF" w:themeFill="background1"/>
            <w:vAlign w:val="center"/>
          </w:tcPr>
          <w:p w14:paraId="045F1F38"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88%</w:t>
            </w:r>
          </w:p>
        </w:tc>
        <w:tc>
          <w:tcPr>
            <w:tcW w:w="1123" w:type="dxa"/>
            <w:shd w:val="clear" w:color="auto" w:fill="FFFFFF" w:themeFill="background1"/>
            <w:vAlign w:val="center"/>
          </w:tcPr>
          <w:p w14:paraId="503D6502"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45BB9BC2" w14:textId="77777777" w:rsidTr="002127D0">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142426E4"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2</w:t>
            </w:r>
          </w:p>
        </w:tc>
        <w:tc>
          <w:tcPr>
            <w:tcW w:w="3237" w:type="dxa"/>
            <w:shd w:val="clear" w:color="auto" w:fill="FFFFFF" w:themeFill="background1"/>
          </w:tcPr>
          <w:p w14:paraId="49F4AD47" w14:textId="4716C1F7" w:rsidR="002127D0" w:rsidRPr="00FA7897" w:rsidRDefault="002127D0" w:rsidP="002127D0">
            <w:pPr>
              <w:pStyle w:val="ListParagraph"/>
              <w:ind w:left="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Grammar and sentence structure</w:t>
            </w:r>
          </w:p>
        </w:tc>
        <w:tc>
          <w:tcPr>
            <w:tcW w:w="1956" w:type="dxa"/>
            <w:shd w:val="clear" w:color="auto" w:fill="FFFFFF" w:themeFill="background1"/>
            <w:vAlign w:val="center"/>
          </w:tcPr>
          <w:p w14:paraId="4AA85C54"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85%</w:t>
            </w:r>
          </w:p>
        </w:tc>
        <w:tc>
          <w:tcPr>
            <w:tcW w:w="1123" w:type="dxa"/>
            <w:shd w:val="clear" w:color="auto" w:fill="FFFFFF" w:themeFill="background1"/>
            <w:vAlign w:val="center"/>
          </w:tcPr>
          <w:p w14:paraId="37EACCB2"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78229CD9" w14:textId="77777777" w:rsidTr="0021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49534C2D"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3</w:t>
            </w:r>
          </w:p>
        </w:tc>
        <w:tc>
          <w:tcPr>
            <w:tcW w:w="3237" w:type="dxa"/>
            <w:shd w:val="clear" w:color="auto" w:fill="FFFFFF" w:themeFill="background1"/>
          </w:tcPr>
          <w:p w14:paraId="1B9E2700" w14:textId="1849DC36" w:rsidR="002127D0" w:rsidRPr="00FA7897" w:rsidRDefault="002127D0" w:rsidP="002127D0">
            <w:pPr>
              <w:pStyle w:val="ListParagraph"/>
              <w:ind w:left="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Display of pictures, symbols, reactions and chemical structures</w:t>
            </w:r>
          </w:p>
        </w:tc>
        <w:tc>
          <w:tcPr>
            <w:tcW w:w="1956" w:type="dxa"/>
            <w:shd w:val="clear" w:color="auto" w:fill="FFFFFF" w:themeFill="background1"/>
            <w:vAlign w:val="center"/>
          </w:tcPr>
          <w:p w14:paraId="1D4AFDE0"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82%</w:t>
            </w:r>
          </w:p>
        </w:tc>
        <w:tc>
          <w:tcPr>
            <w:tcW w:w="1123" w:type="dxa"/>
            <w:shd w:val="clear" w:color="auto" w:fill="FFFFFF" w:themeFill="background1"/>
            <w:vAlign w:val="center"/>
          </w:tcPr>
          <w:p w14:paraId="60FA29CE"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00B62A24" w14:textId="77777777" w:rsidTr="002127D0">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62E828F1"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4</w:t>
            </w:r>
          </w:p>
        </w:tc>
        <w:tc>
          <w:tcPr>
            <w:tcW w:w="3237" w:type="dxa"/>
            <w:shd w:val="clear" w:color="auto" w:fill="FFFFFF" w:themeFill="background1"/>
          </w:tcPr>
          <w:p w14:paraId="7F7785FB" w14:textId="1A5CF788" w:rsidR="002127D0" w:rsidRPr="00FA7897" w:rsidRDefault="002127D0" w:rsidP="002127D0">
            <w:pPr>
              <w:pStyle w:val="ListParagraph"/>
              <w:ind w:left="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lang w:val="id-ID"/>
              </w:rPr>
            </w:pPr>
            <w:r w:rsidRPr="00FA7897">
              <w:rPr>
                <w:rFonts w:asciiTheme="majorBidi" w:eastAsiaTheme="minorEastAsia" w:hAnsiTheme="majorBidi" w:cstheme="majorBidi"/>
                <w:lang w:val="id-ID"/>
              </w:rPr>
              <w:t>Finishing time</w:t>
            </w:r>
          </w:p>
        </w:tc>
        <w:tc>
          <w:tcPr>
            <w:tcW w:w="1956" w:type="dxa"/>
            <w:shd w:val="clear" w:color="auto" w:fill="FFFFFF" w:themeFill="background1"/>
            <w:vAlign w:val="center"/>
          </w:tcPr>
          <w:p w14:paraId="275BE59F"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84%</w:t>
            </w:r>
          </w:p>
        </w:tc>
        <w:tc>
          <w:tcPr>
            <w:tcW w:w="1123" w:type="dxa"/>
            <w:shd w:val="clear" w:color="auto" w:fill="FFFFFF" w:themeFill="background1"/>
            <w:vAlign w:val="center"/>
          </w:tcPr>
          <w:p w14:paraId="0B84CCEC"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0FA00A2F" w14:textId="77777777" w:rsidTr="0021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677B6797"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5</w:t>
            </w:r>
          </w:p>
        </w:tc>
        <w:tc>
          <w:tcPr>
            <w:tcW w:w="3237" w:type="dxa"/>
            <w:shd w:val="clear" w:color="auto" w:fill="FFFFFF" w:themeFill="background1"/>
          </w:tcPr>
          <w:p w14:paraId="0441F4C3" w14:textId="28DA8EB7" w:rsidR="002127D0" w:rsidRPr="00FA7897" w:rsidRDefault="002127D0" w:rsidP="002127D0">
            <w:pPr>
              <w:pStyle w:val="ListParagraph"/>
              <w:ind w:left="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Instrument development on other materials</w:t>
            </w:r>
          </w:p>
        </w:tc>
        <w:tc>
          <w:tcPr>
            <w:tcW w:w="1956" w:type="dxa"/>
            <w:shd w:val="clear" w:color="auto" w:fill="FFFFFF" w:themeFill="background1"/>
            <w:vAlign w:val="center"/>
          </w:tcPr>
          <w:p w14:paraId="715780CE"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81%</w:t>
            </w:r>
          </w:p>
        </w:tc>
        <w:tc>
          <w:tcPr>
            <w:tcW w:w="1123" w:type="dxa"/>
            <w:shd w:val="clear" w:color="auto" w:fill="FFFFFF" w:themeFill="background1"/>
            <w:vAlign w:val="center"/>
          </w:tcPr>
          <w:p w14:paraId="44F53FDE"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63E172DF" w14:textId="77777777" w:rsidTr="002127D0">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09B35B15"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6</w:t>
            </w:r>
          </w:p>
        </w:tc>
        <w:tc>
          <w:tcPr>
            <w:tcW w:w="3237" w:type="dxa"/>
            <w:shd w:val="clear" w:color="auto" w:fill="FFFFFF" w:themeFill="background1"/>
          </w:tcPr>
          <w:p w14:paraId="40B9FC56" w14:textId="2A073166" w:rsidR="002127D0" w:rsidRPr="00FA7897" w:rsidRDefault="002127D0" w:rsidP="002127D0">
            <w:pPr>
              <w:pStyle w:val="ListParagraph"/>
              <w:ind w:left="0"/>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The benefits of the instrument in measuring students' misconceptions</w:t>
            </w:r>
          </w:p>
        </w:tc>
        <w:tc>
          <w:tcPr>
            <w:tcW w:w="1956" w:type="dxa"/>
            <w:shd w:val="clear" w:color="auto" w:fill="FFFFFF" w:themeFill="background1"/>
            <w:vAlign w:val="center"/>
          </w:tcPr>
          <w:p w14:paraId="3A124290"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80%</w:t>
            </w:r>
          </w:p>
        </w:tc>
        <w:tc>
          <w:tcPr>
            <w:tcW w:w="1123" w:type="dxa"/>
            <w:shd w:val="clear" w:color="auto" w:fill="FFFFFF" w:themeFill="background1"/>
            <w:vAlign w:val="center"/>
          </w:tcPr>
          <w:p w14:paraId="6990678D" w14:textId="77777777" w:rsidR="002127D0" w:rsidRPr="00FA7897" w:rsidRDefault="002127D0" w:rsidP="002127D0">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r w:rsidR="002127D0" w:rsidRPr="00FA7897" w14:paraId="2729E2F8" w14:textId="77777777" w:rsidTr="00212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5" w:type="dxa"/>
            <w:shd w:val="clear" w:color="auto" w:fill="FFFFFF" w:themeFill="background1"/>
          </w:tcPr>
          <w:p w14:paraId="5B00CF5E" w14:textId="77777777" w:rsidR="002127D0" w:rsidRPr="00FA7897" w:rsidRDefault="002127D0" w:rsidP="00AB36F4">
            <w:pPr>
              <w:pStyle w:val="ListParagraph"/>
              <w:spacing w:line="360" w:lineRule="auto"/>
              <w:ind w:left="0"/>
              <w:rPr>
                <w:rFonts w:asciiTheme="majorBidi" w:eastAsiaTheme="minorEastAsia" w:hAnsiTheme="majorBidi" w:cstheme="majorBidi"/>
              </w:rPr>
            </w:pPr>
            <w:r w:rsidRPr="00FA7897">
              <w:rPr>
                <w:rFonts w:asciiTheme="majorBidi" w:eastAsiaTheme="minorEastAsia" w:hAnsiTheme="majorBidi" w:cstheme="majorBidi"/>
              </w:rPr>
              <w:t>7</w:t>
            </w:r>
          </w:p>
        </w:tc>
        <w:tc>
          <w:tcPr>
            <w:tcW w:w="3237" w:type="dxa"/>
            <w:shd w:val="clear" w:color="auto" w:fill="FFFFFF" w:themeFill="background1"/>
          </w:tcPr>
          <w:p w14:paraId="49203ABD" w14:textId="0B6EBFC9" w:rsidR="002127D0" w:rsidRPr="00FA7897" w:rsidRDefault="002127D0" w:rsidP="002127D0">
            <w:pPr>
              <w:pStyle w:val="ListParagraph"/>
              <w:ind w:left="0"/>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 xml:space="preserve">The </w:t>
            </w:r>
            <w:proofErr w:type="gramStart"/>
            <w:r w:rsidRPr="00FA7897">
              <w:rPr>
                <w:rFonts w:asciiTheme="majorBidi" w:eastAsiaTheme="minorEastAsia" w:hAnsiTheme="majorBidi" w:cstheme="majorBidi"/>
              </w:rPr>
              <w:t>three tier</w:t>
            </w:r>
            <w:proofErr w:type="gramEnd"/>
            <w:r w:rsidRPr="00FA7897">
              <w:rPr>
                <w:rFonts w:asciiTheme="majorBidi" w:eastAsiaTheme="minorEastAsia" w:hAnsiTheme="majorBidi" w:cstheme="majorBidi"/>
              </w:rPr>
              <w:t xml:space="preserve"> multiple choice diagnostic test recommendation is used for ability tests in schools for better understanding of concepts</w:t>
            </w:r>
          </w:p>
        </w:tc>
        <w:tc>
          <w:tcPr>
            <w:tcW w:w="1956" w:type="dxa"/>
            <w:shd w:val="clear" w:color="auto" w:fill="FFFFFF" w:themeFill="background1"/>
            <w:vAlign w:val="center"/>
          </w:tcPr>
          <w:p w14:paraId="747A4C95"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r w:rsidRPr="00FA7897">
              <w:rPr>
                <w:rFonts w:asciiTheme="majorBidi" w:eastAsiaTheme="minorEastAsia" w:hAnsiTheme="majorBidi" w:cstheme="majorBidi"/>
              </w:rPr>
              <w:t>81%</w:t>
            </w:r>
          </w:p>
        </w:tc>
        <w:tc>
          <w:tcPr>
            <w:tcW w:w="1123" w:type="dxa"/>
            <w:shd w:val="clear" w:color="auto" w:fill="FFFFFF" w:themeFill="background1"/>
            <w:vAlign w:val="center"/>
          </w:tcPr>
          <w:p w14:paraId="12D8EDDD" w14:textId="77777777" w:rsidR="002127D0" w:rsidRPr="00FA7897" w:rsidRDefault="002127D0" w:rsidP="002127D0">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Theme="majorBidi" w:eastAsiaTheme="minorEastAsia" w:hAnsiTheme="majorBidi" w:cstheme="majorBidi"/>
              </w:rPr>
            </w:pPr>
            <w:proofErr w:type="spellStart"/>
            <w:r w:rsidRPr="00FA7897">
              <w:rPr>
                <w:rFonts w:asciiTheme="majorBidi" w:eastAsiaTheme="minorEastAsia" w:hAnsiTheme="majorBidi" w:cstheme="majorBidi"/>
              </w:rPr>
              <w:t>Baik</w:t>
            </w:r>
            <w:proofErr w:type="spellEnd"/>
          </w:p>
        </w:tc>
      </w:tr>
    </w:tbl>
    <w:p w14:paraId="25E0296C" w14:textId="77777777" w:rsidR="002127D0" w:rsidRPr="00FA7897" w:rsidRDefault="002127D0" w:rsidP="002127D0">
      <w:pPr>
        <w:pBdr>
          <w:top w:val="nil"/>
          <w:left w:val="nil"/>
          <w:bottom w:val="nil"/>
          <w:right w:val="nil"/>
          <w:between w:val="nil"/>
        </w:pBdr>
        <w:ind w:left="284"/>
        <w:jc w:val="center"/>
        <w:rPr>
          <w:bCs/>
          <w:color w:val="000000"/>
          <w:lang w:val="en-ID"/>
        </w:rPr>
      </w:pPr>
    </w:p>
    <w:p w14:paraId="3EE94B73" w14:textId="0B38754B" w:rsidR="002127D0" w:rsidRPr="00FA7897" w:rsidRDefault="002127D0" w:rsidP="002127D0">
      <w:pPr>
        <w:pBdr>
          <w:top w:val="nil"/>
          <w:left w:val="nil"/>
          <w:bottom w:val="nil"/>
          <w:right w:val="nil"/>
          <w:between w:val="nil"/>
        </w:pBdr>
        <w:ind w:left="284"/>
        <w:jc w:val="both"/>
        <w:rPr>
          <w:bCs/>
          <w:color w:val="000000"/>
          <w:lang w:val="id-ID"/>
        </w:rPr>
      </w:pPr>
      <w:r w:rsidRPr="00FA7897">
        <w:rPr>
          <w:b/>
          <w:color w:val="000000"/>
          <w:lang w:val="id-ID"/>
        </w:rPr>
        <w:tab/>
      </w:r>
      <w:r w:rsidRPr="00FA7897">
        <w:rPr>
          <w:bCs/>
          <w:color w:val="000000"/>
          <w:lang w:val="id-ID"/>
        </w:rPr>
        <w:t xml:space="preserve">Based on the table above, it is known that all aspects asked in the student assessment questionnaire on the three tier multiple choice diagnostic test instrument have reached the good assessment criteria, so revisions are no longer carried out after a </w:t>
      </w:r>
      <w:r w:rsidR="00416215" w:rsidRPr="00FA7897">
        <w:rPr>
          <w:bCs/>
          <w:color w:val="000000"/>
          <w:lang w:val="id-ID"/>
        </w:rPr>
        <w:t>wide</w:t>
      </w:r>
      <w:r w:rsidRPr="00FA7897">
        <w:rPr>
          <w:bCs/>
          <w:color w:val="000000"/>
          <w:lang w:val="id-ID"/>
        </w:rPr>
        <w:t xml:space="preserve">-scale trial and interpretation of the results of the three tier multiple choice diagnostic test can be carried out after a </w:t>
      </w:r>
      <w:r w:rsidR="00416215" w:rsidRPr="00FA7897">
        <w:rPr>
          <w:bCs/>
          <w:color w:val="000000"/>
          <w:lang w:val="id-ID"/>
        </w:rPr>
        <w:t>wide</w:t>
      </w:r>
      <w:r w:rsidRPr="00FA7897">
        <w:rPr>
          <w:bCs/>
          <w:color w:val="000000"/>
          <w:lang w:val="id-ID"/>
        </w:rPr>
        <w:t>-scale trial.</w:t>
      </w:r>
    </w:p>
    <w:p w14:paraId="0FF86271" w14:textId="46E53243" w:rsidR="00416215" w:rsidRPr="00FA7897" w:rsidRDefault="00416215" w:rsidP="002127D0">
      <w:pPr>
        <w:pBdr>
          <w:top w:val="nil"/>
          <w:left w:val="nil"/>
          <w:bottom w:val="nil"/>
          <w:right w:val="nil"/>
          <w:between w:val="nil"/>
        </w:pBdr>
        <w:ind w:left="284"/>
        <w:jc w:val="both"/>
        <w:rPr>
          <w:bCs/>
          <w:color w:val="000000"/>
          <w:lang w:val="id-ID"/>
        </w:rPr>
      </w:pPr>
    </w:p>
    <w:p w14:paraId="2D21C85D" w14:textId="0318C1B5" w:rsidR="00416215" w:rsidRPr="00FA7897" w:rsidRDefault="00FE6BEE" w:rsidP="00416215">
      <w:pPr>
        <w:pBdr>
          <w:top w:val="nil"/>
          <w:left w:val="nil"/>
          <w:bottom w:val="nil"/>
          <w:right w:val="nil"/>
          <w:between w:val="nil"/>
        </w:pBdr>
        <w:ind w:firstLine="284"/>
        <w:jc w:val="both"/>
        <w:rPr>
          <w:b/>
          <w:color w:val="000000"/>
          <w:lang w:val="id-ID"/>
        </w:rPr>
      </w:pPr>
      <w:r w:rsidRPr="00FA7897">
        <w:rPr>
          <w:b/>
          <w:color w:val="000000"/>
          <w:lang w:val="id-ID"/>
        </w:rPr>
        <w:t xml:space="preserve">Interpretation of Three </w:t>
      </w:r>
      <w:r w:rsidRPr="00FA7897">
        <w:rPr>
          <w:b/>
          <w:color w:val="000000"/>
          <w:lang w:val="id-ID"/>
        </w:rPr>
        <w:t>Tier</w:t>
      </w:r>
      <w:r w:rsidRPr="00FA7897">
        <w:rPr>
          <w:b/>
          <w:color w:val="000000"/>
          <w:lang w:val="id-ID"/>
        </w:rPr>
        <w:t xml:space="preserve"> </w:t>
      </w:r>
      <w:r w:rsidRPr="00FA7897">
        <w:rPr>
          <w:b/>
          <w:color w:val="000000"/>
          <w:lang w:val="id-ID"/>
        </w:rPr>
        <w:t xml:space="preserve">Multiple Choice </w:t>
      </w:r>
      <w:r w:rsidRPr="00FA7897">
        <w:rPr>
          <w:b/>
          <w:color w:val="000000"/>
          <w:lang w:val="id-ID"/>
        </w:rPr>
        <w:t>Diagnostic Test Results</w:t>
      </w:r>
    </w:p>
    <w:p w14:paraId="5CAB8678" w14:textId="77777777" w:rsidR="00FE6BEE" w:rsidRPr="00FA7897" w:rsidRDefault="00FE6BEE" w:rsidP="00FE6BEE">
      <w:pPr>
        <w:pBdr>
          <w:top w:val="nil"/>
          <w:left w:val="nil"/>
          <w:bottom w:val="nil"/>
          <w:right w:val="nil"/>
          <w:between w:val="nil"/>
        </w:pBdr>
        <w:ind w:left="284" w:firstLine="425"/>
        <w:jc w:val="both"/>
        <w:rPr>
          <w:bCs/>
          <w:color w:val="000000"/>
          <w:lang w:val="id-ID"/>
        </w:rPr>
      </w:pPr>
      <w:r w:rsidRPr="00FA7897">
        <w:rPr>
          <w:bCs/>
          <w:color w:val="000000"/>
          <w:lang w:val="id-ID"/>
        </w:rPr>
        <w:t xml:space="preserve">After carrying out a </w:t>
      </w:r>
      <w:r w:rsidRPr="00FA7897">
        <w:rPr>
          <w:bCs/>
          <w:color w:val="000000"/>
          <w:lang w:val="id-ID"/>
        </w:rPr>
        <w:t>wide</w:t>
      </w:r>
      <w:r w:rsidRPr="00FA7897">
        <w:rPr>
          <w:bCs/>
          <w:color w:val="000000"/>
          <w:lang w:val="id-ID"/>
        </w:rPr>
        <w:t xml:space="preserve">-scale trial, data were obtained for the interpretation of misconceptions on the three-tier multiple choice diagnostic test instrument for chemical bonds. The interpretation of the category of misconceptions, understanding concepts and not understanding concepts is calculated based on the scores obtained by students in correctly answering the three-tier multiple choice diagnostic test questions then divided by the number of questions and multiplied by 100%. If the diagnostic test questions at the first and second </w:t>
      </w:r>
      <w:r w:rsidRPr="00FA7897">
        <w:rPr>
          <w:bCs/>
          <w:color w:val="000000"/>
          <w:lang w:val="id-ID"/>
        </w:rPr>
        <w:t>tier</w:t>
      </w:r>
      <w:r w:rsidRPr="00FA7897">
        <w:rPr>
          <w:bCs/>
          <w:color w:val="000000"/>
          <w:lang w:val="id-ID"/>
        </w:rPr>
        <w:t xml:space="preserve"> are answered correctly, they get a score of 1 each and if they answer incorrectly they get a score of zero, on the third-</w:t>
      </w:r>
      <w:r w:rsidRPr="00FA7897">
        <w:rPr>
          <w:bCs/>
          <w:color w:val="000000"/>
          <w:lang w:val="id-ID"/>
        </w:rPr>
        <w:t>tier</w:t>
      </w:r>
      <w:r w:rsidRPr="00FA7897">
        <w:rPr>
          <w:bCs/>
          <w:color w:val="000000"/>
          <w:lang w:val="id-ID"/>
        </w:rPr>
        <w:t xml:space="preserve"> test questions if the CRI is high, they get a score of 1 and if the CRI is low, they get a score of 0. Students are categorized as having a high confidence level or CRI if they choose options 4, 5, 6 and students are categorized as having a low CRI if the options selected are 1, 2, 3 on the third level questions. After each student's score is entered into a table in </w:t>
      </w:r>
      <w:r w:rsidRPr="00FA7897">
        <w:rPr>
          <w:bCs/>
          <w:color w:val="000000"/>
          <w:lang w:val="id-ID"/>
        </w:rPr>
        <w:t>m</w:t>
      </w:r>
      <w:r w:rsidRPr="00FA7897">
        <w:rPr>
          <w:bCs/>
          <w:color w:val="000000"/>
          <w:lang w:val="id-ID"/>
        </w:rPr>
        <w:t xml:space="preserve">icrosoft </w:t>
      </w:r>
      <w:r w:rsidRPr="00FA7897">
        <w:rPr>
          <w:bCs/>
          <w:color w:val="000000"/>
          <w:lang w:val="id-ID"/>
        </w:rPr>
        <w:t>e</w:t>
      </w:r>
      <w:r w:rsidRPr="00FA7897">
        <w:rPr>
          <w:bCs/>
          <w:color w:val="000000"/>
          <w:lang w:val="id-ID"/>
        </w:rPr>
        <w:t>xcel, it is then interpreted into the category of misconceptions, not understanding concepts and understanding concepts. The following is a table of interpretation of the percentage of each category of student understanding on the whole item.</w:t>
      </w:r>
      <w:r w:rsidRPr="00FA7897">
        <w:rPr>
          <w:bCs/>
          <w:color w:val="000000"/>
          <w:lang w:val="id-ID"/>
        </w:rPr>
        <w:t xml:space="preserve"> </w:t>
      </w:r>
    </w:p>
    <w:p w14:paraId="68F8FA71" w14:textId="77777777" w:rsidR="00FE6BEE" w:rsidRPr="00FA7897" w:rsidRDefault="00FE6BEE" w:rsidP="00FE6BEE">
      <w:pPr>
        <w:pBdr>
          <w:top w:val="nil"/>
          <w:left w:val="nil"/>
          <w:bottom w:val="nil"/>
          <w:right w:val="nil"/>
          <w:between w:val="nil"/>
        </w:pBdr>
        <w:ind w:firstLine="284"/>
        <w:jc w:val="both"/>
        <w:rPr>
          <w:bCs/>
          <w:color w:val="000000"/>
          <w:lang w:val="id-ID"/>
        </w:rPr>
      </w:pPr>
    </w:p>
    <w:p w14:paraId="5B690564" w14:textId="00D21127" w:rsidR="00FE6BEE" w:rsidRPr="00FA7897" w:rsidRDefault="00FE6BEE" w:rsidP="00FE6BEE">
      <w:pPr>
        <w:pBdr>
          <w:top w:val="nil"/>
          <w:left w:val="nil"/>
          <w:bottom w:val="nil"/>
          <w:right w:val="nil"/>
          <w:between w:val="nil"/>
        </w:pBdr>
        <w:ind w:firstLine="284"/>
        <w:jc w:val="center"/>
        <w:rPr>
          <w:bCs/>
          <w:i/>
          <w:iCs/>
          <w:color w:val="000000"/>
          <w:lang w:val="id-ID"/>
        </w:rPr>
      </w:pPr>
      <w:r w:rsidRPr="00FA7897">
        <w:rPr>
          <w:b/>
          <w:i/>
          <w:iCs/>
          <w:color w:val="000000"/>
          <w:lang w:val="id-ID"/>
        </w:rPr>
        <w:t>Table 8</w:t>
      </w:r>
      <w:r w:rsidRPr="00FA7897">
        <w:rPr>
          <w:b/>
          <w:i/>
          <w:iCs/>
          <w:color w:val="000000"/>
          <w:lang w:val="id-ID"/>
        </w:rPr>
        <w:t>.</w:t>
      </w:r>
      <w:r w:rsidRPr="00FA7897">
        <w:rPr>
          <w:bCs/>
          <w:i/>
          <w:iCs/>
          <w:color w:val="000000"/>
          <w:lang w:val="id-ID"/>
        </w:rPr>
        <w:t xml:space="preserve"> </w:t>
      </w:r>
      <w:r w:rsidRPr="00FA7897">
        <w:rPr>
          <w:bCs/>
          <w:i/>
          <w:iCs/>
          <w:color w:val="000000"/>
          <w:lang w:val="id-ID"/>
        </w:rPr>
        <w:t xml:space="preserve">Percentage of Each Category of Student </w:t>
      </w:r>
      <w:r w:rsidRPr="00FA7897">
        <w:rPr>
          <w:bCs/>
          <w:i/>
          <w:iCs/>
          <w:color w:val="000000"/>
          <w:lang w:val="id-ID"/>
        </w:rPr>
        <w:t xml:space="preserve">Concept </w:t>
      </w:r>
      <w:r w:rsidRPr="00FA7897">
        <w:rPr>
          <w:bCs/>
          <w:i/>
          <w:iCs/>
          <w:color w:val="000000"/>
          <w:lang w:val="id-ID"/>
        </w:rPr>
        <w:t>Understanding</w:t>
      </w:r>
    </w:p>
    <w:tbl>
      <w:tblPr>
        <w:tblStyle w:val="TableGrid"/>
        <w:tblW w:w="0" w:type="auto"/>
        <w:tblInd w:w="846" w:type="dxa"/>
        <w:tblLook w:val="04A0" w:firstRow="1" w:lastRow="0" w:firstColumn="1" w:lastColumn="0" w:noHBand="0" w:noVBand="1"/>
      </w:tblPr>
      <w:tblGrid>
        <w:gridCol w:w="1151"/>
        <w:gridCol w:w="1082"/>
        <w:gridCol w:w="773"/>
        <w:gridCol w:w="1311"/>
        <w:gridCol w:w="844"/>
        <w:gridCol w:w="1114"/>
        <w:gridCol w:w="802"/>
      </w:tblGrid>
      <w:tr w:rsidR="00FE6BEE" w:rsidRPr="00FA7897" w14:paraId="361712AD" w14:textId="77777777" w:rsidTr="00FE6BEE">
        <w:trPr>
          <w:trHeight w:val="357"/>
        </w:trPr>
        <w:tc>
          <w:tcPr>
            <w:tcW w:w="1151" w:type="dxa"/>
            <w:vMerge w:val="restart"/>
            <w:vAlign w:val="center"/>
          </w:tcPr>
          <w:p w14:paraId="13554EE0" w14:textId="54AE8F7C"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Item</w:t>
            </w:r>
          </w:p>
        </w:tc>
        <w:tc>
          <w:tcPr>
            <w:tcW w:w="5926" w:type="dxa"/>
            <w:gridSpan w:val="6"/>
            <w:vAlign w:val="center"/>
          </w:tcPr>
          <w:p w14:paraId="4ABFAB2F" w14:textId="77777777" w:rsidR="00FE6BEE" w:rsidRPr="00FA7897" w:rsidRDefault="00FE6BEE" w:rsidP="00AB36F4">
            <w:pPr>
              <w:pStyle w:val="ListParagraph"/>
              <w:spacing w:line="360" w:lineRule="auto"/>
              <w:ind w:left="0"/>
              <w:jc w:val="center"/>
              <w:rPr>
                <w:rFonts w:asciiTheme="majorBidi" w:hAnsiTheme="majorBidi" w:cstheme="majorBidi"/>
                <w:b/>
              </w:rPr>
            </w:pPr>
            <w:proofErr w:type="spellStart"/>
            <w:r w:rsidRPr="00FA7897">
              <w:rPr>
                <w:rFonts w:asciiTheme="majorBidi" w:hAnsiTheme="majorBidi" w:cstheme="majorBidi"/>
                <w:b/>
              </w:rPr>
              <w:t>Kriteria</w:t>
            </w:r>
            <w:proofErr w:type="spellEnd"/>
          </w:p>
        </w:tc>
      </w:tr>
      <w:tr w:rsidR="00FE6BEE" w:rsidRPr="00FA7897" w14:paraId="2147E935" w14:textId="77777777" w:rsidTr="00FE6BEE">
        <w:tc>
          <w:tcPr>
            <w:tcW w:w="1151" w:type="dxa"/>
            <w:vMerge/>
          </w:tcPr>
          <w:p w14:paraId="2E344034" w14:textId="77777777" w:rsidR="00FE6BEE" w:rsidRPr="00FA7897" w:rsidRDefault="00FE6BEE" w:rsidP="00AB36F4">
            <w:pPr>
              <w:pStyle w:val="ListParagraph"/>
              <w:spacing w:line="360" w:lineRule="auto"/>
              <w:ind w:left="0"/>
              <w:jc w:val="center"/>
              <w:rPr>
                <w:rFonts w:asciiTheme="majorBidi" w:hAnsiTheme="majorBidi" w:cstheme="majorBidi"/>
                <w:b/>
              </w:rPr>
            </w:pPr>
          </w:p>
        </w:tc>
        <w:tc>
          <w:tcPr>
            <w:tcW w:w="1855" w:type="dxa"/>
            <w:gridSpan w:val="2"/>
            <w:vAlign w:val="center"/>
          </w:tcPr>
          <w:p w14:paraId="258FDE10" w14:textId="600D6096" w:rsidR="00FE6BEE" w:rsidRPr="00FA7897" w:rsidRDefault="00FE6BEE" w:rsidP="00FE6BEE">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rPr>
              <w:t>Mis</w:t>
            </w:r>
            <w:r w:rsidRPr="00FA7897">
              <w:rPr>
                <w:rFonts w:asciiTheme="majorBidi" w:hAnsiTheme="majorBidi" w:cstheme="majorBidi"/>
                <w:b/>
                <w:lang w:val="id-ID"/>
              </w:rPr>
              <w:t>conception</w:t>
            </w:r>
          </w:p>
        </w:tc>
        <w:tc>
          <w:tcPr>
            <w:tcW w:w="2155" w:type="dxa"/>
            <w:gridSpan w:val="2"/>
            <w:vAlign w:val="center"/>
          </w:tcPr>
          <w:p w14:paraId="1B46D71E" w14:textId="2797013D" w:rsidR="00FE6BEE" w:rsidRPr="00FA7897" w:rsidRDefault="00FE6BEE" w:rsidP="00FE6BEE">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Not Understanding</w:t>
            </w:r>
          </w:p>
        </w:tc>
        <w:tc>
          <w:tcPr>
            <w:tcW w:w="1916" w:type="dxa"/>
            <w:gridSpan w:val="2"/>
            <w:vAlign w:val="center"/>
          </w:tcPr>
          <w:p w14:paraId="07B7626F" w14:textId="1C995ADF" w:rsidR="00FE6BEE" w:rsidRPr="00FA7897" w:rsidRDefault="00FE6BEE" w:rsidP="00FE6BEE">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rPr>
              <w:t>Understand</w:t>
            </w:r>
            <w:r w:rsidRPr="00FA7897">
              <w:rPr>
                <w:rFonts w:asciiTheme="majorBidi" w:hAnsiTheme="majorBidi" w:cstheme="majorBidi"/>
                <w:b/>
                <w:lang w:val="id-ID"/>
              </w:rPr>
              <w:t>ing</w:t>
            </w:r>
          </w:p>
        </w:tc>
      </w:tr>
      <w:tr w:rsidR="00FE6BEE" w:rsidRPr="00FA7897" w14:paraId="5FF38E24" w14:textId="77777777" w:rsidTr="00FE6BEE">
        <w:tc>
          <w:tcPr>
            <w:tcW w:w="1151" w:type="dxa"/>
            <w:vMerge/>
          </w:tcPr>
          <w:p w14:paraId="5ECA6886" w14:textId="77777777" w:rsidR="00FE6BEE" w:rsidRPr="00FA7897" w:rsidRDefault="00FE6BEE" w:rsidP="00AB36F4">
            <w:pPr>
              <w:pStyle w:val="ListParagraph"/>
              <w:spacing w:line="360" w:lineRule="auto"/>
              <w:ind w:left="0"/>
              <w:jc w:val="center"/>
              <w:rPr>
                <w:rFonts w:asciiTheme="majorBidi" w:hAnsiTheme="majorBidi" w:cstheme="majorBidi"/>
                <w:b/>
              </w:rPr>
            </w:pPr>
          </w:p>
        </w:tc>
        <w:tc>
          <w:tcPr>
            <w:tcW w:w="1082" w:type="dxa"/>
            <w:vAlign w:val="center"/>
          </w:tcPr>
          <w:p w14:paraId="1618C775" w14:textId="2C229988"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Total</w:t>
            </w:r>
          </w:p>
        </w:tc>
        <w:tc>
          <w:tcPr>
            <w:tcW w:w="773" w:type="dxa"/>
            <w:vAlign w:val="center"/>
          </w:tcPr>
          <w:p w14:paraId="4FA880C3" w14:textId="77777777" w:rsidR="00FE6BEE" w:rsidRPr="00FA7897" w:rsidRDefault="00FE6BEE" w:rsidP="00AB36F4">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w:t>
            </w:r>
          </w:p>
        </w:tc>
        <w:tc>
          <w:tcPr>
            <w:tcW w:w="1311" w:type="dxa"/>
            <w:vAlign w:val="center"/>
          </w:tcPr>
          <w:p w14:paraId="0E608798" w14:textId="6D6E7CBC"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Total</w:t>
            </w:r>
          </w:p>
        </w:tc>
        <w:tc>
          <w:tcPr>
            <w:tcW w:w="844" w:type="dxa"/>
            <w:vAlign w:val="center"/>
          </w:tcPr>
          <w:p w14:paraId="283E8206" w14:textId="77777777" w:rsidR="00FE6BEE" w:rsidRPr="00FA7897" w:rsidRDefault="00FE6BEE" w:rsidP="00AB36F4">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w:t>
            </w:r>
          </w:p>
        </w:tc>
        <w:tc>
          <w:tcPr>
            <w:tcW w:w="1114" w:type="dxa"/>
            <w:vAlign w:val="center"/>
          </w:tcPr>
          <w:p w14:paraId="010EF5AD" w14:textId="084F045B"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Total</w:t>
            </w:r>
          </w:p>
        </w:tc>
        <w:tc>
          <w:tcPr>
            <w:tcW w:w="802" w:type="dxa"/>
            <w:vAlign w:val="center"/>
          </w:tcPr>
          <w:p w14:paraId="35F3AAFD" w14:textId="77777777" w:rsidR="00FE6BEE" w:rsidRPr="00FA7897" w:rsidRDefault="00FE6BEE" w:rsidP="00AB36F4">
            <w:pPr>
              <w:pStyle w:val="ListParagraph"/>
              <w:spacing w:line="360" w:lineRule="auto"/>
              <w:ind w:left="0"/>
              <w:jc w:val="center"/>
              <w:rPr>
                <w:rFonts w:asciiTheme="majorBidi" w:hAnsiTheme="majorBidi" w:cstheme="majorBidi"/>
                <w:b/>
              </w:rPr>
            </w:pPr>
            <w:r w:rsidRPr="00FA7897">
              <w:rPr>
                <w:rFonts w:asciiTheme="majorBidi" w:hAnsiTheme="majorBidi" w:cstheme="majorBidi"/>
                <w:b/>
              </w:rPr>
              <w:t>%</w:t>
            </w:r>
          </w:p>
        </w:tc>
      </w:tr>
      <w:tr w:rsidR="00FE6BEE" w:rsidRPr="00FA7897" w14:paraId="03CEC4C6" w14:textId="77777777" w:rsidTr="00FE6BEE">
        <w:tc>
          <w:tcPr>
            <w:tcW w:w="1151" w:type="dxa"/>
            <w:vAlign w:val="center"/>
          </w:tcPr>
          <w:p w14:paraId="1DA0E56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1082" w:type="dxa"/>
            <w:vAlign w:val="center"/>
          </w:tcPr>
          <w:p w14:paraId="408D709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73" w:type="dxa"/>
            <w:vAlign w:val="center"/>
          </w:tcPr>
          <w:p w14:paraId="0D25385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46,9</w:t>
            </w:r>
          </w:p>
        </w:tc>
        <w:tc>
          <w:tcPr>
            <w:tcW w:w="1311" w:type="dxa"/>
            <w:vAlign w:val="center"/>
          </w:tcPr>
          <w:p w14:paraId="67EEE8C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844" w:type="dxa"/>
            <w:vAlign w:val="center"/>
          </w:tcPr>
          <w:p w14:paraId="5365C4B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53,1</w:t>
            </w:r>
          </w:p>
        </w:tc>
        <w:tc>
          <w:tcPr>
            <w:tcW w:w="1114" w:type="dxa"/>
            <w:vAlign w:val="center"/>
          </w:tcPr>
          <w:p w14:paraId="023925F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6572E52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74EE14CD" w14:textId="77777777" w:rsidTr="00FE6BEE">
        <w:tc>
          <w:tcPr>
            <w:tcW w:w="1151" w:type="dxa"/>
            <w:vAlign w:val="center"/>
          </w:tcPr>
          <w:p w14:paraId="2E5F86B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1082" w:type="dxa"/>
            <w:vAlign w:val="center"/>
          </w:tcPr>
          <w:p w14:paraId="21C1045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9</w:t>
            </w:r>
          </w:p>
        </w:tc>
        <w:tc>
          <w:tcPr>
            <w:tcW w:w="773" w:type="dxa"/>
            <w:vAlign w:val="center"/>
          </w:tcPr>
          <w:p w14:paraId="04CF2A0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28,1</w:t>
            </w:r>
          </w:p>
        </w:tc>
        <w:tc>
          <w:tcPr>
            <w:tcW w:w="1311" w:type="dxa"/>
            <w:vAlign w:val="center"/>
          </w:tcPr>
          <w:p w14:paraId="1A8B6A5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23</w:t>
            </w:r>
          </w:p>
        </w:tc>
        <w:tc>
          <w:tcPr>
            <w:tcW w:w="844" w:type="dxa"/>
            <w:vAlign w:val="center"/>
          </w:tcPr>
          <w:p w14:paraId="717C513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71,9</w:t>
            </w:r>
          </w:p>
        </w:tc>
        <w:tc>
          <w:tcPr>
            <w:tcW w:w="1114" w:type="dxa"/>
            <w:vAlign w:val="center"/>
          </w:tcPr>
          <w:p w14:paraId="4945A11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0F42136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5375DB2D" w14:textId="77777777" w:rsidTr="00FE6BEE">
        <w:tc>
          <w:tcPr>
            <w:tcW w:w="1151" w:type="dxa"/>
            <w:vAlign w:val="center"/>
          </w:tcPr>
          <w:p w14:paraId="6CA0EEE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1082" w:type="dxa"/>
            <w:vAlign w:val="center"/>
          </w:tcPr>
          <w:p w14:paraId="74F9626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773" w:type="dxa"/>
            <w:vAlign w:val="center"/>
          </w:tcPr>
          <w:p w14:paraId="1E406DC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31,2</w:t>
            </w:r>
          </w:p>
        </w:tc>
        <w:tc>
          <w:tcPr>
            <w:tcW w:w="1311" w:type="dxa"/>
            <w:vAlign w:val="center"/>
          </w:tcPr>
          <w:p w14:paraId="28BFF78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844" w:type="dxa"/>
            <w:vAlign w:val="center"/>
          </w:tcPr>
          <w:p w14:paraId="6787010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59,4</w:t>
            </w:r>
          </w:p>
        </w:tc>
        <w:tc>
          <w:tcPr>
            <w:tcW w:w="1114" w:type="dxa"/>
            <w:vAlign w:val="center"/>
          </w:tcPr>
          <w:p w14:paraId="413E67D8"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802" w:type="dxa"/>
            <w:vAlign w:val="center"/>
          </w:tcPr>
          <w:p w14:paraId="1222933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9,4</w:t>
            </w:r>
          </w:p>
        </w:tc>
      </w:tr>
      <w:tr w:rsidR="00FE6BEE" w:rsidRPr="00FA7897" w14:paraId="5B7742AF" w14:textId="77777777" w:rsidTr="00FE6BEE">
        <w:tc>
          <w:tcPr>
            <w:tcW w:w="1151" w:type="dxa"/>
            <w:vAlign w:val="center"/>
          </w:tcPr>
          <w:p w14:paraId="6B662A68"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w:t>
            </w:r>
          </w:p>
        </w:tc>
        <w:tc>
          <w:tcPr>
            <w:tcW w:w="1082" w:type="dxa"/>
            <w:vAlign w:val="center"/>
          </w:tcPr>
          <w:p w14:paraId="4975C88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773" w:type="dxa"/>
            <w:vAlign w:val="center"/>
          </w:tcPr>
          <w:p w14:paraId="469B8AE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31,2</w:t>
            </w:r>
          </w:p>
        </w:tc>
        <w:tc>
          <w:tcPr>
            <w:tcW w:w="1311" w:type="dxa"/>
            <w:vAlign w:val="center"/>
          </w:tcPr>
          <w:p w14:paraId="582DD82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22</w:t>
            </w:r>
          </w:p>
        </w:tc>
        <w:tc>
          <w:tcPr>
            <w:tcW w:w="844" w:type="dxa"/>
            <w:vAlign w:val="center"/>
          </w:tcPr>
          <w:p w14:paraId="71C933A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68,8</w:t>
            </w:r>
          </w:p>
        </w:tc>
        <w:tc>
          <w:tcPr>
            <w:tcW w:w="1114" w:type="dxa"/>
            <w:vAlign w:val="center"/>
          </w:tcPr>
          <w:p w14:paraId="4ECF099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77B0FA1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5FEFDD26" w14:textId="77777777" w:rsidTr="00FE6BEE">
        <w:tc>
          <w:tcPr>
            <w:tcW w:w="1151" w:type="dxa"/>
            <w:vAlign w:val="center"/>
          </w:tcPr>
          <w:p w14:paraId="0946170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w:t>
            </w:r>
          </w:p>
        </w:tc>
        <w:tc>
          <w:tcPr>
            <w:tcW w:w="1082" w:type="dxa"/>
            <w:vAlign w:val="center"/>
          </w:tcPr>
          <w:p w14:paraId="60ED5CA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773" w:type="dxa"/>
            <w:vAlign w:val="center"/>
          </w:tcPr>
          <w:p w14:paraId="0D07491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37,5</w:t>
            </w:r>
          </w:p>
        </w:tc>
        <w:tc>
          <w:tcPr>
            <w:tcW w:w="1311" w:type="dxa"/>
            <w:vAlign w:val="center"/>
          </w:tcPr>
          <w:p w14:paraId="6B8C689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844" w:type="dxa"/>
            <w:vAlign w:val="center"/>
          </w:tcPr>
          <w:p w14:paraId="0496977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62,5</w:t>
            </w:r>
          </w:p>
        </w:tc>
        <w:tc>
          <w:tcPr>
            <w:tcW w:w="1114" w:type="dxa"/>
            <w:vAlign w:val="center"/>
          </w:tcPr>
          <w:p w14:paraId="203DAC3D"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79056B3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7DC7114F" w14:textId="77777777" w:rsidTr="00FE6BEE">
        <w:tc>
          <w:tcPr>
            <w:tcW w:w="1151" w:type="dxa"/>
            <w:vAlign w:val="center"/>
          </w:tcPr>
          <w:p w14:paraId="1003DA7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w:t>
            </w:r>
          </w:p>
        </w:tc>
        <w:tc>
          <w:tcPr>
            <w:tcW w:w="1082" w:type="dxa"/>
            <w:vAlign w:val="center"/>
          </w:tcPr>
          <w:p w14:paraId="7EE1C58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73" w:type="dxa"/>
            <w:vAlign w:val="center"/>
          </w:tcPr>
          <w:p w14:paraId="366396E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311" w:type="dxa"/>
            <w:vAlign w:val="center"/>
          </w:tcPr>
          <w:p w14:paraId="25A0BAB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844" w:type="dxa"/>
            <w:vAlign w:val="center"/>
          </w:tcPr>
          <w:p w14:paraId="2227CB0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114" w:type="dxa"/>
            <w:vAlign w:val="center"/>
          </w:tcPr>
          <w:p w14:paraId="6BA5CA5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5250B89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7B3310C9" w14:textId="77777777" w:rsidTr="00FE6BEE">
        <w:tc>
          <w:tcPr>
            <w:tcW w:w="1151" w:type="dxa"/>
            <w:vAlign w:val="center"/>
          </w:tcPr>
          <w:p w14:paraId="58EFFF5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w:t>
            </w:r>
          </w:p>
        </w:tc>
        <w:tc>
          <w:tcPr>
            <w:tcW w:w="1082" w:type="dxa"/>
            <w:vAlign w:val="center"/>
          </w:tcPr>
          <w:p w14:paraId="0A232EA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9</w:t>
            </w:r>
          </w:p>
        </w:tc>
        <w:tc>
          <w:tcPr>
            <w:tcW w:w="773" w:type="dxa"/>
            <w:vAlign w:val="center"/>
          </w:tcPr>
          <w:p w14:paraId="02C0ACA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28,1</w:t>
            </w:r>
          </w:p>
        </w:tc>
        <w:tc>
          <w:tcPr>
            <w:tcW w:w="1311" w:type="dxa"/>
            <w:vAlign w:val="center"/>
          </w:tcPr>
          <w:p w14:paraId="34AC7E8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844" w:type="dxa"/>
            <w:vAlign w:val="center"/>
          </w:tcPr>
          <w:p w14:paraId="587EBE3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62,5</w:t>
            </w:r>
          </w:p>
        </w:tc>
        <w:tc>
          <w:tcPr>
            <w:tcW w:w="1114" w:type="dxa"/>
            <w:vAlign w:val="center"/>
          </w:tcPr>
          <w:p w14:paraId="11530A5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w:t>
            </w:r>
          </w:p>
        </w:tc>
        <w:tc>
          <w:tcPr>
            <w:tcW w:w="802" w:type="dxa"/>
            <w:vAlign w:val="center"/>
          </w:tcPr>
          <w:p w14:paraId="39BF4E7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9,4</w:t>
            </w:r>
          </w:p>
        </w:tc>
      </w:tr>
      <w:tr w:rsidR="00FE6BEE" w:rsidRPr="00FA7897" w14:paraId="5A177372" w14:textId="77777777" w:rsidTr="00FE6BEE">
        <w:tc>
          <w:tcPr>
            <w:tcW w:w="1151" w:type="dxa"/>
            <w:vAlign w:val="center"/>
          </w:tcPr>
          <w:p w14:paraId="7117E72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8</w:t>
            </w:r>
          </w:p>
        </w:tc>
        <w:tc>
          <w:tcPr>
            <w:tcW w:w="1082" w:type="dxa"/>
            <w:vAlign w:val="center"/>
          </w:tcPr>
          <w:p w14:paraId="3D0ABD6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773" w:type="dxa"/>
            <w:vAlign w:val="center"/>
          </w:tcPr>
          <w:p w14:paraId="6011A96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34,4</w:t>
            </w:r>
          </w:p>
        </w:tc>
        <w:tc>
          <w:tcPr>
            <w:tcW w:w="1311" w:type="dxa"/>
            <w:vAlign w:val="center"/>
          </w:tcPr>
          <w:p w14:paraId="209BE39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844" w:type="dxa"/>
            <w:vAlign w:val="center"/>
          </w:tcPr>
          <w:p w14:paraId="1776697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62,5</w:t>
            </w:r>
          </w:p>
        </w:tc>
        <w:tc>
          <w:tcPr>
            <w:tcW w:w="1114" w:type="dxa"/>
            <w:vAlign w:val="center"/>
          </w:tcPr>
          <w:p w14:paraId="34B9367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802" w:type="dxa"/>
            <w:vAlign w:val="center"/>
          </w:tcPr>
          <w:p w14:paraId="406ABE68"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r>
      <w:tr w:rsidR="00FE6BEE" w:rsidRPr="00FA7897" w14:paraId="4B637DB0" w14:textId="77777777" w:rsidTr="00FE6BEE">
        <w:tc>
          <w:tcPr>
            <w:tcW w:w="1151" w:type="dxa"/>
            <w:vAlign w:val="center"/>
          </w:tcPr>
          <w:p w14:paraId="50B4CA2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9</w:t>
            </w:r>
          </w:p>
        </w:tc>
        <w:tc>
          <w:tcPr>
            <w:tcW w:w="1082" w:type="dxa"/>
            <w:vAlign w:val="center"/>
          </w:tcPr>
          <w:p w14:paraId="42BD4AE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773" w:type="dxa"/>
            <w:vAlign w:val="center"/>
          </w:tcPr>
          <w:p w14:paraId="72EEA9D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59,4</w:t>
            </w:r>
          </w:p>
        </w:tc>
        <w:tc>
          <w:tcPr>
            <w:tcW w:w="1311" w:type="dxa"/>
            <w:vAlign w:val="center"/>
          </w:tcPr>
          <w:p w14:paraId="48F5E8C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844" w:type="dxa"/>
            <w:vAlign w:val="center"/>
          </w:tcPr>
          <w:p w14:paraId="1CF1091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37,5</w:t>
            </w:r>
          </w:p>
        </w:tc>
        <w:tc>
          <w:tcPr>
            <w:tcW w:w="1114" w:type="dxa"/>
            <w:vAlign w:val="center"/>
          </w:tcPr>
          <w:p w14:paraId="65F5B008"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802" w:type="dxa"/>
            <w:vAlign w:val="center"/>
          </w:tcPr>
          <w:p w14:paraId="1D6F217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r>
      <w:tr w:rsidR="00FE6BEE" w:rsidRPr="00FA7897" w14:paraId="76D1F0C7" w14:textId="77777777" w:rsidTr="00FE6BEE">
        <w:tc>
          <w:tcPr>
            <w:tcW w:w="1151" w:type="dxa"/>
            <w:vAlign w:val="center"/>
          </w:tcPr>
          <w:p w14:paraId="42D9B04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1082" w:type="dxa"/>
            <w:vAlign w:val="center"/>
          </w:tcPr>
          <w:p w14:paraId="344BE6B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773" w:type="dxa"/>
            <w:vAlign w:val="center"/>
          </w:tcPr>
          <w:p w14:paraId="5EDDBA7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34,4</w:t>
            </w:r>
          </w:p>
        </w:tc>
        <w:tc>
          <w:tcPr>
            <w:tcW w:w="1311" w:type="dxa"/>
            <w:vAlign w:val="center"/>
          </w:tcPr>
          <w:p w14:paraId="7B4645F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844" w:type="dxa"/>
            <w:vAlign w:val="center"/>
          </w:tcPr>
          <w:p w14:paraId="51F7B295"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65,6</w:t>
            </w:r>
          </w:p>
        </w:tc>
        <w:tc>
          <w:tcPr>
            <w:tcW w:w="1114" w:type="dxa"/>
            <w:vAlign w:val="center"/>
          </w:tcPr>
          <w:p w14:paraId="268AD67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3752995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2080003B" w14:textId="77777777" w:rsidTr="00FE6BEE">
        <w:tc>
          <w:tcPr>
            <w:tcW w:w="1151" w:type="dxa"/>
            <w:vAlign w:val="center"/>
          </w:tcPr>
          <w:p w14:paraId="6F0EEF6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11</w:t>
            </w:r>
          </w:p>
        </w:tc>
        <w:tc>
          <w:tcPr>
            <w:tcW w:w="1082" w:type="dxa"/>
            <w:vAlign w:val="center"/>
          </w:tcPr>
          <w:p w14:paraId="2B0294C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w:t>
            </w:r>
          </w:p>
        </w:tc>
        <w:tc>
          <w:tcPr>
            <w:tcW w:w="773" w:type="dxa"/>
            <w:vAlign w:val="center"/>
          </w:tcPr>
          <w:p w14:paraId="1D12CB8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21,9</w:t>
            </w:r>
          </w:p>
        </w:tc>
        <w:tc>
          <w:tcPr>
            <w:tcW w:w="1311" w:type="dxa"/>
            <w:vAlign w:val="center"/>
          </w:tcPr>
          <w:p w14:paraId="75177C3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23</w:t>
            </w:r>
          </w:p>
        </w:tc>
        <w:tc>
          <w:tcPr>
            <w:tcW w:w="844" w:type="dxa"/>
            <w:vAlign w:val="center"/>
          </w:tcPr>
          <w:p w14:paraId="2106542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71,9</w:t>
            </w:r>
          </w:p>
        </w:tc>
        <w:tc>
          <w:tcPr>
            <w:tcW w:w="1114" w:type="dxa"/>
            <w:vAlign w:val="center"/>
          </w:tcPr>
          <w:p w14:paraId="0AD833B8"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802" w:type="dxa"/>
            <w:vAlign w:val="center"/>
          </w:tcPr>
          <w:p w14:paraId="2344C68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6,2</w:t>
            </w:r>
          </w:p>
        </w:tc>
      </w:tr>
      <w:tr w:rsidR="00FE6BEE" w:rsidRPr="00FA7897" w14:paraId="13839675" w14:textId="77777777" w:rsidTr="00FE6BEE">
        <w:tc>
          <w:tcPr>
            <w:tcW w:w="1151" w:type="dxa"/>
            <w:vAlign w:val="center"/>
          </w:tcPr>
          <w:p w14:paraId="6995A83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1082" w:type="dxa"/>
            <w:vAlign w:val="center"/>
          </w:tcPr>
          <w:p w14:paraId="2D62CBC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773" w:type="dxa"/>
            <w:vAlign w:val="center"/>
          </w:tcPr>
          <w:p w14:paraId="422F5E1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53,1</w:t>
            </w:r>
          </w:p>
        </w:tc>
        <w:tc>
          <w:tcPr>
            <w:tcW w:w="1311" w:type="dxa"/>
            <w:vAlign w:val="center"/>
          </w:tcPr>
          <w:p w14:paraId="2E38796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844" w:type="dxa"/>
            <w:vAlign w:val="center"/>
          </w:tcPr>
          <w:p w14:paraId="4797673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46,9</w:t>
            </w:r>
          </w:p>
        </w:tc>
        <w:tc>
          <w:tcPr>
            <w:tcW w:w="1114" w:type="dxa"/>
            <w:vAlign w:val="center"/>
          </w:tcPr>
          <w:p w14:paraId="165EDB2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5009656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4AC938B9" w14:textId="77777777" w:rsidTr="00FE6BEE">
        <w:tc>
          <w:tcPr>
            <w:tcW w:w="1151" w:type="dxa"/>
            <w:vAlign w:val="center"/>
          </w:tcPr>
          <w:p w14:paraId="3A2FB3E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1082" w:type="dxa"/>
            <w:vAlign w:val="center"/>
          </w:tcPr>
          <w:p w14:paraId="5315CE5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773" w:type="dxa"/>
            <w:vAlign w:val="center"/>
          </w:tcPr>
          <w:p w14:paraId="069960C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40,6</w:t>
            </w:r>
          </w:p>
        </w:tc>
        <w:tc>
          <w:tcPr>
            <w:tcW w:w="1311" w:type="dxa"/>
            <w:vAlign w:val="center"/>
          </w:tcPr>
          <w:p w14:paraId="4523951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844" w:type="dxa"/>
            <w:vAlign w:val="center"/>
          </w:tcPr>
          <w:p w14:paraId="011AFCB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59,4</w:t>
            </w:r>
          </w:p>
        </w:tc>
        <w:tc>
          <w:tcPr>
            <w:tcW w:w="1114" w:type="dxa"/>
            <w:vAlign w:val="center"/>
          </w:tcPr>
          <w:p w14:paraId="035E4AF5"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536E553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514F5A34" w14:textId="77777777" w:rsidTr="00FE6BEE">
        <w:tc>
          <w:tcPr>
            <w:tcW w:w="1151" w:type="dxa"/>
            <w:vAlign w:val="center"/>
          </w:tcPr>
          <w:p w14:paraId="2491DBD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1082" w:type="dxa"/>
            <w:vAlign w:val="center"/>
          </w:tcPr>
          <w:p w14:paraId="0AAB774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773" w:type="dxa"/>
            <w:vAlign w:val="center"/>
          </w:tcPr>
          <w:p w14:paraId="6F0BFD7D"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56,2</w:t>
            </w:r>
          </w:p>
        </w:tc>
        <w:tc>
          <w:tcPr>
            <w:tcW w:w="1311" w:type="dxa"/>
            <w:vAlign w:val="center"/>
          </w:tcPr>
          <w:p w14:paraId="3A0899A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14</w:t>
            </w:r>
          </w:p>
        </w:tc>
        <w:tc>
          <w:tcPr>
            <w:tcW w:w="844" w:type="dxa"/>
            <w:vAlign w:val="center"/>
          </w:tcPr>
          <w:p w14:paraId="76FC3FA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43,8</w:t>
            </w:r>
          </w:p>
        </w:tc>
        <w:tc>
          <w:tcPr>
            <w:tcW w:w="1114" w:type="dxa"/>
            <w:vAlign w:val="center"/>
          </w:tcPr>
          <w:p w14:paraId="462330F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4F1AC6F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5BB4D721" w14:textId="77777777" w:rsidTr="00FE6BEE">
        <w:tc>
          <w:tcPr>
            <w:tcW w:w="1151" w:type="dxa"/>
            <w:vAlign w:val="center"/>
          </w:tcPr>
          <w:p w14:paraId="6C44556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1082" w:type="dxa"/>
            <w:vAlign w:val="center"/>
          </w:tcPr>
          <w:p w14:paraId="148C57F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73" w:type="dxa"/>
            <w:vAlign w:val="center"/>
          </w:tcPr>
          <w:p w14:paraId="671642A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46,9</w:t>
            </w:r>
          </w:p>
        </w:tc>
        <w:tc>
          <w:tcPr>
            <w:tcW w:w="1311" w:type="dxa"/>
            <w:vAlign w:val="center"/>
          </w:tcPr>
          <w:p w14:paraId="5C08619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844" w:type="dxa"/>
            <w:vAlign w:val="center"/>
          </w:tcPr>
          <w:p w14:paraId="489535B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53,1</w:t>
            </w:r>
          </w:p>
        </w:tc>
        <w:tc>
          <w:tcPr>
            <w:tcW w:w="1114" w:type="dxa"/>
            <w:vAlign w:val="center"/>
          </w:tcPr>
          <w:p w14:paraId="1F3ADFD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30A8EDB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7D2D6BF8" w14:textId="77777777" w:rsidTr="00FE6BEE">
        <w:tc>
          <w:tcPr>
            <w:tcW w:w="1151" w:type="dxa"/>
            <w:vAlign w:val="center"/>
          </w:tcPr>
          <w:p w14:paraId="43ADEFA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1082" w:type="dxa"/>
            <w:vAlign w:val="center"/>
          </w:tcPr>
          <w:p w14:paraId="02D0556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10</w:t>
            </w:r>
          </w:p>
        </w:tc>
        <w:tc>
          <w:tcPr>
            <w:tcW w:w="773" w:type="dxa"/>
            <w:vAlign w:val="center"/>
          </w:tcPr>
          <w:p w14:paraId="0D6A1C6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31,3</w:t>
            </w:r>
          </w:p>
        </w:tc>
        <w:tc>
          <w:tcPr>
            <w:tcW w:w="1311" w:type="dxa"/>
            <w:vAlign w:val="center"/>
          </w:tcPr>
          <w:p w14:paraId="3AD155A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21</w:t>
            </w:r>
          </w:p>
        </w:tc>
        <w:tc>
          <w:tcPr>
            <w:tcW w:w="844" w:type="dxa"/>
            <w:vAlign w:val="center"/>
          </w:tcPr>
          <w:p w14:paraId="0BD06A5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65,6</w:t>
            </w:r>
          </w:p>
        </w:tc>
        <w:tc>
          <w:tcPr>
            <w:tcW w:w="1114" w:type="dxa"/>
            <w:vAlign w:val="center"/>
          </w:tcPr>
          <w:p w14:paraId="558BA68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802" w:type="dxa"/>
            <w:vAlign w:val="center"/>
          </w:tcPr>
          <w:p w14:paraId="6980619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r>
      <w:tr w:rsidR="00FE6BEE" w:rsidRPr="00FA7897" w14:paraId="496E8926" w14:textId="77777777" w:rsidTr="00FE6BEE">
        <w:tc>
          <w:tcPr>
            <w:tcW w:w="1151" w:type="dxa"/>
            <w:vAlign w:val="center"/>
          </w:tcPr>
          <w:p w14:paraId="5294022D"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17</w:t>
            </w:r>
          </w:p>
        </w:tc>
        <w:tc>
          <w:tcPr>
            <w:tcW w:w="1082" w:type="dxa"/>
            <w:vAlign w:val="center"/>
          </w:tcPr>
          <w:p w14:paraId="1324669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773" w:type="dxa"/>
            <w:vAlign w:val="center"/>
          </w:tcPr>
          <w:p w14:paraId="767FA9E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46,9</w:t>
            </w:r>
          </w:p>
        </w:tc>
        <w:tc>
          <w:tcPr>
            <w:tcW w:w="1311" w:type="dxa"/>
            <w:vAlign w:val="center"/>
          </w:tcPr>
          <w:p w14:paraId="1AA706D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844" w:type="dxa"/>
            <w:vAlign w:val="center"/>
          </w:tcPr>
          <w:p w14:paraId="14BD8DC5"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46,9</w:t>
            </w:r>
          </w:p>
        </w:tc>
        <w:tc>
          <w:tcPr>
            <w:tcW w:w="1114" w:type="dxa"/>
            <w:vAlign w:val="center"/>
          </w:tcPr>
          <w:p w14:paraId="46F46C1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802" w:type="dxa"/>
            <w:vAlign w:val="center"/>
          </w:tcPr>
          <w:p w14:paraId="29E4CBE3"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6,2</w:t>
            </w:r>
          </w:p>
        </w:tc>
      </w:tr>
      <w:tr w:rsidR="00FE6BEE" w:rsidRPr="00FA7897" w14:paraId="79D60ADC" w14:textId="77777777" w:rsidTr="00FE6BEE">
        <w:tc>
          <w:tcPr>
            <w:tcW w:w="1151" w:type="dxa"/>
            <w:vAlign w:val="center"/>
          </w:tcPr>
          <w:p w14:paraId="30904DC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1082" w:type="dxa"/>
            <w:vAlign w:val="center"/>
          </w:tcPr>
          <w:p w14:paraId="2B05608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13</w:t>
            </w:r>
          </w:p>
        </w:tc>
        <w:tc>
          <w:tcPr>
            <w:tcW w:w="773" w:type="dxa"/>
            <w:vAlign w:val="center"/>
          </w:tcPr>
          <w:p w14:paraId="0854F795"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40,6</w:t>
            </w:r>
          </w:p>
        </w:tc>
        <w:tc>
          <w:tcPr>
            <w:tcW w:w="1311" w:type="dxa"/>
            <w:vAlign w:val="center"/>
          </w:tcPr>
          <w:p w14:paraId="3EAACF1E"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18</w:t>
            </w:r>
          </w:p>
        </w:tc>
        <w:tc>
          <w:tcPr>
            <w:tcW w:w="844" w:type="dxa"/>
            <w:vAlign w:val="center"/>
          </w:tcPr>
          <w:p w14:paraId="39D89062"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56,3</w:t>
            </w:r>
          </w:p>
        </w:tc>
        <w:tc>
          <w:tcPr>
            <w:tcW w:w="1114" w:type="dxa"/>
            <w:vAlign w:val="center"/>
          </w:tcPr>
          <w:p w14:paraId="4427DB5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802" w:type="dxa"/>
            <w:vAlign w:val="center"/>
          </w:tcPr>
          <w:p w14:paraId="4815727D"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r>
      <w:tr w:rsidR="00FE6BEE" w:rsidRPr="00FA7897" w14:paraId="55922E7E" w14:textId="77777777" w:rsidTr="00FE6BEE">
        <w:tc>
          <w:tcPr>
            <w:tcW w:w="1151" w:type="dxa"/>
            <w:vAlign w:val="center"/>
          </w:tcPr>
          <w:p w14:paraId="236B97E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1082" w:type="dxa"/>
            <w:vAlign w:val="center"/>
          </w:tcPr>
          <w:p w14:paraId="71AE5340"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773" w:type="dxa"/>
            <w:vAlign w:val="center"/>
          </w:tcPr>
          <w:p w14:paraId="47BCA72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311" w:type="dxa"/>
            <w:vAlign w:val="center"/>
          </w:tcPr>
          <w:p w14:paraId="2B65420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16</w:t>
            </w:r>
          </w:p>
        </w:tc>
        <w:tc>
          <w:tcPr>
            <w:tcW w:w="844" w:type="dxa"/>
            <w:vAlign w:val="center"/>
          </w:tcPr>
          <w:p w14:paraId="66A315F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50</w:t>
            </w:r>
          </w:p>
        </w:tc>
        <w:tc>
          <w:tcPr>
            <w:tcW w:w="1114" w:type="dxa"/>
            <w:vAlign w:val="center"/>
          </w:tcPr>
          <w:p w14:paraId="198E24C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c>
          <w:tcPr>
            <w:tcW w:w="802" w:type="dxa"/>
            <w:vAlign w:val="center"/>
          </w:tcPr>
          <w:p w14:paraId="7D26D3A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w:t>
            </w:r>
          </w:p>
        </w:tc>
      </w:tr>
      <w:tr w:rsidR="00FE6BEE" w:rsidRPr="00FA7897" w14:paraId="77AEF248" w14:textId="77777777" w:rsidTr="00FE6BEE">
        <w:tc>
          <w:tcPr>
            <w:tcW w:w="1151" w:type="dxa"/>
            <w:vAlign w:val="center"/>
          </w:tcPr>
          <w:p w14:paraId="640E719C"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20</w:t>
            </w:r>
          </w:p>
        </w:tc>
        <w:tc>
          <w:tcPr>
            <w:tcW w:w="1082" w:type="dxa"/>
            <w:vAlign w:val="center"/>
          </w:tcPr>
          <w:p w14:paraId="192965B6"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w:t>
            </w:r>
          </w:p>
        </w:tc>
        <w:tc>
          <w:tcPr>
            <w:tcW w:w="773" w:type="dxa"/>
            <w:vAlign w:val="center"/>
          </w:tcPr>
          <w:p w14:paraId="642FAA2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37,5</w:t>
            </w:r>
          </w:p>
        </w:tc>
        <w:tc>
          <w:tcPr>
            <w:tcW w:w="1311" w:type="dxa"/>
            <w:vAlign w:val="center"/>
          </w:tcPr>
          <w:p w14:paraId="139F1BA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19</w:t>
            </w:r>
          </w:p>
        </w:tc>
        <w:tc>
          <w:tcPr>
            <w:tcW w:w="844" w:type="dxa"/>
            <w:vAlign w:val="center"/>
          </w:tcPr>
          <w:p w14:paraId="59F53AD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59,4</w:t>
            </w:r>
          </w:p>
        </w:tc>
        <w:tc>
          <w:tcPr>
            <w:tcW w:w="1114" w:type="dxa"/>
            <w:vAlign w:val="center"/>
          </w:tcPr>
          <w:p w14:paraId="2FE06F5B"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w:t>
            </w:r>
          </w:p>
        </w:tc>
        <w:tc>
          <w:tcPr>
            <w:tcW w:w="802" w:type="dxa"/>
            <w:vAlign w:val="center"/>
          </w:tcPr>
          <w:p w14:paraId="501CB09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3,1</w:t>
            </w:r>
          </w:p>
        </w:tc>
      </w:tr>
      <w:tr w:rsidR="00FE6BEE" w:rsidRPr="00FA7897" w14:paraId="67334969" w14:textId="77777777" w:rsidTr="00FE6BEE">
        <w:tc>
          <w:tcPr>
            <w:tcW w:w="1151" w:type="dxa"/>
            <w:vAlign w:val="center"/>
          </w:tcPr>
          <w:p w14:paraId="0D91B02A" w14:textId="087D79DB"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Total</w:t>
            </w:r>
          </w:p>
        </w:tc>
        <w:tc>
          <w:tcPr>
            <w:tcW w:w="1082" w:type="dxa"/>
            <w:vAlign w:val="center"/>
          </w:tcPr>
          <w:p w14:paraId="2920066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258</w:t>
            </w:r>
          </w:p>
        </w:tc>
        <w:tc>
          <w:tcPr>
            <w:tcW w:w="773" w:type="dxa"/>
            <w:vAlign w:val="center"/>
          </w:tcPr>
          <w:p w14:paraId="4CA2CB1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40,3</w:t>
            </w:r>
          </w:p>
        </w:tc>
        <w:tc>
          <w:tcPr>
            <w:tcW w:w="1311" w:type="dxa"/>
            <w:vAlign w:val="center"/>
          </w:tcPr>
          <w:p w14:paraId="1C567FEF"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367</w:t>
            </w:r>
          </w:p>
        </w:tc>
        <w:tc>
          <w:tcPr>
            <w:tcW w:w="844" w:type="dxa"/>
            <w:vAlign w:val="center"/>
          </w:tcPr>
          <w:p w14:paraId="3D76C559"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57,3</w:t>
            </w:r>
          </w:p>
        </w:tc>
        <w:tc>
          <w:tcPr>
            <w:tcW w:w="1114" w:type="dxa"/>
            <w:vAlign w:val="center"/>
          </w:tcPr>
          <w:p w14:paraId="107DB2C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15</w:t>
            </w:r>
          </w:p>
        </w:tc>
        <w:tc>
          <w:tcPr>
            <w:tcW w:w="802" w:type="dxa"/>
            <w:vAlign w:val="center"/>
          </w:tcPr>
          <w:p w14:paraId="41409F7D"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2,4</w:t>
            </w:r>
          </w:p>
        </w:tc>
      </w:tr>
      <w:tr w:rsidR="00FE6BEE" w:rsidRPr="00FA7897" w14:paraId="3E3188B4" w14:textId="77777777" w:rsidTr="00FE6BEE">
        <w:tc>
          <w:tcPr>
            <w:tcW w:w="1151" w:type="dxa"/>
            <w:vAlign w:val="center"/>
          </w:tcPr>
          <w:p w14:paraId="35943A88" w14:textId="7D4B2239" w:rsidR="00FE6BEE" w:rsidRPr="00FA7897" w:rsidRDefault="00FE6BEE" w:rsidP="00AB36F4">
            <w:pPr>
              <w:pStyle w:val="ListParagraph"/>
              <w:spacing w:line="360" w:lineRule="auto"/>
              <w:ind w:left="0"/>
              <w:jc w:val="center"/>
              <w:rPr>
                <w:rFonts w:asciiTheme="majorBidi" w:hAnsiTheme="majorBidi" w:cstheme="majorBidi"/>
                <w:b/>
                <w:lang w:val="id-ID"/>
              </w:rPr>
            </w:pPr>
            <w:r w:rsidRPr="00FA7897">
              <w:rPr>
                <w:rFonts w:asciiTheme="majorBidi" w:hAnsiTheme="majorBidi" w:cstheme="majorBidi"/>
                <w:b/>
                <w:lang w:val="id-ID"/>
              </w:rPr>
              <w:t>Average</w:t>
            </w:r>
          </w:p>
        </w:tc>
        <w:tc>
          <w:tcPr>
            <w:tcW w:w="1082" w:type="dxa"/>
            <w:vAlign w:val="center"/>
          </w:tcPr>
          <w:p w14:paraId="129630C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12,9</w:t>
            </w:r>
          </w:p>
        </w:tc>
        <w:tc>
          <w:tcPr>
            <w:tcW w:w="773" w:type="dxa"/>
            <w:vAlign w:val="center"/>
          </w:tcPr>
          <w:p w14:paraId="26D9ECB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w:t>
            </w:r>
          </w:p>
        </w:tc>
        <w:tc>
          <w:tcPr>
            <w:tcW w:w="1311" w:type="dxa"/>
            <w:vAlign w:val="center"/>
          </w:tcPr>
          <w:p w14:paraId="115A87E4"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18,35</w:t>
            </w:r>
          </w:p>
        </w:tc>
        <w:tc>
          <w:tcPr>
            <w:tcW w:w="844" w:type="dxa"/>
            <w:vAlign w:val="center"/>
          </w:tcPr>
          <w:p w14:paraId="591BE8C7"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2,9</w:t>
            </w:r>
          </w:p>
        </w:tc>
        <w:tc>
          <w:tcPr>
            <w:tcW w:w="1114" w:type="dxa"/>
            <w:vAlign w:val="center"/>
          </w:tcPr>
          <w:p w14:paraId="1EBE07EA"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0,75</w:t>
            </w:r>
          </w:p>
        </w:tc>
        <w:tc>
          <w:tcPr>
            <w:tcW w:w="802" w:type="dxa"/>
            <w:vAlign w:val="center"/>
          </w:tcPr>
          <w:p w14:paraId="7B426BE1" w14:textId="77777777" w:rsidR="00FE6BEE" w:rsidRPr="00FA7897" w:rsidRDefault="00FE6BEE" w:rsidP="00AB36F4">
            <w:pPr>
              <w:pStyle w:val="ListParagraph"/>
              <w:spacing w:line="360" w:lineRule="auto"/>
              <w:ind w:left="0"/>
              <w:jc w:val="center"/>
              <w:rPr>
                <w:rFonts w:asciiTheme="majorBidi" w:hAnsiTheme="majorBidi" w:cstheme="majorBidi"/>
              </w:rPr>
            </w:pPr>
            <w:r w:rsidRPr="00FA7897">
              <w:rPr>
                <w:rFonts w:asciiTheme="majorBidi" w:hAnsiTheme="majorBidi" w:cstheme="majorBidi"/>
              </w:rPr>
              <w:t>0,1</w:t>
            </w:r>
          </w:p>
        </w:tc>
      </w:tr>
    </w:tbl>
    <w:p w14:paraId="15E8C802" w14:textId="77777777" w:rsidR="00FE6BEE" w:rsidRPr="00FA7897" w:rsidRDefault="00FE6BEE" w:rsidP="00FE6BEE">
      <w:pPr>
        <w:pBdr>
          <w:top w:val="nil"/>
          <w:left w:val="nil"/>
          <w:bottom w:val="nil"/>
          <w:right w:val="nil"/>
          <w:between w:val="nil"/>
        </w:pBdr>
        <w:ind w:firstLine="284"/>
        <w:jc w:val="center"/>
        <w:rPr>
          <w:bCs/>
          <w:color w:val="000000"/>
          <w:lang w:val="id-ID"/>
        </w:rPr>
      </w:pPr>
    </w:p>
    <w:p w14:paraId="61C60A6E" w14:textId="5909C71C" w:rsidR="00416215" w:rsidRPr="00FA7897" w:rsidRDefault="00FE6BEE" w:rsidP="00D73647">
      <w:pPr>
        <w:pBdr>
          <w:top w:val="nil"/>
          <w:left w:val="nil"/>
          <w:bottom w:val="nil"/>
          <w:right w:val="nil"/>
          <w:between w:val="nil"/>
        </w:pBdr>
        <w:ind w:left="284" w:firstLine="436"/>
        <w:jc w:val="both"/>
        <w:rPr>
          <w:bCs/>
          <w:color w:val="000000"/>
          <w:lang w:val="id-ID"/>
        </w:rPr>
      </w:pPr>
      <w:r w:rsidRPr="00FA7897">
        <w:rPr>
          <w:bCs/>
          <w:color w:val="000000"/>
          <w:lang w:val="id-ID"/>
        </w:rPr>
        <w:t>Based on the table, it is known the percentage of students' understanding categories which include misconceptions, understand concepts, and do not understand concepts. The highest percentage of misconceptions was obtained in item number 9 of 59.4% and the lowest percentage of misconceptions was obtained by item number 11 of 21.9%. The following is the percentage data for each category of overall items in the form of a graph</w:t>
      </w:r>
      <w:r w:rsidR="00D73647" w:rsidRPr="00FA7897">
        <w:rPr>
          <w:bCs/>
          <w:color w:val="000000"/>
          <w:lang w:val="id-ID"/>
        </w:rPr>
        <w:t>.</w:t>
      </w:r>
    </w:p>
    <w:p w14:paraId="6728586F" w14:textId="77777777" w:rsidR="00D73647" w:rsidRPr="00FA7897" w:rsidRDefault="00D73647" w:rsidP="00D73647">
      <w:pPr>
        <w:pBdr>
          <w:top w:val="nil"/>
          <w:left w:val="nil"/>
          <w:bottom w:val="nil"/>
          <w:right w:val="nil"/>
          <w:between w:val="nil"/>
        </w:pBdr>
        <w:ind w:left="284" w:firstLine="436"/>
        <w:jc w:val="both"/>
        <w:rPr>
          <w:bCs/>
          <w:color w:val="000000"/>
          <w:lang w:val="id-ID"/>
        </w:rPr>
      </w:pPr>
    </w:p>
    <w:p w14:paraId="4634F127" w14:textId="26A1A84D" w:rsidR="00D73647" w:rsidRPr="00FA7897" w:rsidRDefault="00D73647" w:rsidP="00A002D5">
      <w:pPr>
        <w:pBdr>
          <w:top w:val="nil"/>
          <w:left w:val="nil"/>
          <w:bottom w:val="nil"/>
          <w:right w:val="nil"/>
          <w:between w:val="nil"/>
        </w:pBdr>
        <w:ind w:left="284" w:firstLine="436"/>
        <w:jc w:val="both"/>
        <w:rPr>
          <w:bCs/>
          <w:color w:val="000000"/>
          <w:lang w:val="id-ID"/>
        </w:rPr>
      </w:pPr>
      <w:r w:rsidRPr="00FA7897">
        <w:rPr>
          <w:rFonts w:asciiTheme="majorBidi" w:hAnsiTheme="majorBidi" w:cstheme="majorBidi"/>
          <w:noProof/>
          <w:lang w:eastAsia="id-ID"/>
        </w:rPr>
        <w:lastRenderedPageBreak/>
        <w:drawing>
          <wp:inline distT="0" distB="0" distL="0" distR="0" wp14:anchorId="5A8DB6F2" wp14:editId="29811B87">
            <wp:extent cx="4791075" cy="2924175"/>
            <wp:effectExtent l="3810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8C0AED7" w14:textId="22C26811" w:rsidR="00D73647" w:rsidRPr="00FA7897" w:rsidRDefault="00D73647" w:rsidP="00D73647">
      <w:pPr>
        <w:pBdr>
          <w:top w:val="nil"/>
          <w:left w:val="nil"/>
          <w:bottom w:val="nil"/>
          <w:right w:val="nil"/>
          <w:between w:val="nil"/>
        </w:pBdr>
        <w:ind w:left="284"/>
        <w:jc w:val="center"/>
        <w:rPr>
          <w:bCs/>
          <w:i/>
          <w:iCs/>
          <w:color w:val="000000"/>
          <w:lang w:val="id-ID"/>
        </w:rPr>
      </w:pPr>
      <w:r w:rsidRPr="00FA7897">
        <w:rPr>
          <w:b/>
          <w:i/>
          <w:iCs/>
          <w:color w:val="000000"/>
          <w:lang w:val="id-ID"/>
        </w:rPr>
        <w:t>Picture</w:t>
      </w:r>
      <w:r w:rsidRPr="00FA7897">
        <w:rPr>
          <w:b/>
          <w:i/>
          <w:iCs/>
          <w:color w:val="000000"/>
          <w:lang w:val="id-ID"/>
        </w:rPr>
        <w:t xml:space="preserve"> 4</w:t>
      </w:r>
      <w:r w:rsidRPr="00FA7897">
        <w:rPr>
          <w:b/>
          <w:i/>
          <w:iCs/>
          <w:color w:val="000000"/>
          <w:lang w:val="id-ID"/>
        </w:rPr>
        <w:t>.</w:t>
      </w:r>
      <w:r w:rsidRPr="00FA7897">
        <w:rPr>
          <w:bCs/>
          <w:i/>
          <w:iCs/>
          <w:color w:val="000000"/>
          <w:lang w:val="id-ID"/>
        </w:rPr>
        <w:t xml:space="preserve"> Percentage of Each </w:t>
      </w:r>
      <w:r w:rsidR="00A002D5" w:rsidRPr="00FA7897">
        <w:rPr>
          <w:bCs/>
          <w:i/>
          <w:iCs/>
          <w:color w:val="000000"/>
          <w:lang w:val="id-ID"/>
        </w:rPr>
        <w:t>Understanding Category</w:t>
      </w:r>
    </w:p>
    <w:p w14:paraId="171F22B4" w14:textId="77777777" w:rsidR="00A002D5" w:rsidRPr="00FA7897" w:rsidRDefault="00A002D5" w:rsidP="00D73647">
      <w:pPr>
        <w:pBdr>
          <w:top w:val="nil"/>
          <w:left w:val="nil"/>
          <w:bottom w:val="nil"/>
          <w:right w:val="nil"/>
          <w:between w:val="nil"/>
        </w:pBdr>
        <w:ind w:left="284"/>
        <w:jc w:val="center"/>
        <w:rPr>
          <w:bCs/>
          <w:i/>
          <w:iCs/>
          <w:color w:val="000000"/>
          <w:lang w:val="id-ID"/>
        </w:rPr>
      </w:pPr>
    </w:p>
    <w:p w14:paraId="5CD7B829" w14:textId="7BF814A0" w:rsidR="00A002D5" w:rsidRPr="00FA7897" w:rsidRDefault="00A002D5" w:rsidP="00A002D5">
      <w:pPr>
        <w:pBdr>
          <w:top w:val="nil"/>
          <w:left w:val="nil"/>
          <w:bottom w:val="nil"/>
          <w:right w:val="nil"/>
          <w:between w:val="nil"/>
        </w:pBdr>
        <w:ind w:left="284" w:firstLine="436"/>
        <w:jc w:val="both"/>
        <w:rPr>
          <w:bCs/>
          <w:color w:val="000000"/>
          <w:lang w:val="id-ID"/>
        </w:rPr>
      </w:pPr>
      <w:r w:rsidRPr="00FA7897">
        <w:rPr>
          <w:bCs/>
          <w:color w:val="000000"/>
          <w:lang w:val="id-ID"/>
        </w:rPr>
        <w:t xml:space="preserve">Picture </w:t>
      </w:r>
      <w:r w:rsidRPr="00FA7897">
        <w:rPr>
          <w:bCs/>
          <w:color w:val="000000"/>
          <w:lang w:val="id-ID"/>
        </w:rPr>
        <w:t>4 shows the results of the percentage of students in the form of graphs for the categories of understanding concepts, not understanding concepts, and misconceptions of all items on chemical bonding material. The graph shows that the category with the highest percentage is not understanding the concept of 57.3% and the lowest percentage is the category of understanding the concept of 2.4%.</w:t>
      </w:r>
    </w:p>
    <w:p w14:paraId="773C3F99" w14:textId="28720A97" w:rsidR="00A002D5" w:rsidRPr="00FA7897" w:rsidRDefault="00A002D5" w:rsidP="00A002D5">
      <w:pPr>
        <w:pBdr>
          <w:top w:val="nil"/>
          <w:left w:val="nil"/>
          <w:bottom w:val="nil"/>
          <w:right w:val="nil"/>
          <w:between w:val="nil"/>
        </w:pBdr>
        <w:ind w:left="284" w:firstLine="436"/>
        <w:jc w:val="both"/>
        <w:rPr>
          <w:bCs/>
          <w:color w:val="000000"/>
          <w:lang w:val="id-ID"/>
        </w:rPr>
      </w:pPr>
      <w:r w:rsidRPr="00FA7897">
        <w:rPr>
          <w:bCs/>
          <w:color w:val="000000"/>
          <w:lang w:val="id-ID"/>
        </w:rPr>
        <w:t xml:space="preserve">The results of the </w:t>
      </w:r>
      <w:r w:rsidRPr="00FA7897">
        <w:rPr>
          <w:bCs/>
          <w:color w:val="000000"/>
          <w:lang w:val="id-ID"/>
        </w:rPr>
        <w:t>wide</w:t>
      </w:r>
      <w:r w:rsidRPr="00FA7897">
        <w:rPr>
          <w:bCs/>
          <w:color w:val="000000"/>
          <w:lang w:val="id-ID"/>
        </w:rPr>
        <w:t>-scale trial were also presented for each category of misconception, concept understanding, and not understanding the concept of chemical bonding material concepts. The following table presents the percentage of each category of student understanding on the concept of chemical bonding material based on indicators of competency achievement.</w:t>
      </w:r>
    </w:p>
    <w:p w14:paraId="3A0D1308" w14:textId="77777777" w:rsidR="00A002D5" w:rsidRPr="00FA7897" w:rsidRDefault="00A002D5" w:rsidP="00A002D5">
      <w:pPr>
        <w:pBdr>
          <w:top w:val="nil"/>
          <w:left w:val="nil"/>
          <w:bottom w:val="nil"/>
          <w:right w:val="nil"/>
          <w:between w:val="nil"/>
        </w:pBdr>
        <w:ind w:left="284" w:firstLine="436"/>
        <w:jc w:val="both"/>
        <w:rPr>
          <w:bCs/>
          <w:color w:val="000000"/>
          <w:lang w:val="id-ID"/>
        </w:rPr>
      </w:pPr>
    </w:p>
    <w:p w14:paraId="6CD11C37" w14:textId="1D0AF2DC" w:rsidR="00A002D5" w:rsidRPr="00FA7897" w:rsidRDefault="00A002D5" w:rsidP="00A002D5">
      <w:pPr>
        <w:pBdr>
          <w:top w:val="nil"/>
          <w:left w:val="nil"/>
          <w:bottom w:val="nil"/>
          <w:right w:val="nil"/>
          <w:between w:val="nil"/>
        </w:pBdr>
        <w:ind w:left="142"/>
        <w:jc w:val="center"/>
        <w:rPr>
          <w:bCs/>
          <w:i/>
          <w:iCs/>
          <w:color w:val="000000"/>
          <w:lang w:val="id-ID"/>
        </w:rPr>
      </w:pPr>
      <w:r w:rsidRPr="00FA7897">
        <w:rPr>
          <w:b/>
          <w:i/>
          <w:iCs/>
          <w:color w:val="000000"/>
          <w:lang w:val="id-ID"/>
        </w:rPr>
        <w:t>Table 9</w:t>
      </w:r>
      <w:r w:rsidRPr="00FA7897">
        <w:rPr>
          <w:bCs/>
          <w:i/>
          <w:iCs/>
          <w:color w:val="000000"/>
          <w:lang w:val="id-ID"/>
        </w:rPr>
        <w:t>.</w:t>
      </w:r>
      <w:r w:rsidRPr="00FA7897">
        <w:rPr>
          <w:bCs/>
          <w:i/>
          <w:iCs/>
          <w:color w:val="000000"/>
          <w:lang w:val="id-ID"/>
        </w:rPr>
        <w:t xml:space="preserve"> Percentage of Each Category of Students' Understanding of Chemical Bond Material Concepts Based on indicators of competency achievement.</w:t>
      </w:r>
    </w:p>
    <w:tbl>
      <w:tblPr>
        <w:tblStyle w:val="LightShading"/>
        <w:tblW w:w="7824" w:type="dxa"/>
        <w:tblInd w:w="426" w:type="dxa"/>
        <w:shd w:val="clear" w:color="auto" w:fill="FFFFFF" w:themeFill="background1"/>
        <w:tblLook w:val="04A0" w:firstRow="1" w:lastRow="0" w:firstColumn="1" w:lastColumn="0" w:noHBand="0" w:noVBand="1"/>
      </w:tblPr>
      <w:tblGrid>
        <w:gridCol w:w="4360"/>
        <w:gridCol w:w="1134"/>
        <w:gridCol w:w="850"/>
        <w:gridCol w:w="710"/>
        <w:gridCol w:w="770"/>
      </w:tblGrid>
      <w:tr w:rsidR="00A002D5" w:rsidRPr="00FA7897" w14:paraId="05E5A06F" w14:textId="77777777" w:rsidTr="00A002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vMerge w:val="restart"/>
            <w:shd w:val="clear" w:color="auto" w:fill="FFFFFF" w:themeFill="background1"/>
            <w:vAlign w:val="center"/>
          </w:tcPr>
          <w:p w14:paraId="31EC741A" w14:textId="09A135E4" w:rsidR="00A002D5" w:rsidRPr="00FA7897" w:rsidRDefault="00A002D5" w:rsidP="00AB36F4">
            <w:pPr>
              <w:pStyle w:val="ListParagraph"/>
              <w:spacing w:line="360" w:lineRule="auto"/>
              <w:ind w:left="0"/>
              <w:jc w:val="center"/>
              <w:rPr>
                <w:rFonts w:asciiTheme="majorBidi" w:hAnsiTheme="majorBidi" w:cstheme="majorBidi"/>
                <w:lang w:val="id-ID"/>
              </w:rPr>
            </w:pPr>
            <w:r w:rsidRPr="00FA7897">
              <w:rPr>
                <w:rFonts w:asciiTheme="majorBidi" w:hAnsiTheme="majorBidi" w:cstheme="majorBidi"/>
              </w:rPr>
              <w:t>I</w:t>
            </w:r>
            <w:r w:rsidRPr="00FA7897">
              <w:rPr>
                <w:rFonts w:asciiTheme="majorBidi" w:hAnsiTheme="majorBidi" w:cstheme="majorBidi"/>
                <w:lang w:val="id-ID"/>
              </w:rPr>
              <w:t>ndicators of Competency Achievement</w:t>
            </w:r>
          </w:p>
        </w:tc>
        <w:tc>
          <w:tcPr>
            <w:tcW w:w="1134" w:type="dxa"/>
            <w:vMerge w:val="restart"/>
            <w:shd w:val="clear" w:color="auto" w:fill="FFFFFF" w:themeFill="background1"/>
            <w:vAlign w:val="center"/>
          </w:tcPr>
          <w:p w14:paraId="572ED14D" w14:textId="61443374" w:rsidR="00A002D5" w:rsidRPr="00FA7897" w:rsidRDefault="00A002D5" w:rsidP="00AB36F4">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lang w:val="id-ID"/>
              </w:rPr>
            </w:pPr>
            <w:r w:rsidRPr="00FA7897">
              <w:rPr>
                <w:rFonts w:asciiTheme="majorBidi" w:hAnsiTheme="majorBidi" w:cstheme="majorBidi"/>
                <w:lang w:val="id-ID"/>
              </w:rPr>
              <w:t>Item</w:t>
            </w:r>
          </w:p>
        </w:tc>
        <w:tc>
          <w:tcPr>
            <w:tcW w:w="2330" w:type="dxa"/>
            <w:gridSpan w:val="3"/>
            <w:shd w:val="clear" w:color="auto" w:fill="FFFFFF" w:themeFill="background1"/>
            <w:vAlign w:val="center"/>
          </w:tcPr>
          <w:p w14:paraId="3A20583B" w14:textId="3F0D4605" w:rsidR="00A002D5" w:rsidRPr="00FA7897" w:rsidRDefault="00A002D5" w:rsidP="00AB36F4">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Category Percentage (%)</w:t>
            </w:r>
          </w:p>
        </w:tc>
      </w:tr>
      <w:tr w:rsidR="00A002D5" w:rsidRPr="00FA7897" w14:paraId="5696DDDB"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vMerge/>
            <w:shd w:val="clear" w:color="auto" w:fill="FFFFFF" w:themeFill="background1"/>
          </w:tcPr>
          <w:p w14:paraId="5548835C" w14:textId="77777777" w:rsidR="00A002D5" w:rsidRPr="00FA7897" w:rsidRDefault="00A002D5" w:rsidP="00AB36F4">
            <w:pPr>
              <w:pStyle w:val="ListParagraph"/>
              <w:spacing w:line="360" w:lineRule="auto"/>
              <w:ind w:left="0"/>
              <w:rPr>
                <w:rFonts w:asciiTheme="majorBidi" w:hAnsiTheme="majorBidi" w:cstheme="majorBidi"/>
                <w:b w:val="0"/>
              </w:rPr>
            </w:pPr>
          </w:p>
        </w:tc>
        <w:tc>
          <w:tcPr>
            <w:tcW w:w="1134" w:type="dxa"/>
            <w:vMerge/>
            <w:shd w:val="clear" w:color="auto" w:fill="FFFFFF" w:themeFill="background1"/>
          </w:tcPr>
          <w:p w14:paraId="59E453BC"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p>
        </w:tc>
        <w:tc>
          <w:tcPr>
            <w:tcW w:w="850" w:type="dxa"/>
            <w:shd w:val="clear" w:color="auto" w:fill="FFFFFF" w:themeFill="background1"/>
            <w:vAlign w:val="center"/>
          </w:tcPr>
          <w:p w14:paraId="276D420B"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rPr>
            </w:pPr>
            <w:r w:rsidRPr="00FA7897">
              <w:rPr>
                <w:rFonts w:asciiTheme="majorBidi" w:hAnsiTheme="majorBidi" w:cstheme="majorBidi"/>
                <w:b/>
              </w:rPr>
              <w:t>M</w:t>
            </w:r>
          </w:p>
        </w:tc>
        <w:tc>
          <w:tcPr>
            <w:tcW w:w="710" w:type="dxa"/>
            <w:shd w:val="clear" w:color="auto" w:fill="FFFFFF" w:themeFill="background1"/>
            <w:vAlign w:val="center"/>
          </w:tcPr>
          <w:p w14:paraId="258B654F" w14:textId="49FF2E92"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val="id-ID"/>
              </w:rPr>
            </w:pPr>
            <w:r w:rsidRPr="00FA7897">
              <w:rPr>
                <w:rFonts w:asciiTheme="majorBidi" w:hAnsiTheme="majorBidi" w:cstheme="majorBidi"/>
                <w:b/>
                <w:lang w:val="id-ID"/>
              </w:rPr>
              <w:t>NU</w:t>
            </w:r>
          </w:p>
        </w:tc>
        <w:tc>
          <w:tcPr>
            <w:tcW w:w="770" w:type="dxa"/>
            <w:shd w:val="clear" w:color="auto" w:fill="FFFFFF" w:themeFill="background1"/>
            <w:vAlign w:val="center"/>
          </w:tcPr>
          <w:p w14:paraId="6FBA3BD9" w14:textId="62CE19AF"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lang w:val="id-ID"/>
              </w:rPr>
            </w:pPr>
            <w:r w:rsidRPr="00FA7897">
              <w:rPr>
                <w:rFonts w:asciiTheme="majorBidi" w:hAnsiTheme="majorBidi" w:cstheme="majorBidi"/>
                <w:b/>
                <w:lang w:val="id-ID"/>
              </w:rPr>
              <w:t>U</w:t>
            </w:r>
          </w:p>
        </w:tc>
      </w:tr>
      <w:tr w:rsidR="00A002D5" w:rsidRPr="00FA7897" w14:paraId="3DF85B04" w14:textId="77777777" w:rsidTr="00A002D5">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74C9F54B" w14:textId="36154D75"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tendency of an element to achieve stability based on its electron configuration.</w:t>
            </w:r>
          </w:p>
        </w:tc>
        <w:tc>
          <w:tcPr>
            <w:tcW w:w="1134" w:type="dxa"/>
            <w:shd w:val="clear" w:color="auto" w:fill="FFFFFF" w:themeFill="background1"/>
            <w:vAlign w:val="center"/>
          </w:tcPr>
          <w:p w14:paraId="02D43D2E"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1, 10, 17</w:t>
            </w:r>
          </w:p>
        </w:tc>
        <w:tc>
          <w:tcPr>
            <w:tcW w:w="850" w:type="dxa"/>
            <w:shd w:val="clear" w:color="auto" w:fill="FFFFFF" w:themeFill="background1"/>
            <w:vAlign w:val="center"/>
          </w:tcPr>
          <w:p w14:paraId="233BB5CD"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43</w:t>
            </w:r>
          </w:p>
        </w:tc>
        <w:tc>
          <w:tcPr>
            <w:tcW w:w="710" w:type="dxa"/>
            <w:shd w:val="clear" w:color="auto" w:fill="FFFFFF" w:themeFill="background1"/>
            <w:vAlign w:val="center"/>
          </w:tcPr>
          <w:p w14:paraId="44BA33C5"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55</w:t>
            </w:r>
          </w:p>
        </w:tc>
        <w:tc>
          <w:tcPr>
            <w:tcW w:w="770" w:type="dxa"/>
            <w:shd w:val="clear" w:color="auto" w:fill="FFFFFF" w:themeFill="background1"/>
            <w:vAlign w:val="center"/>
          </w:tcPr>
          <w:p w14:paraId="3660E32F"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w:t>
            </w:r>
          </w:p>
        </w:tc>
      </w:tr>
      <w:tr w:rsidR="00A002D5" w:rsidRPr="00FA7897" w14:paraId="7AA77071"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7BC8733A" w14:textId="1234BCA6"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process of forming ionic bonds and the properties of ionic compounds</w:t>
            </w:r>
          </w:p>
        </w:tc>
        <w:tc>
          <w:tcPr>
            <w:tcW w:w="1134" w:type="dxa"/>
            <w:shd w:val="clear" w:color="auto" w:fill="FFFFFF" w:themeFill="background1"/>
            <w:vAlign w:val="center"/>
          </w:tcPr>
          <w:p w14:paraId="53F982E9"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11, 12, 13, 15, 18</w:t>
            </w:r>
          </w:p>
        </w:tc>
        <w:tc>
          <w:tcPr>
            <w:tcW w:w="850" w:type="dxa"/>
            <w:shd w:val="clear" w:color="auto" w:fill="FFFFFF" w:themeFill="background1"/>
            <w:vAlign w:val="center"/>
          </w:tcPr>
          <w:p w14:paraId="262014D0"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40,6</w:t>
            </w:r>
          </w:p>
        </w:tc>
        <w:tc>
          <w:tcPr>
            <w:tcW w:w="710" w:type="dxa"/>
            <w:shd w:val="clear" w:color="auto" w:fill="FFFFFF" w:themeFill="background1"/>
            <w:vAlign w:val="center"/>
          </w:tcPr>
          <w:p w14:paraId="37CB462E"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57,5</w:t>
            </w:r>
          </w:p>
        </w:tc>
        <w:tc>
          <w:tcPr>
            <w:tcW w:w="770" w:type="dxa"/>
            <w:shd w:val="clear" w:color="auto" w:fill="FFFFFF" w:themeFill="background1"/>
            <w:vAlign w:val="center"/>
          </w:tcPr>
          <w:p w14:paraId="0C502BA8"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1,9</w:t>
            </w:r>
          </w:p>
        </w:tc>
      </w:tr>
      <w:tr w:rsidR="00A002D5" w:rsidRPr="00FA7897" w14:paraId="77A81443" w14:textId="77777777" w:rsidTr="00A002D5">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0491A9E6" w14:textId="1F4C23D2"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process of formation</w:t>
            </w:r>
            <w:r w:rsidRPr="00FA7897">
              <w:rPr>
                <w:rFonts w:asciiTheme="majorBidi" w:hAnsiTheme="majorBidi" w:cstheme="majorBidi"/>
                <w:b w:val="0"/>
                <w:lang w:val="id-ID"/>
              </w:rPr>
              <w:t xml:space="preserve"> </w:t>
            </w:r>
            <w:r w:rsidRPr="00FA7897">
              <w:rPr>
                <w:rFonts w:asciiTheme="majorBidi" w:hAnsiTheme="majorBidi" w:cstheme="majorBidi"/>
                <w:b w:val="0"/>
              </w:rPr>
              <w:t>covalent bonds</w:t>
            </w:r>
          </w:p>
        </w:tc>
        <w:tc>
          <w:tcPr>
            <w:tcW w:w="1134" w:type="dxa"/>
            <w:shd w:val="clear" w:color="auto" w:fill="FFFFFF" w:themeFill="background1"/>
            <w:vAlign w:val="center"/>
          </w:tcPr>
          <w:p w14:paraId="632F7FFE"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2, 3</w:t>
            </w:r>
          </w:p>
        </w:tc>
        <w:tc>
          <w:tcPr>
            <w:tcW w:w="850" w:type="dxa"/>
            <w:shd w:val="clear" w:color="auto" w:fill="FFFFFF" w:themeFill="background1"/>
            <w:vAlign w:val="center"/>
          </w:tcPr>
          <w:p w14:paraId="304E3041"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29,7</w:t>
            </w:r>
          </w:p>
        </w:tc>
        <w:tc>
          <w:tcPr>
            <w:tcW w:w="710" w:type="dxa"/>
            <w:shd w:val="clear" w:color="auto" w:fill="FFFFFF" w:themeFill="background1"/>
            <w:vAlign w:val="center"/>
          </w:tcPr>
          <w:p w14:paraId="429E068E"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65.6</w:t>
            </w:r>
          </w:p>
        </w:tc>
        <w:tc>
          <w:tcPr>
            <w:tcW w:w="770" w:type="dxa"/>
            <w:shd w:val="clear" w:color="auto" w:fill="FFFFFF" w:themeFill="background1"/>
            <w:vAlign w:val="center"/>
          </w:tcPr>
          <w:p w14:paraId="436E405D"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4,7</w:t>
            </w:r>
          </w:p>
        </w:tc>
      </w:tr>
      <w:tr w:rsidR="00A002D5" w:rsidRPr="00FA7897" w14:paraId="28B08ECE"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061E3E70" w14:textId="263314FE"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lastRenderedPageBreak/>
              <w:t xml:space="preserve">Can </w:t>
            </w:r>
            <w:proofErr w:type="spellStart"/>
            <w:r w:rsidRPr="00FA7897">
              <w:rPr>
                <w:rFonts w:asciiTheme="majorBidi" w:hAnsiTheme="majorBidi" w:cstheme="majorBidi"/>
                <w:b w:val="0"/>
              </w:rPr>
              <w:t>analyze</w:t>
            </w:r>
            <w:proofErr w:type="spellEnd"/>
            <w:r w:rsidRPr="00FA7897">
              <w:rPr>
                <w:rFonts w:asciiTheme="majorBidi" w:hAnsiTheme="majorBidi" w:cstheme="majorBidi"/>
                <w:b w:val="0"/>
              </w:rPr>
              <w:t xml:space="preserve"> the octet rule in covalent compounds</w:t>
            </w:r>
          </w:p>
        </w:tc>
        <w:tc>
          <w:tcPr>
            <w:tcW w:w="1134" w:type="dxa"/>
            <w:shd w:val="clear" w:color="auto" w:fill="FFFFFF" w:themeFill="background1"/>
            <w:vAlign w:val="center"/>
          </w:tcPr>
          <w:p w14:paraId="514DF7F9"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4, 7</w:t>
            </w:r>
          </w:p>
        </w:tc>
        <w:tc>
          <w:tcPr>
            <w:tcW w:w="850" w:type="dxa"/>
            <w:shd w:val="clear" w:color="auto" w:fill="FFFFFF" w:themeFill="background1"/>
            <w:vAlign w:val="center"/>
          </w:tcPr>
          <w:p w14:paraId="372EE885"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29,7</w:t>
            </w:r>
          </w:p>
        </w:tc>
        <w:tc>
          <w:tcPr>
            <w:tcW w:w="710" w:type="dxa"/>
            <w:shd w:val="clear" w:color="auto" w:fill="FFFFFF" w:themeFill="background1"/>
            <w:vAlign w:val="center"/>
          </w:tcPr>
          <w:p w14:paraId="1D9B00B9"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65,6</w:t>
            </w:r>
          </w:p>
        </w:tc>
        <w:tc>
          <w:tcPr>
            <w:tcW w:w="770" w:type="dxa"/>
            <w:shd w:val="clear" w:color="auto" w:fill="FFFFFF" w:themeFill="background1"/>
            <w:vAlign w:val="center"/>
          </w:tcPr>
          <w:p w14:paraId="5E777AD8"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4,7</w:t>
            </w:r>
          </w:p>
        </w:tc>
      </w:tr>
      <w:tr w:rsidR="00A002D5" w:rsidRPr="00FA7897" w14:paraId="3D58C33A" w14:textId="77777777" w:rsidTr="00A002D5">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1863429D" w14:textId="51652F10"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compare the polarity of a compound</w:t>
            </w:r>
          </w:p>
        </w:tc>
        <w:tc>
          <w:tcPr>
            <w:tcW w:w="1134" w:type="dxa"/>
            <w:shd w:val="clear" w:color="auto" w:fill="FFFFFF" w:themeFill="background1"/>
            <w:vAlign w:val="center"/>
          </w:tcPr>
          <w:p w14:paraId="32FF4958"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w:t>
            </w:r>
          </w:p>
        </w:tc>
        <w:tc>
          <w:tcPr>
            <w:tcW w:w="850" w:type="dxa"/>
            <w:shd w:val="clear" w:color="auto" w:fill="FFFFFF" w:themeFill="background1"/>
            <w:vAlign w:val="center"/>
          </w:tcPr>
          <w:p w14:paraId="06AD7350"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37,5</w:t>
            </w:r>
          </w:p>
        </w:tc>
        <w:tc>
          <w:tcPr>
            <w:tcW w:w="710" w:type="dxa"/>
            <w:shd w:val="clear" w:color="auto" w:fill="FFFFFF" w:themeFill="background1"/>
            <w:vAlign w:val="center"/>
          </w:tcPr>
          <w:p w14:paraId="472D7C55"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62,5</w:t>
            </w:r>
          </w:p>
        </w:tc>
        <w:tc>
          <w:tcPr>
            <w:tcW w:w="770" w:type="dxa"/>
            <w:shd w:val="clear" w:color="auto" w:fill="FFFFFF" w:themeFill="background1"/>
            <w:vAlign w:val="center"/>
          </w:tcPr>
          <w:p w14:paraId="3707B287"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0</w:t>
            </w:r>
          </w:p>
        </w:tc>
      </w:tr>
      <w:tr w:rsidR="00A002D5" w:rsidRPr="00FA7897" w14:paraId="6AB2D546"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11466E47" w14:textId="61032922"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classify the types of bonds by drawing the Lewis structure of a compound</w:t>
            </w:r>
          </w:p>
        </w:tc>
        <w:tc>
          <w:tcPr>
            <w:tcW w:w="1134" w:type="dxa"/>
            <w:shd w:val="clear" w:color="auto" w:fill="FFFFFF" w:themeFill="background1"/>
            <w:vAlign w:val="center"/>
          </w:tcPr>
          <w:p w14:paraId="560143FA"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6, 9, 16</w:t>
            </w:r>
          </w:p>
        </w:tc>
        <w:tc>
          <w:tcPr>
            <w:tcW w:w="850" w:type="dxa"/>
            <w:shd w:val="clear" w:color="auto" w:fill="FFFFFF" w:themeFill="background1"/>
            <w:vAlign w:val="center"/>
          </w:tcPr>
          <w:p w14:paraId="0999B1C7"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46,9</w:t>
            </w:r>
          </w:p>
        </w:tc>
        <w:tc>
          <w:tcPr>
            <w:tcW w:w="710" w:type="dxa"/>
            <w:shd w:val="clear" w:color="auto" w:fill="FFFFFF" w:themeFill="background1"/>
            <w:vAlign w:val="center"/>
          </w:tcPr>
          <w:p w14:paraId="6845DE9B"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51</w:t>
            </w:r>
          </w:p>
        </w:tc>
        <w:tc>
          <w:tcPr>
            <w:tcW w:w="770" w:type="dxa"/>
            <w:shd w:val="clear" w:color="auto" w:fill="FFFFFF" w:themeFill="background1"/>
            <w:vAlign w:val="center"/>
          </w:tcPr>
          <w:p w14:paraId="5B79CCCE"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2,1</w:t>
            </w:r>
          </w:p>
        </w:tc>
      </w:tr>
      <w:tr w:rsidR="00A002D5" w:rsidRPr="00FA7897" w14:paraId="169D5E61" w14:textId="77777777" w:rsidTr="00A002D5">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69ACC17C" w14:textId="56F46E30"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classify the types of bonds based on chemical reactions</w:t>
            </w:r>
          </w:p>
        </w:tc>
        <w:tc>
          <w:tcPr>
            <w:tcW w:w="1134" w:type="dxa"/>
            <w:shd w:val="clear" w:color="auto" w:fill="FFFFFF" w:themeFill="background1"/>
            <w:vAlign w:val="center"/>
          </w:tcPr>
          <w:p w14:paraId="238790D5"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20</w:t>
            </w:r>
          </w:p>
        </w:tc>
        <w:tc>
          <w:tcPr>
            <w:tcW w:w="850" w:type="dxa"/>
            <w:shd w:val="clear" w:color="auto" w:fill="FFFFFF" w:themeFill="background1"/>
            <w:vAlign w:val="center"/>
          </w:tcPr>
          <w:p w14:paraId="22CC0C9A"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37,5</w:t>
            </w:r>
          </w:p>
        </w:tc>
        <w:tc>
          <w:tcPr>
            <w:tcW w:w="710" w:type="dxa"/>
            <w:shd w:val="clear" w:color="auto" w:fill="FFFFFF" w:themeFill="background1"/>
            <w:vAlign w:val="center"/>
          </w:tcPr>
          <w:p w14:paraId="090C45E4"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59,4</w:t>
            </w:r>
          </w:p>
        </w:tc>
        <w:tc>
          <w:tcPr>
            <w:tcW w:w="770" w:type="dxa"/>
            <w:shd w:val="clear" w:color="auto" w:fill="FFFFFF" w:themeFill="background1"/>
            <w:vAlign w:val="center"/>
          </w:tcPr>
          <w:p w14:paraId="36E1FC6B"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3,1</w:t>
            </w:r>
          </w:p>
        </w:tc>
      </w:tr>
      <w:tr w:rsidR="00A002D5" w:rsidRPr="00FA7897" w14:paraId="0809165A"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2E3A69FC" w14:textId="7D422894" w:rsidR="00A002D5" w:rsidRPr="00FA7897" w:rsidRDefault="00A002D5"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concept of intermolecular forces</w:t>
            </w:r>
          </w:p>
        </w:tc>
        <w:tc>
          <w:tcPr>
            <w:tcW w:w="1134" w:type="dxa"/>
            <w:shd w:val="clear" w:color="auto" w:fill="FFFFFF" w:themeFill="background1"/>
            <w:vAlign w:val="center"/>
          </w:tcPr>
          <w:p w14:paraId="1200AB9C"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8</w:t>
            </w:r>
          </w:p>
        </w:tc>
        <w:tc>
          <w:tcPr>
            <w:tcW w:w="850" w:type="dxa"/>
            <w:shd w:val="clear" w:color="auto" w:fill="FFFFFF" w:themeFill="background1"/>
            <w:vAlign w:val="center"/>
          </w:tcPr>
          <w:p w14:paraId="3EC448F4"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34,4</w:t>
            </w:r>
          </w:p>
        </w:tc>
        <w:tc>
          <w:tcPr>
            <w:tcW w:w="710" w:type="dxa"/>
            <w:shd w:val="clear" w:color="auto" w:fill="FFFFFF" w:themeFill="background1"/>
            <w:vAlign w:val="center"/>
          </w:tcPr>
          <w:p w14:paraId="0B2F84D9"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62,5</w:t>
            </w:r>
          </w:p>
        </w:tc>
        <w:tc>
          <w:tcPr>
            <w:tcW w:w="770" w:type="dxa"/>
            <w:shd w:val="clear" w:color="auto" w:fill="FFFFFF" w:themeFill="background1"/>
            <w:vAlign w:val="center"/>
          </w:tcPr>
          <w:p w14:paraId="390821E5"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3,1</w:t>
            </w:r>
          </w:p>
        </w:tc>
      </w:tr>
      <w:tr w:rsidR="00A002D5" w:rsidRPr="00FA7897" w14:paraId="1A482C73" w14:textId="77777777" w:rsidTr="00A002D5">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5FAB2B19" w14:textId="4715F597" w:rsidR="00A002D5" w:rsidRPr="00FA7897" w:rsidRDefault="00246FC3"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concept and properties of metallic bonds</w:t>
            </w:r>
          </w:p>
        </w:tc>
        <w:tc>
          <w:tcPr>
            <w:tcW w:w="1134" w:type="dxa"/>
            <w:shd w:val="clear" w:color="auto" w:fill="FFFFFF" w:themeFill="background1"/>
            <w:vAlign w:val="center"/>
          </w:tcPr>
          <w:p w14:paraId="44A144F5"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14</w:t>
            </w:r>
          </w:p>
        </w:tc>
        <w:tc>
          <w:tcPr>
            <w:tcW w:w="850" w:type="dxa"/>
            <w:shd w:val="clear" w:color="auto" w:fill="FFFFFF" w:themeFill="background1"/>
            <w:vAlign w:val="center"/>
          </w:tcPr>
          <w:p w14:paraId="79DF53E6"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56,2</w:t>
            </w:r>
          </w:p>
        </w:tc>
        <w:tc>
          <w:tcPr>
            <w:tcW w:w="710" w:type="dxa"/>
            <w:shd w:val="clear" w:color="auto" w:fill="FFFFFF" w:themeFill="background1"/>
            <w:vAlign w:val="center"/>
          </w:tcPr>
          <w:p w14:paraId="07A2AA26"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43,8</w:t>
            </w:r>
          </w:p>
        </w:tc>
        <w:tc>
          <w:tcPr>
            <w:tcW w:w="770" w:type="dxa"/>
            <w:shd w:val="clear" w:color="auto" w:fill="FFFFFF" w:themeFill="background1"/>
            <w:vAlign w:val="center"/>
          </w:tcPr>
          <w:p w14:paraId="06663692" w14:textId="77777777" w:rsidR="00A002D5" w:rsidRPr="00FA7897" w:rsidRDefault="00A002D5" w:rsidP="00AB36F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0</w:t>
            </w:r>
          </w:p>
        </w:tc>
      </w:tr>
      <w:tr w:rsidR="00A002D5" w:rsidRPr="00FA7897" w14:paraId="62EE6AB3" w14:textId="77777777" w:rsidTr="00A002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0" w:type="dxa"/>
            <w:shd w:val="clear" w:color="auto" w:fill="FFFFFF" w:themeFill="background1"/>
          </w:tcPr>
          <w:p w14:paraId="5DDDEE19" w14:textId="74C6629C" w:rsidR="00A002D5" w:rsidRPr="00FA7897" w:rsidRDefault="00246FC3" w:rsidP="00AB36F4">
            <w:pPr>
              <w:pStyle w:val="ListParagraph"/>
              <w:spacing w:line="360" w:lineRule="auto"/>
              <w:ind w:left="0"/>
              <w:rPr>
                <w:rFonts w:asciiTheme="majorBidi" w:hAnsiTheme="majorBidi" w:cstheme="majorBidi"/>
                <w:b w:val="0"/>
              </w:rPr>
            </w:pPr>
            <w:r w:rsidRPr="00FA7897">
              <w:rPr>
                <w:rFonts w:asciiTheme="majorBidi" w:hAnsiTheme="majorBidi" w:cstheme="majorBidi"/>
                <w:b w:val="0"/>
              </w:rPr>
              <w:t>Can explain the properties and concepts of PEI and PEB of a molecule</w:t>
            </w:r>
          </w:p>
        </w:tc>
        <w:tc>
          <w:tcPr>
            <w:tcW w:w="1134" w:type="dxa"/>
            <w:shd w:val="clear" w:color="auto" w:fill="FFFFFF" w:themeFill="background1"/>
            <w:vAlign w:val="center"/>
          </w:tcPr>
          <w:p w14:paraId="2604295F"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19</w:t>
            </w:r>
          </w:p>
        </w:tc>
        <w:tc>
          <w:tcPr>
            <w:tcW w:w="850" w:type="dxa"/>
            <w:shd w:val="clear" w:color="auto" w:fill="FFFFFF" w:themeFill="background1"/>
            <w:vAlign w:val="center"/>
          </w:tcPr>
          <w:p w14:paraId="08B3F7C2"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50</w:t>
            </w:r>
          </w:p>
        </w:tc>
        <w:tc>
          <w:tcPr>
            <w:tcW w:w="710" w:type="dxa"/>
            <w:shd w:val="clear" w:color="auto" w:fill="FFFFFF" w:themeFill="background1"/>
            <w:vAlign w:val="center"/>
          </w:tcPr>
          <w:p w14:paraId="7B348392"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50</w:t>
            </w:r>
          </w:p>
        </w:tc>
        <w:tc>
          <w:tcPr>
            <w:tcW w:w="770" w:type="dxa"/>
            <w:shd w:val="clear" w:color="auto" w:fill="FFFFFF" w:themeFill="background1"/>
            <w:vAlign w:val="center"/>
          </w:tcPr>
          <w:p w14:paraId="28A87DCA" w14:textId="77777777" w:rsidR="00A002D5" w:rsidRPr="00FA7897" w:rsidRDefault="00A002D5" w:rsidP="00AB36F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r w:rsidRPr="00FA7897">
              <w:rPr>
                <w:rFonts w:asciiTheme="majorBidi" w:hAnsiTheme="majorBidi" w:cstheme="majorBidi"/>
              </w:rPr>
              <w:t>0</w:t>
            </w:r>
          </w:p>
        </w:tc>
      </w:tr>
    </w:tbl>
    <w:p w14:paraId="4813A6EE" w14:textId="77777777" w:rsidR="00A002D5" w:rsidRPr="00FA7897" w:rsidRDefault="00A002D5" w:rsidP="00A002D5">
      <w:pPr>
        <w:pBdr>
          <w:top w:val="nil"/>
          <w:left w:val="nil"/>
          <w:bottom w:val="nil"/>
          <w:right w:val="nil"/>
          <w:between w:val="nil"/>
        </w:pBdr>
        <w:ind w:left="142"/>
        <w:jc w:val="center"/>
        <w:rPr>
          <w:bCs/>
          <w:color w:val="000000"/>
          <w:lang w:val="id-ID"/>
        </w:rPr>
      </w:pPr>
    </w:p>
    <w:p w14:paraId="4987F278" w14:textId="166C661E" w:rsidR="00A002D5" w:rsidRPr="00FA7897" w:rsidRDefault="00246FC3" w:rsidP="00246FC3">
      <w:pPr>
        <w:pBdr>
          <w:top w:val="nil"/>
          <w:left w:val="nil"/>
          <w:bottom w:val="nil"/>
          <w:right w:val="nil"/>
          <w:between w:val="nil"/>
        </w:pBdr>
        <w:ind w:left="284"/>
        <w:jc w:val="both"/>
        <w:rPr>
          <w:bCs/>
          <w:color w:val="000000"/>
          <w:lang w:val="id-ID"/>
        </w:rPr>
      </w:pPr>
      <w:r w:rsidRPr="00FA7897">
        <w:rPr>
          <w:bCs/>
          <w:color w:val="000000"/>
          <w:lang w:val="id-ID"/>
        </w:rPr>
        <w:t>Table 9 shows that the highest percentage of misconceptions category lies in the</w:t>
      </w:r>
      <w:r w:rsidRPr="00FA7897">
        <w:rPr>
          <w:bCs/>
          <w:color w:val="000000"/>
          <w:lang w:val="id-ID"/>
        </w:rPr>
        <w:t xml:space="preserve"> indicators of competency achievement</w:t>
      </w:r>
      <w:r w:rsidRPr="00FA7897">
        <w:rPr>
          <w:bCs/>
          <w:color w:val="000000"/>
          <w:lang w:val="id-ID"/>
        </w:rPr>
        <w:t xml:space="preserve"> explaining the concept and properties of metallic bonds which is 56.2% and the lowest percentage figure is located on the </w:t>
      </w:r>
      <w:r w:rsidRPr="00FA7897">
        <w:rPr>
          <w:bCs/>
          <w:color w:val="000000"/>
          <w:lang w:val="id-ID"/>
        </w:rPr>
        <w:t>indicators of competency</w:t>
      </w:r>
      <w:r w:rsidRPr="00FA7897">
        <w:rPr>
          <w:bCs/>
          <w:color w:val="000000"/>
          <w:lang w:val="id-ID"/>
        </w:rPr>
        <w:t xml:space="preserve"> </w:t>
      </w:r>
      <w:r w:rsidRPr="00FA7897">
        <w:rPr>
          <w:bCs/>
          <w:color w:val="000000"/>
          <w:lang w:val="id-ID"/>
        </w:rPr>
        <w:t xml:space="preserve">achievement </w:t>
      </w:r>
      <w:r w:rsidRPr="00FA7897">
        <w:rPr>
          <w:bCs/>
          <w:color w:val="000000"/>
          <w:lang w:val="id-ID"/>
        </w:rPr>
        <w:t>explaining the process of forming covalent bonds and analyzing the octet rule in covalent compounds which is 29, 7%. For the category of not understanding the concept, the highest percentage figure lies in the indicators of competency achievement explaining the process of forming covalent bonds and analyzing the octet rule in covalent compounds, which is 65.6% and the lowest percentage figure in the category of not understanding the concept lies in the indicators of competency achievement explaining the concept and properties of metallic bonds, namely by 43.8%. The highest percentage for the concept understanding category lies in the</w:t>
      </w:r>
      <w:r w:rsidRPr="00FA7897">
        <w:rPr>
          <w:bCs/>
          <w:color w:val="000000"/>
          <w:lang w:val="id-ID"/>
        </w:rPr>
        <w:t xml:space="preserve"> </w:t>
      </w:r>
      <w:r w:rsidRPr="00FA7897">
        <w:rPr>
          <w:bCs/>
          <w:color w:val="000000"/>
          <w:lang w:val="id-ID"/>
        </w:rPr>
        <w:t>indicators of competency achievement</w:t>
      </w:r>
      <w:r w:rsidRPr="00FA7897">
        <w:rPr>
          <w:bCs/>
          <w:color w:val="000000"/>
          <w:lang w:val="id-ID"/>
        </w:rPr>
        <w:t xml:space="preserve"> </w:t>
      </w:r>
      <w:r w:rsidRPr="00FA7897">
        <w:rPr>
          <w:bCs/>
          <w:color w:val="000000"/>
          <w:lang w:val="id-ID"/>
        </w:rPr>
        <w:t>explaining the process of forming covalent bonds and analyzing the octet rule for covalent compounds, which is 4.7%. The lowest percentage figure for the concept understanding category lies in the indicators of competency achievement</w:t>
      </w:r>
      <w:r w:rsidRPr="00FA7897">
        <w:rPr>
          <w:bCs/>
          <w:color w:val="000000"/>
          <w:lang w:val="id-ID"/>
        </w:rPr>
        <w:t xml:space="preserve"> </w:t>
      </w:r>
      <w:r w:rsidRPr="00FA7897">
        <w:rPr>
          <w:bCs/>
          <w:color w:val="000000"/>
          <w:lang w:val="id-ID"/>
        </w:rPr>
        <w:t>comparing the polarity of a compound and explaining the concepts and properties of metallic bonds and explaining the properties and concepts of PEI and PEB of a molecule, which is 0%.</w:t>
      </w:r>
    </w:p>
    <w:p w14:paraId="57964518" w14:textId="77777777" w:rsidR="00246FC3" w:rsidRPr="00FA7897" w:rsidRDefault="00246FC3" w:rsidP="00246FC3">
      <w:pPr>
        <w:pBdr>
          <w:top w:val="nil"/>
          <w:left w:val="nil"/>
          <w:bottom w:val="nil"/>
          <w:right w:val="nil"/>
          <w:between w:val="nil"/>
        </w:pBdr>
        <w:ind w:left="284"/>
        <w:jc w:val="both"/>
        <w:rPr>
          <w:bCs/>
          <w:color w:val="000000"/>
          <w:lang w:val="id-ID"/>
        </w:rPr>
      </w:pPr>
    </w:p>
    <w:p w14:paraId="6D32D127" w14:textId="77777777" w:rsidR="009F5546" w:rsidRPr="00FA7897" w:rsidRDefault="00372996">
      <w:pPr>
        <w:numPr>
          <w:ilvl w:val="0"/>
          <w:numId w:val="1"/>
        </w:numPr>
        <w:pBdr>
          <w:top w:val="nil"/>
          <w:left w:val="nil"/>
          <w:bottom w:val="nil"/>
          <w:right w:val="nil"/>
          <w:between w:val="nil"/>
        </w:pBdr>
        <w:spacing w:line="360" w:lineRule="auto"/>
        <w:ind w:left="284" w:hanging="284"/>
        <w:rPr>
          <w:b/>
          <w:color w:val="000000"/>
        </w:rPr>
      </w:pPr>
      <w:r w:rsidRPr="00FA7897">
        <w:rPr>
          <w:b/>
          <w:color w:val="000000"/>
        </w:rPr>
        <w:t>CONCLUSION</w:t>
      </w:r>
    </w:p>
    <w:p w14:paraId="518EAAB2" w14:textId="721669AF" w:rsidR="009F5546" w:rsidRPr="00FA7897" w:rsidRDefault="00246FC3" w:rsidP="00246FC3">
      <w:pPr>
        <w:pBdr>
          <w:top w:val="nil"/>
          <w:left w:val="nil"/>
          <w:bottom w:val="nil"/>
          <w:right w:val="nil"/>
          <w:between w:val="nil"/>
        </w:pBdr>
        <w:ind w:firstLine="567"/>
        <w:jc w:val="both"/>
        <w:rPr>
          <w:color w:val="000000"/>
          <w:lang w:val="id-ID"/>
        </w:rPr>
      </w:pPr>
      <w:r w:rsidRPr="00FA7897">
        <w:rPr>
          <w:color w:val="000000"/>
        </w:rPr>
        <w:t>Based on the research that has been done regarding the development of a three-tier multiple choice diagnostic test instrument on chemical bonding materials, it can be concluded</w:t>
      </w:r>
      <w:r w:rsidRPr="00FA7897">
        <w:rPr>
          <w:color w:val="000000"/>
          <w:lang w:val="id-ID"/>
        </w:rPr>
        <w:t xml:space="preserve"> that t</w:t>
      </w:r>
      <w:r w:rsidRPr="00FA7897">
        <w:rPr>
          <w:color w:val="000000"/>
        </w:rPr>
        <w:t>he three tier multiple choice diagnostic test instrument has</w:t>
      </w:r>
      <w:r w:rsidRPr="00FA7897">
        <w:rPr>
          <w:color w:val="000000"/>
          <w:lang w:val="id-ID"/>
        </w:rPr>
        <w:t xml:space="preserve"> </w:t>
      </w:r>
      <w:r w:rsidRPr="00FA7897">
        <w:rPr>
          <w:color w:val="000000"/>
        </w:rPr>
        <w:t>the characteristics of the substance of the instrument to measure misconceptions on chemical bonding material, the number of questions after the test is 20 questions in the form of three tier multiple choice.</w:t>
      </w:r>
      <w:r w:rsidRPr="00FA7897">
        <w:rPr>
          <w:color w:val="000000"/>
          <w:lang w:val="id-ID"/>
        </w:rPr>
        <w:t xml:space="preserve"> </w:t>
      </w:r>
      <w:r w:rsidRPr="00FA7897">
        <w:rPr>
          <w:color w:val="000000"/>
        </w:rPr>
        <w:t xml:space="preserve">The three tier multiple choice diagnostic test instrument on the chemical bonding material developed has reached a good category and is suitable for use </w:t>
      </w:r>
      <w:r w:rsidRPr="00FA7897">
        <w:rPr>
          <w:color w:val="000000"/>
        </w:rPr>
        <w:lastRenderedPageBreak/>
        <w:t>based on the assessment of 3 expert validators in the field of chemistry. Based on the validity test, there are 20 valid questions and 20 invalid questions. The reliability test reached 0.84 and was classified as very reliable. So the three tier multiple choice diagnostic test on chemical bonding material can be trusted to measure the level of understanding of the concept of chemical bonding material.</w:t>
      </w:r>
      <w:r w:rsidRPr="00FA7897">
        <w:rPr>
          <w:color w:val="000000"/>
          <w:lang w:val="id-ID"/>
        </w:rPr>
        <w:t xml:space="preserve"> </w:t>
      </w:r>
      <w:r w:rsidRPr="00FA7897">
        <w:rPr>
          <w:color w:val="000000"/>
        </w:rPr>
        <w:t>Based on the results of the trials that have been carried out, there are 40.3% of students who have misconceptions. For the category of not understanding the concept there are 57.3% of students and the category of understanding the concept there are 2.4%</w:t>
      </w:r>
      <w:r w:rsidRPr="00FA7897">
        <w:rPr>
          <w:color w:val="000000"/>
          <w:lang w:val="id-ID"/>
        </w:rPr>
        <w:t xml:space="preserve"> of students.</w:t>
      </w:r>
    </w:p>
    <w:p w14:paraId="69374D4C" w14:textId="77777777" w:rsidR="009F5546" w:rsidRPr="00FA7897" w:rsidRDefault="009F5546">
      <w:pPr>
        <w:pBdr>
          <w:top w:val="nil"/>
          <w:left w:val="nil"/>
          <w:bottom w:val="nil"/>
          <w:right w:val="nil"/>
          <w:between w:val="nil"/>
        </w:pBdr>
        <w:rPr>
          <w:b/>
          <w:color w:val="000000"/>
        </w:rPr>
      </w:pPr>
    </w:p>
    <w:p w14:paraId="6560F644" w14:textId="5BC0EAFC" w:rsidR="00D43F0C" w:rsidRPr="00FA7897" w:rsidRDefault="00372996" w:rsidP="00D43F0C">
      <w:pPr>
        <w:numPr>
          <w:ilvl w:val="0"/>
          <w:numId w:val="1"/>
        </w:numPr>
        <w:pBdr>
          <w:top w:val="nil"/>
          <w:left w:val="nil"/>
          <w:bottom w:val="nil"/>
          <w:right w:val="nil"/>
          <w:between w:val="nil"/>
        </w:pBdr>
        <w:spacing w:line="360" w:lineRule="auto"/>
        <w:ind w:left="284" w:hanging="284"/>
        <w:rPr>
          <w:b/>
          <w:color w:val="000000"/>
        </w:rPr>
      </w:pPr>
      <w:r w:rsidRPr="00FA7897">
        <w:rPr>
          <w:b/>
          <w:color w:val="000000"/>
        </w:rPr>
        <w:t>REFERENCES</w:t>
      </w:r>
    </w:p>
    <w:p w14:paraId="1303AED3" w14:textId="01A729C6" w:rsidR="00D43F0C" w:rsidRPr="00FA7897" w:rsidRDefault="00D43F0C" w:rsidP="00FD7006">
      <w:pPr>
        <w:pStyle w:val="BodyText"/>
        <w:spacing w:before="1"/>
        <w:ind w:right="-46"/>
        <w:jc w:val="both"/>
      </w:pPr>
      <w:r w:rsidRPr="00FA7897">
        <w:t xml:space="preserve">Departemen Pendidikan Nasional. (2007). </w:t>
      </w:r>
      <w:r w:rsidRPr="00FA7897">
        <w:rPr>
          <w:i/>
          <w:iCs/>
        </w:rPr>
        <w:t>Tes Diagnostik</w:t>
      </w:r>
      <w:r w:rsidRPr="00FA7897">
        <w:t>. Jakarta:</w:t>
      </w:r>
      <w:r w:rsidRPr="00FA7897">
        <w:rPr>
          <w:lang w:val="id-ID"/>
        </w:rPr>
        <w:t xml:space="preserve"> </w:t>
      </w:r>
      <w:r w:rsidRPr="00FA7897">
        <w:t>Direktorat</w:t>
      </w:r>
      <w:r w:rsidRPr="00FA7897">
        <w:rPr>
          <w:lang w:val="id-ID"/>
        </w:rPr>
        <w:t xml:space="preserve"> </w:t>
      </w:r>
      <w:r w:rsidRPr="00FA7897">
        <w:t>Pembinaan</w:t>
      </w:r>
      <w:r w:rsidR="00FA7897">
        <w:rPr>
          <w:lang w:val="id-ID"/>
        </w:rPr>
        <w:tab/>
      </w:r>
      <w:r w:rsidRPr="00FA7897">
        <w:t>Sekolah</w:t>
      </w:r>
      <w:r w:rsidR="00FA7897">
        <w:rPr>
          <w:lang w:val="id-ID"/>
        </w:rPr>
        <w:t xml:space="preserve"> </w:t>
      </w:r>
      <w:r w:rsidRPr="00FA7897">
        <w:t>Menengah Pertama.</w:t>
      </w:r>
    </w:p>
    <w:p w14:paraId="6354B7B9" w14:textId="0E957C7F" w:rsidR="00D43F0C" w:rsidRPr="00FA7897" w:rsidRDefault="00D43F0C" w:rsidP="00FD7006">
      <w:pPr>
        <w:pStyle w:val="BodyText"/>
        <w:spacing w:before="1"/>
        <w:ind w:right="-46"/>
        <w:jc w:val="both"/>
        <w:rPr>
          <w:lang w:val="id-ID"/>
        </w:rPr>
      </w:pPr>
      <w:r w:rsidRPr="00FA7897">
        <w:t>Hammer,D.</w:t>
      </w:r>
      <w:r w:rsidR="00FD7006" w:rsidRPr="00FA7897">
        <w:rPr>
          <w:lang w:val="id-ID"/>
        </w:rPr>
        <w:t xml:space="preserve"> </w:t>
      </w:r>
      <w:r w:rsidRPr="00FA7897">
        <w:t>(1996).</w:t>
      </w:r>
      <w:r w:rsidRPr="00FA7897">
        <w:rPr>
          <w:lang w:val="id-ID"/>
        </w:rPr>
        <w:t xml:space="preserve"> </w:t>
      </w:r>
      <w:r w:rsidRPr="00FA7897">
        <w:t>Miscoception or P-Prims:</w:t>
      </w:r>
      <w:r w:rsidR="00FD7006" w:rsidRPr="00FA7897">
        <w:rPr>
          <w:lang w:val="id-ID"/>
        </w:rPr>
        <w:t xml:space="preserve"> </w:t>
      </w:r>
      <w:r w:rsidRPr="00FA7897">
        <w:t>How May Alternative Perpective of</w:t>
      </w:r>
      <w:r w:rsidRPr="00FA7897">
        <w:tab/>
      </w:r>
      <w:r w:rsidRPr="00FA7897">
        <w:t>Cognitive</w:t>
      </w:r>
      <w:r w:rsidRPr="00FA7897">
        <w:rPr>
          <w:lang w:val="id-ID"/>
        </w:rPr>
        <w:t xml:space="preserve"> </w:t>
      </w:r>
      <w:r w:rsidRPr="00FA7897">
        <w:t xml:space="preserve">Structure Influence Intructional Perceptions and Intensions?. </w:t>
      </w:r>
      <w:r w:rsidRPr="00FA7897">
        <w:rPr>
          <w:i/>
          <w:iCs/>
        </w:rPr>
        <w:t>The</w:t>
      </w:r>
      <w:r w:rsidRPr="00FA7897">
        <w:rPr>
          <w:i/>
          <w:iCs/>
        </w:rPr>
        <w:tab/>
      </w:r>
      <w:r w:rsidRPr="00FA7897">
        <w:rPr>
          <w:i/>
          <w:iCs/>
        </w:rPr>
        <w:t>Journal of The</w:t>
      </w:r>
      <w:r w:rsidRPr="00FA7897">
        <w:rPr>
          <w:i/>
          <w:iCs/>
          <w:lang w:val="id-ID"/>
        </w:rPr>
        <w:t xml:space="preserve"> </w:t>
      </w:r>
      <w:r w:rsidRPr="00FA7897">
        <w:rPr>
          <w:i/>
          <w:iCs/>
        </w:rPr>
        <w:t>Learning Science</w:t>
      </w:r>
      <w:r w:rsidRPr="00FA7897">
        <w:t>, (5)2:97-127</w:t>
      </w:r>
      <w:r w:rsidRPr="00FA7897">
        <w:rPr>
          <w:lang w:val="id-ID"/>
        </w:rPr>
        <w:t>.</w:t>
      </w:r>
    </w:p>
    <w:p w14:paraId="3DF24FF6" w14:textId="3B17DAA5" w:rsidR="00FD7006" w:rsidRPr="00FA7897" w:rsidRDefault="00FD7006" w:rsidP="00FD7006">
      <w:pPr>
        <w:pStyle w:val="BodyText"/>
        <w:spacing w:before="1"/>
        <w:ind w:right="-46"/>
        <w:jc w:val="both"/>
        <w:rPr>
          <w:lang w:val="id-ID"/>
        </w:rPr>
      </w:pPr>
      <w:r w:rsidRPr="00FA7897">
        <w:t>Hasan, S., Diola B</w:t>
      </w:r>
      <w:r w:rsidRPr="00FA7897">
        <w:rPr>
          <w:lang w:val="id-ID"/>
        </w:rPr>
        <w:t>.</w:t>
      </w:r>
      <w:r w:rsidRPr="00FA7897">
        <w:t xml:space="preserve">, </w:t>
      </w:r>
      <w:r w:rsidRPr="00FA7897">
        <w:rPr>
          <w:lang w:val="id-ID"/>
        </w:rPr>
        <w:t xml:space="preserve">&amp; </w:t>
      </w:r>
      <w:r w:rsidRPr="00FA7897">
        <w:t>Ella L</w:t>
      </w:r>
      <w:r w:rsidRPr="00FA7897">
        <w:rPr>
          <w:lang w:val="id-ID"/>
        </w:rPr>
        <w:t xml:space="preserve">. </w:t>
      </w:r>
      <w:r w:rsidRPr="00FA7897">
        <w:t xml:space="preserve">K. </w:t>
      </w:r>
      <w:r w:rsidRPr="00FA7897">
        <w:rPr>
          <w:lang w:val="id-ID"/>
        </w:rPr>
        <w:t>(</w:t>
      </w:r>
      <w:r w:rsidRPr="00FA7897">
        <w:t>1999</w:t>
      </w:r>
      <w:r w:rsidRPr="00FA7897">
        <w:rPr>
          <w:lang w:val="id-ID"/>
        </w:rPr>
        <w:t>)</w:t>
      </w:r>
      <w:r w:rsidRPr="00FA7897">
        <w:t>. Misconceptions and the Certainty</w:t>
      </w:r>
      <w:r w:rsidRPr="00FA7897">
        <w:rPr>
          <w:lang w:val="id-ID"/>
        </w:rPr>
        <w:t xml:space="preserve"> </w:t>
      </w:r>
      <w:r w:rsidRPr="00FA7897">
        <w:t>of Response</w:t>
      </w:r>
      <w:r w:rsidRPr="00FA7897">
        <w:tab/>
        <w:t>Index</w:t>
      </w:r>
      <w:r w:rsidRPr="00FA7897">
        <w:rPr>
          <w:lang w:val="id-ID"/>
        </w:rPr>
        <w:tab/>
      </w:r>
      <w:r w:rsidRPr="00FA7897">
        <w:t xml:space="preserve">(CRI). </w:t>
      </w:r>
      <w:r w:rsidRPr="00FA7897">
        <w:rPr>
          <w:i/>
          <w:iCs/>
        </w:rPr>
        <w:t>Physics Education</w:t>
      </w:r>
      <w:r w:rsidRPr="00FA7897">
        <w:t>, 34(5), 294 – 299.</w:t>
      </w:r>
    </w:p>
    <w:p w14:paraId="0D310AB7" w14:textId="2A2F3CDD" w:rsidR="00D43F0C" w:rsidRPr="00FA7897" w:rsidRDefault="00D43F0C" w:rsidP="00FD7006">
      <w:pPr>
        <w:pStyle w:val="BodyText"/>
        <w:spacing w:before="1"/>
        <w:ind w:right="-46"/>
        <w:jc w:val="both"/>
      </w:pPr>
      <w:r w:rsidRPr="00FA7897">
        <w:t>Mubarak,S., Susilaningsih, E &amp; Cahyono,E. (2016). Pengembangan Tes Diagnostik Three</w:t>
      </w:r>
      <w:r w:rsidRPr="00FA7897">
        <w:tab/>
      </w:r>
      <w:r w:rsidRPr="00FA7897">
        <w:t>Tier Multiple Choice Untuk Mengidentifikasi Miskonsepsi Peseta Didik Kelas</w:t>
      </w:r>
      <w:r w:rsidR="00FD7006" w:rsidRPr="00FA7897">
        <w:rPr>
          <w:lang w:val="id-ID"/>
        </w:rPr>
        <w:t xml:space="preserve"> </w:t>
      </w:r>
      <w:r w:rsidRPr="00FA7897">
        <w:t>XI.</w:t>
      </w:r>
      <w:r w:rsidR="00FD7006" w:rsidRPr="00FA7897">
        <w:rPr>
          <w:lang w:val="id-ID"/>
        </w:rPr>
        <w:tab/>
      </w:r>
      <w:r w:rsidRPr="00FA7897">
        <w:rPr>
          <w:i/>
          <w:iCs/>
        </w:rPr>
        <w:t>Journal of Innovative Science Education</w:t>
      </w:r>
      <w:r w:rsidRPr="00FA7897">
        <w:t>,5(2):101-110.</w:t>
      </w:r>
    </w:p>
    <w:p w14:paraId="281579A8" w14:textId="50CE4AF1" w:rsidR="00D43F0C" w:rsidRPr="00FA7897" w:rsidRDefault="00D43F0C" w:rsidP="00FD7006">
      <w:pPr>
        <w:pStyle w:val="BodyText"/>
        <w:spacing w:before="1"/>
        <w:ind w:right="-46"/>
        <w:jc w:val="both"/>
        <w:rPr>
          <w:lang w:val="id-ID"/>
        </w:rPr>
      </w:pPr>
      <w:r w:rsidRPr="00FA7897">
        <w:t xml:space="preserve">Molenda, M. </w:t>
      </w:r>
      <w:r w:rsidRPr="00FA7897">
        <w:rPr>
          <w:lang w:val="id-ID"/>
        </w:rPr>
        <w:t xml:space="preserve">(2003). </w:t>
      </w:r>
      <w:r w:rsidRPr="00FA7897">
        <w:t>In search of the ellusive ADDIE model. Pervormance improvement,</w:t>
      </w:r>
      <w:r w:rsidRPr="00FA7897">
        <w:tab/>
      </w:r>
      <w:r w:rsidRPr="00FA7897">
        <w:t>42 (5),</w:t>
      </w:r>
      <w:r w:rsidR="00FD7006" w:rsidRPr="00FA7897">
        <w:tab/>
      </w:r>
      <w:r w:rsidRPr="00FA7897">
        <w:t>34-36. Submitted for publication in A. Kovalchick &amp; K. Dawson, Ed’s,</w:t>
      </w:r>
      <w:r w:rsidR="00FA7897">
        <w:rPr>
          <w:lang w:val="id-ID"/>
        </w:rPr>
        <w:tab/>
      </w:r>
      <w:r w:rsidRPr="00FA7897">
        <w:t>Educational</w:t>
      </w:r>
      <w:r w:rsidR="00FA7897">
        <w:rPr>
          <w:lang w:val="id-ID"/>
        </w:rPr>
        <w:t xml:space="preserve"> </w:t>
      </w:r>
      <w:r w:rsidRPr="00FA7897">
        <w:t>Technolog</w:t>
      </w:r>
      <w:r w:rsidR="00FA7897">
        <w:rPr>
          <w:lang w:val="id-ID"/>
        </w:rPr>
        <w:t>y</w:t>
      </w:r>
      <w:r w:rsidRPr="00FA7897">
        <w:t>: An Encyclopedia</w:t>
      </w:r>
      <w:r w:rsidRPr="00FA7897">
        <w:rPr>
          <w:lang w:val="id-ID"/>
        </w:rPr>
        <w:t>.</w:t>
      </w:r>
    </w:p>
    <w:p w14:paraId="292DF675" w14:textId="440EF089" w:rsidR="00D43F0C" w:rsidRPr="00FA7897" w:rsidRDefault="00FD7006" w:rsidP="00FD7006">
      <w:pPr>
        <w:pStyle w:val="BodyText"/>
        <w:spacing w:before="1"/>
        <w:ind w:right="-46"/>
        <w:jc w:val="both"/>
        <w:rPr>
          <w:lang w:val="id-ID"/>
        </w:rPr>
      </w:pPr>
      <w:r w:rsidRPr="00FA7897">
        <w:t>Purwanto</w:t>
      </w:r>
      <w:r w:rsidRPr="00FA7897">
        <w:rPr>
          <w:lang w:val="id-ID"/>
        </w:rPr>
        <w:t>,</w:t>
      </w:r>
      <w:r w:rsidRPr="00FA7897">
        <w:t xml:space="preserve">. </w:t>
      </w:r>
      <w:r w:rsidRPr="00FA7897">
        <w:rPr>
          <w:lang w:val="id-ID"/>
        </w:rPr>
        <w:t>(</w:t>
      </w:r>
      <w:r w:rsidRPr="00FA7897">
        <w:t>2010</w:t>
      </w:r>
      <w:r w:rsidRPr="00FA7897">
        <w:rPr>
          <w:lang w:val="id-ID"/>
        </w:rPr>
        <w:t>)</w:t>
      </w:r>
      <w:r w:rsidRPr="00FA7897">
        <w:t xml:space="preserve">. </w:t>
      </w:r>
      <w:r w:rsidRPr="00FA7897">
        <w:rPr>
          <w:i/>
          <w:iCs/>
        </w:rPr>
        <w:t>Evaluasi Hasil belajar</w:t>
      </w:r>
      <w:r w:rsidRPr="00FA7897">
        <w:t>. Yogyakarta: Pustaka Pelajar</w:t>
      </w:r>
      <w:r w:rsidRPr="00FA7897">
        <w:rPr>
          <w:lang w:val="id-ID"/>
        </w:rPr>
        <w:t>.</w:t>
      </w:r>
    </w:p>
    <w:p w14:paraId="1CEF00BF" w14:textId="2A44D18A" w:rsidR="00246FC3" w:rsidRPr="00FA7897" w:rsidRDefault="00246FC3" w:rsidP="00FD7006">
      <w:pPr>
        <w:pBdr>
          <w:top w:val="nil"/>
          <w:left w:val="nil"/>
          <w:bottom w:val="nil"/>
          <w:right w:val="nil"/>
          <w:between w:val="nil"/>
        </w:pBdr>
        <w:jc w:val="both"/>
        <w:rPr>
          <w:b/>
          <w:color w:val="000000"/>
          <w:lang w:val="id-ID"/>
        </w:rPr>
      </w:pPr>
      <w:r w:rsidRPr="00FA7897">
        <w:rPr>
          <w:lang w:val="id-ID"/>
        </w:rPr>
        <w:t xml:space="preserve">Rahman, A., Enawati, E., &amp; Erlina. </w:t>
      </w:r>
      <w:r w:rsidR="00D43F0C" w:rsidRPr="00FA7897">
        <w:rPr>
          <w:lang w:val="id-ID"/>
        </w:rPr>
        <w:t xml:space="preserve">(2014). </w:t>
      </w:r>
      <w:r w:rsidRPr="00FA7897">
        <w:rPr>
          <w:i/>
          <w:iCs/>
        </w:rPr>
        <w:t>Miskonsepsi Siswa Kelas XI IPA SMA Negeri</w:t>
      </w:r>
      <w:r w:rsidR="00FA7897">
        <w:rPr>
          <w:i/>
          <w:iCs/>
        </w:rPr>
        <w:tab/>
      </w:r>
      <w:r w:rsidRPr="00FA7897">
        <w:rPr>
          <w:i/>
          <w:iCs/>
        </w:rPr>
        <w:t>9</w:t>
      </w:r>
      <w:r w:rsidR="00FA7897">
        <w:rPr>
          <w:i/>
          <w:iCs/>
          <w:lang w:val="id-ID"/>
        </w:rPr>
        <w:t xml:space="preserve"> </w:t>
      </w:r>
      <w:r w:rsidRPr="00FA7897">
        <w:rPr>
          <w:i/>
          <w:iCs/>
        </w:rPr>
        <w:t>Pontianak</w:t>
      </w:r>
      <w:r w:rsidR="00D43F0C" w:rsidRPr="00FA7897">
        <w:rPr>
          <w:i/>
          <w:iCs/>
          <w:lang w:val="id-ID"/>
        </w:rPr>
        <w:t xml:space="preserve"> </w:t>
      </w:r>
      <w:r w:rsidRPr="00FA7897">
        <w:rPr>
          <w:i/>
          <w:iCs/>
        </w:rPr>
        <w:t>Pada Materi Ikatan Kimia</w:t>
      </w:r>
      <w:r w:rsidRPr="00FA7897">
        <w:rPr>
          <w:lang w:val="id-ID"/>
        </w:rPr>
        <w:t xml:space="preserve">. </w:t>
      </w:r>
      <w:r w:rsidRPr="00FA7897">
        <w:t xml:space="preserve">Program Studi Pendidikan Kimia </w:t>
      </w:r>
      <w:r w:rsidRPr="00FA7897">
        <w:rPr>
          <w:lang w:val="id-ID"/>
        </w:rPr>
        <w:t xml:space="preserve">: </w:t>
      </w:r>
      <w:r w:rsidRPr="00FA7897">
        <w:t>FKIP</w:t>
      </w:r>
      <w:r w:rsidR="00FA7897">
        <w:rPr>
          <w:lang w:val="id-ID"/>
        </w:rPr>
        <w:tab/>
      </w:r>
      <w:r w:rsidRPr="00FA7897">
        <w:t>UNTAN</w:t>
      </w:r>
      <w:r w:rsidR="00D43F0C" w:rsidRPr="00FA7897">
        <w:rPr>
          <w:lang w:val="id-ID"/>
        </w:rPr>
        <w:t>.</w:t>
      </w:r>
    </w:p>
    <w:p w14:paraId="364D7B19" w14:textId="3E9DBAAA" w:rsidR="009F5546" w:rsidRPr="00FA7897" w:rsidRDefault="00FD7006" w:rsidP="00FD7006">
      <w:pPr>
        <w:pBdr>
          <w:top w:val="nil"/>
          <w:left w:val="nil"/>
          <w:bottom w:val="nil"/>
          <w:right w:val="nil"/>
          <w:between w:val="nil"/>
        </w:pBdr>
        <w:jc w:val="both"/>
        <w:rPr>
          <w:b/>
          <w:color w:val="000000"/>
          <w:lang w:val="id-ID"/>
        </w:rPr>
      </w:pPr>
      <w:r w:rsidRPr="00FA7897">
        <w:t>Silitonga,P.M., (2014). Statistik : Teori dan Aplikasi dalam Penelitian. Medan: FMIPA</w:t>
      </w:r>
      <w:r w:rsidRPr="00FA7897">
        <w:tab/>
      </w:r>
      <w:bookmarkStart w:id="0" w:name="_GoBack"/>
      <w:bookmarkEnd w:id="0"/>
      <w:r w:rsidRPr="00FA7897">
        <w:t>Unimed</w:t>
      </w:r>
    </w:p>
    <w:sectPr w:rsidR="009F5546" w:rsidRPr="00FA7897" w:rsidSect="00FD7006">
      <w:pgSz w:w="11907" w:h="16840"/>
      <w:pgMar w:top="1701" w:right="1701" w:bottom="1701" w:left="1701" w:header="850"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8147E3" w14:textId="77777777" w:rsidR="0027204E" w:rsidRDefault="0027204E">
      <w:r>
        <w:separator/>
      </w:r>
    </w:p>
  </w:endnote>
  <w:endnote w:type="continuationSeparator" w:id="0">
    <w:p w14:paraId="59FF3E07" w14:textId="77777777" w:rsidR="0027204E" w:rsidRDefault="0027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9EF66" w14:textId="77777777" w:rsidR="0027204E" w:rsidRDefault="0027204E">
      <w:r>
        <w:separator/>
      </w:r>
    </w:p>
  </w:footnote>
  <w:footnote w:type="continuationSeparator" w:id="0">
    <w:p w14:paraId="666772CB" w14:textId="77777777" w:rsidR="0027204E" w:rsidRDefault="00272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A0125"/>
    <w:multiLevelType w:val="hybridMultilevel"/>
    <w:tmpl w:val="385EE46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A0962F0"/>
    <w:multiLevelType w:val="hybridMultilevel"/>
    <w:tmpl w:val="79D455F8"/>
    <w:lvl w:ilvl="0" w:tplc="38090011">
      <w:start w:val="1"/>
      <w:numFmt w:val="decimal"/>
      <w:lvlText w:val="%1)"/>
      <w:lvlJc w:val="left"/>
      <w:pPr>
        <w:ind w:left="1287"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4638172E"/>
    <w:multiLevelType w:val="hybridMultilevel"/>
    <w:tmpl w:val="79D455F8"/>
    <w:lvl w:ilvl="0" w:tplc="38090011">
      <w:start w:val="1"/>
      <w:numFmt w:val="decimal"/>
      <w:lvlText w:val="%1)"/>
      <w:lvlJc w:val="left"/>
      <w:pPr>
        <w:ind w:left="1287" w:hanging="360"/>
      </w:pPr>
      <w:rPr>
        <w:b/>
        <w:bCs/>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15:restartNumberingAfterBreak="0">
    <w:nsid w:val="4EB53EDD"/>
    <w:multiLevelType w:val="multilevel"/>
    <w:tmpl w:val="DD40781E"/>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23214C4"/>
    <w:multiLevelType w:val="multilevel"/>
    <w:tmpl w:val="AE5C8B1E"/>
    <w:lvl w:ilvl="0">
      <w:start w:val="1"/>
      <w:numFmt w:val="decimal"/>
      <w:pStyle w:val="E-JOURNALHeadingBulletsBod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846784C"/>
    <w:multiLevelType w:val="hybridMultilevel"/>
    <w:tmpl w:val="60201306"/>
    <w:lvl w:ilvl="0" w:tplc="38090019">
      <w:start w:val="1"/>
      <w:numFmt w:val="lowerLetter"/>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46"/>
    <w:rsid w:val="002127D0"/>
    <w:rsid w:val="00246FC3"/>
    <w:rsid w:val="0027204E"/>
    <w:rsid w:val="00274D21"/>
    <w:rsid w:val="0031782A"/>
    <w:rsid w:val="00372996"/>
    <w:rsid w:val="003E74D1"/>
    <w:rsid w:val="00416215"/>
    <w:rsid w:val="00433892"/>
    <w:rsid w:val="00572715"/>
    <w:rsid w:val="00587EBA"/>
    <w:rsid w:val="005A6C33"/>
    <w:rsid w:val="00624286"/>
    <w:rsid w:val="006A15D7"/>
    <w:rsid w:val="0078207A"/>
    <w:rsid w:val="007F5334"/>
    <w:rsid w:val="008043D9"/>
    <w:rsid w:val="00815334"/>
    <w:rsid w:val="008450C4"/>
    <w:rsid w:val="008A5965"/>
    <w:rsid w:val="009448B8"/>
    <w:rsid w:val="009C5FB9"/>
    <w:rsid w:val="009F5546"/>
    <w:rsid w:val="00A002D5"/>
    <w:rsid w:val="00B0668B"/>
    <w:rsid w:val="00B2525B"/>
    <w:rsid w:val="00CB2733"/>
    <w:rsid w:val="00D43F0C"/>
    <w:rsid w:val="00D73647"/>
    <w:rsid w:val="00D740C7"/>
    <w:rsid w:val="00F10BB1"/>
    <w:rsid w:val="00FA7897"/>
    <w:rsid w:val="00FD035F"/>
    <w:rsid w:val="00FD7006"/>
    <w:rsid w:val="00FE6BE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8DAE"/>
  <w15:docId w15:val="{11994B3B-71F9-4A25-8EDE-ED6BF18F1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9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042F0D"/>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semiHidden/>
    <w:locked/>
    <w:rsid w:val="00042F0D"/>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E-JOURNALTitleEnglish">
    <w:name w:val="E-JOURNAL_Title English"/>
    <w:basedOn w:val="Normal"/>
    <w:qFormat/>
    <w:rsid w:val="003E413F"/>
    <w:pPr>
      <w:jc w:val="center"/>
    </w:pPr>
    <w:rPr>
      <w:b/>
      <w:i/>
      <w:noProof/>
      <w:sz w:val="22"/>
      <w:lang w:val="id-ID"/>
    </w:rPr>
  </w:style>
  <w:style w:type="paragraph" w:customStyle="1" w:styleId="E-JOURNALAuthor">
    <w:name w:val="E-JOURNAL_Author"/>
    <w:basedOn w:val="Normal"/>
    <w:qFormat/>
    <w:rsid w:val="003E413F"/>
    <w:pPr>
      <w:jc w:val="center"/>
    </w:pPr>
    <w:rPr>
      <w:sz w:val="22"/>
      <w:szCs w:val="22"/>
      <w:lang w:val="id-ID"/>
    </w:rPr>
  </w:style>
  <w:style w:type="paragraph" w:customStyle="1" w:styleId="E-JOURNALAbstrakTitle">
    <w:name w:val="E-JOURNAL_AbstrakTitle"/>
    <w:basedOn w:val="Normal"/>
    <w:qFormat/>
    <w:rsid w:val="00713866"/>
    <w:pPr>
      <w:spacing w:after="60"/>
      <w:jc w:val="center"/>
    </w:pPr>
    <w:rPr>
      <w:b/>
      <w:sz w:val="22"/>
      <w:lang w:val="id-ID"/>
    </w:rPr>
  </w:style>
  <w:style w:type="paragraph" w:customStyle="1" w:styleId="E-JOURNALTitle">
    <w:name w:val="E-JOURNAL_Title"/>
    <w:basedOn w:val="Normal"/>
    <w:qFormat/>
    <w:rsid w:val="003E413F"/>
    <w:pPr>
      <w:ind w:firstLine="567"/>
      <w:jc w:val="center"/>
    </w:pPr>
    <w:rPr>
      <w:b/>
      <w:sz w:val="22"/>
      <w:szCs w:val="22"/>
      <w:lang w:val="id-ID"/>
    </w:rPr>
  </w:style>
  <w:style w:type="paragraph" w:customStyle="1" w:styleId="E-JOURNALAbstractBody">
    <w:name w:val="E-JOURNAL_AbstractBody"/>
    <w:basedOn w:val="E-JOURNALTitle"/>
    <w:qFormat/>
    <w:rsid w:val="002A02D3"/>
    <w:pPr>
      <w:jc w:val="both"/>
    </w:pPr>
    <w:rPr>
      <w:b w:val="0"/>
    </w:rPr>
  </w:style>
  <w:style w:type="paragraph" w:customStyle="1" w:styleId="E-JOURNALAbstractBodyEnglish">
    <w:name w:val="E-JOURNAL_AbstractBodyEnglish"/>
    <w:basedOn w:val="Normal"/>
    <w:qFormat/>
    <w:rsid w:val="008D1D38"/>
    <w:pPr>
      <w:ind w:firstLine="567"/>
      <w:jc w:val="both"/>
    </w:pPr>
    <w:rPr>
      <w:i/>
      <w:sz w:val="22"/>
      <w:szCs w:val="22"/>
      <w:lang w:val="id-ID"/>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lang w:val="id-ID"/>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E-JOURNALTableCaption">
    <w:name w:val="E-JOURNAL_TableCaption"/>
    <w:basedOn w:val="Normal"/>
    <w:autoRedefine/>
    <w:qFormat/>
    <w:rsid w:val="00E25E5C"/>
    <w:pPr>
      <w:spacing w:before="120" w:after="120" w:line="240" w:lineRule="atLeast"/>
      <w:jc w:val="center"/>
    </w:pPr>
    <w:rPr>
      <w:sz w:val="22"/>
      <w:szCs w:val="22"/>
      <w:lang w:val="id-ID"/>
    </w:rPr>
  </w:style>
  <w:style w:type="paragraph" w:customStyle="1" w:styleId="E-JOURNALTable">
    <w:name w:val="E-JOURNAL_Table"/>
    <w:basedOn w:val="Normal"/>
    <w:qFormat/>
    <w:rsid w:val="00DF4332"/>
    <w:pPr>
      <w:spacing w:line="240" w:lineRule="atLeast"/>
      <w:jc w:val="center"/>
    </w:pPr>
    <w:rPr>
      <w:sz w:val="22"/>
      <w:lang w:val="id-ID"/>
    </w:rPr>
  </w:style>
  <w:style w:type="paragraph" w:customStyle="1" w:styleId="E-JOURNALPictureCapture">
    <w:name w:val="E-JOURNAL_Picture Capture"/>
    <w:basedOn w:val="Normal"/>
    <w:autoRedefine/>
    <w:qFormat/>
    <w:rsid w:val="00E25E5C"/>
    <w:pPr>
      <w:spacing w:before="120" w:after="120" w:line="240" w:lineRule="atLeast"/>
      <w:jc w:val="center"/>
    </w:pPr>
    <w:rPr>
      <w:color w:val="000000"/>
      <w:sz w:val="22"/>
      <w:szCs w:val="22"/>
      <w:lang w:val="id-ID"/>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lang w:val="id-ID"/>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713866"/>
    <w:pPr>
      <w:spacing w:before="6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numPr>
        <w:numId w:val="2"/>
      </w:numPr>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lang w:val="id-ID"/>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paragraph" w:styleId="BalloonText">
    <w:name w:val="Balloon Text"/>
    <w:basedOn w:val="Normal"/>
    <w:link w:val="BalloonTextChar"/>
    <w:rsid w:val="00713866"/>
    <w:rPr>
      <w:rFonts w:ascii="Tahoma" w:hAnsi="Tahoma" w:cs="Tahoma"/>
      <w:sz w:val="16"/>
      <w:szCs w:val="16"/>
    </w:rPr>
  </w:style>
  <w:style w:type="character" w:customStyle="1" w:styleId="BalloonTextChar">
    <w:name w:val="Balloon Text Char"/>
    <w:link w:val="BalloonText"/>
    <w:rsid w:val="00713866"/>
    <w:rPr>
      <w:rFonts w:ascii="Tahoma" w:hAnsi="Tahoma" w:cs="Tahoma"/>
      <w:sz w:val="16"/>
      <w:szCs w:val="16"/>
      <w:lang w:val="en-US" w:eastAsia="en-US"/>
    </w:rPr>
  </w:style>
  <w:style w:type="character" w:styleId="CommentReference">
    <w:name w:val="annotation reference"/>
    <w:rsid w:val="00F34D11"/>
    <w:rPr>
      <w:sz w:val="16"/>
      <w:szCs w:val="16"/>
    </w:rPr>
  </w:style>
  <w:style w:type="paragraph" w:styleId="CommentText">
    <w:name w:val="annotation text"/>
    <w:basedOn w:val="Normal"/>
    <w:link w:val="CommentTextChar"/>
    <w:rsid w:val="00F34D11"/>
    <w:pPr>
      <w:jc w:val="both"/>
    </w:pPr>
    <w:rPr>
      <w:rFonts w:ascii="Arial" w:eastAsia="MS Mincho" w:hAnsi="Arial"/>
      <w:sz w:val="20"/>
      <w:szCs w:val="20"/>
      <w:lang w:val="id-ID" w:eastAsia="ja-JP"/>
    </w:rPr>
  </w:style>
  <w:style w:type="character" w:customStyle="1" w:styleId="CommentTextChar">
    <w:name w:val="Comment Text Char"/>
    <w:link w:val="CommentText"/>
    <w:rsid w:val="00F34D11"/>
    <w:rPr>
      <w:rFonts w:ascii="Arial" w:eastAsia="MS Mincho" w:hAnsi="Arial"/>
      <w:lang w:eastAsia="ja-JP"/>
    </w:rPr>
  </w:style>
  <w:style w:type="paragraph" w:styleId="ListParagraph">
    <w:name w:val="List Paragraph"/>
    <w:basedOn w:val="Normal"/>
    <w:uiPriority w:val="34"/>
    <w:qFormat/>
    <w:rsid w:val="0031691D"/>
    <w:pPr>
      <w:ind w:left="720"/>
      <w:contextualSpacing/>
    </w:pPr>
    <w:rPr>
      <w:lang w:val="en-GB" w:eastAsia="en-GB"/>
    </w:rPr>
  </w:style>
  <w:style w:type="character" w:styleId="PlaceholderText">
    <w:name w:val="Placeholder Text"/>
    <w:uiPriority w:val="99"/>
    <w:semiHidden/>
    <w:rsid w:val="00860678"/>
    <w:rPr>
      <w:color w:val="808080"/>
    </w:rPr>
  </w:style>
  <w:style w:type="paragraph" w:styleId="CommentSubject">
    <w:name w:val="annotation subject"/>
    <w:basedOn w:val="CommentText"/>
    <w:next w:val="CommentText"/>
    <w:link w:val="CommentSubjectChar"/>
    <w:rsid w:val="00860678"/>
    <w:pPr>
      <w:jc w:val="left"/>
    </w:pPr>
    <w:rPr>
      <w:rFonts w:ascii="Times New Roman" w:eastAsia="Times New Roman" w:hAnsi="Times New Roman"/>
      <w:b/>
      <w:bCs/>
      <w:lang w:val="en-US" w:eastAsia="en-US"/>
    </w:rPr>
  </w:style>
  <w:style w:type="character" w:customStyle="1" w:styleId="CommentSubjectChar">
    <w:name w:val="Comment Subject Char"/>
    <w:link w:val="CommentSubject"/>
    <w:rsid w:val="00860678"/>
    <w:rPr>
      <w:rFonts w:ascii="Arial" w:eastAsia="MS Mincho" w:hAnsi="Arial"/>
      <w:b/>
      <w:bCs/>
      <w:lang w:val="en-US" w:eastAsia="en-US"/>
    </w:rPr>
  </w:style>
  <w:style w:type="character" w:customStyle="1" w:styleId="Maintext">
    <w:name w:val="Main text"/>
    <w:basedOn w:val="DefaultParagraphFont"/>
    <w:uiPriority w:val="1"/>
    <w:rsid w:val="00F447CC"/>
    <w:rPr>
      <w:rFonts w:ascii="Times New Roman" w:hAnsi="Times New Roman"/>
      <w:spacing w:val="0"/>
      <w:w w:val="100"/>
      <w:position w:val="0"/>
      <w:sz w:val="24"/>
    </w:rPr>
  </w:style>
  <w:style w:type="character" w:customStyle="1" w:styleId="1">
    <w:name w:val="标题1"/>
    <w:basedOn w:val="DefaultParagraphFont"/>
    <w:uiPriority w:val="1"/>
    <w:rsid w:val="00032675"/>
    <w:rPr>
      <w:rFonts w:ascii="Times New Roman" w:eastAsia="Times New Roman" w:hAnsi="Times New Roman" w:cs="Times New Roman" w:hint="default"/>
      <w:b/>
      <w:bCs w:val="0"/>
      <w:sz w:val="28"/>
    </w:rPr>
  </w:style>
  <w:style w:type="character" w:customStyle="1" w:styleId="heading20">
    <w:name w:val="heading2"/>
    <w:basedOn w:val="DefaultParagraphFont"/>
    <w:uiPriority w:val="1"/>
    <w:rsid w:val="00032675"/>
    <w:rPr>
      <w:rFonts w:ascii="Times New Roman" w:eastAsia="Times New Roman" w:hAnsi="Times New Roman" w:cs="Times New Roman" w:hint="default"/>
      <w:b/>
      <w:bCs w:val="0"/>
      <w:sz w:val="24"/>
    </w:rPr>
  </w:style>
  <w:style w:type="character" w:customStyle="1" w:styleId="Style1">
    <w:name w:val="Style1"/>
    <w:basedOn w:val="DefaultParagraphFont"/>
    <w:uiPriority w:val="1"/>
    <w:rsid w:val="00032675"/>
    <w:rPr>
      <w:spacing w:val="0"/>
    </w:rPr>
  </w:style>
  <w:style w:type="character" w:styleId="Strong">
    <w:name w:val="Strong"/>
    <w:basedOn w:val="DefaultParagraphFont"/>
    <w:uiPriority w:val="22"/>
    <w:qFormat/>
    <w:rsid w:val="005838D8"/>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9448B8"/>
    <w:rPr>
      <w:color w:val="605E5C"/>
      <w:shd w:val="clear" w:color="auto" w:fill="E1DFDD"/>
    </w:rPr>
  </w:style>
  <w:style w:type="table" w:styleId="LightShading">
    <w:name w:val="Light Shading"/>
    <w:basedOn w:val="TableNormal"/>
    <w:uiPriority w:val="60"/>
    <w:rsid w:val="008043D9"/>
    <w:rPr>
      <w:rFonts w:eastAsiaTheme="minorHAnsi" w:cstheme="minorBidi"/>
      <w:color w:val="000000" w:themeColor="text1" w:themeShade="BF"/>
      <w:szCs w:val="22"/>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
    <w:name w:val="Body Text"/>
    <w:basedOn w:val="Normal"/>
    <w:link w:val="BodyTextChar"/>
    <w:uiPriority w:val="1"/>
    <w:qFormat/>
    <w:rsid w:val="00246FC3"/>
    <w:pPr>
      <w:widowControl w:val="0"/>
      <w:autoSpaceDE w:val="0"/>
      <w:autoSpaceDN w:val="0"/>
    </w:pPr>
    <w:rPr>
      <w:lang w:eastAsia="en-US"/>
    </w:rPr>
  </w:style>
  <w:style w:type="character" w:customStyle="1" w:styleId="BodyTextChar">
    <w:name w:val="Body Text Char"/>
    <w:basedOn w:val="DefaultParagraphFont"/>
    <w:link w:val="BodyText"/>
    <w:uiPriority w:val="1"/>
    <w:rsid w:val="00246FC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9915">
      <w:bodyDiv w:val="1"/>
      <w:marLeft w:val="0"/>
      <w:marRight w:val="0"/>
      <w:marTop w:val="0"/>
      <w:marBottom w:val="0"/>
      <w:divBdr>
        <w:top w:val="none" w:sz="0" w:space="0" w:color="auto"/>
        <w:left w:val="none" w:sz="0" w:space="0" w:color="auto"/>
        <w:bottom w:val="none" w:sz="0" w:space="0" w:color="auto"/>
        <w:right w:val="none" w:sz="0" w:space="0" w:color="auto"/>
      </w:divBdr>
    </w:div>
    <w:div w:id="106967090">
      <w:bodyDiv w:val="1"/>
      <w:marLeft w:val="0"/>
      <w:marRight w:val="0"/>
      <w:marTop w:val="0"/>
      <w:marBottom w:val="0"/>
      <w:divBdr>
        <w:top w:val="none" w:sz="0" w:space="0" w:color="auto"/>
        <w:left w:val="none" w:sz="0" w:space="0" w:color="auto"/>
        <w:bottom w:val="none" w:sz="0" w:space="0" w:color="auto"/>
        <w:right w:val="none" w:sz="0" w:space="0" w:color="auto"/>
      </w:divBdr>
    </w:div>
    <w:div w:id="235016383">
      <w:bodyDiv w:val="1"/>
      <w:marLeft w:val="0"/>
      <w:marRight w:val="0"/>
      <w:marTop w:val="0"/>
      <w:marBottom w:val="0"/>
      <w:divBdr>
        <w:top w:val="none" w:sz="0" w:space="0" w:color="auto"/>
        <w:left w:val="none" w:sz="0" w:space="0" w:color="auto"/>
        <w:bottom w:val="none" w:sz="0" w:space="0" w:color="auto"/>
        <w:right w:val="none" w:sz="0" w:space="0" w:color="auto"/>
      </w:divBdr>
    </w:div>
    <w:div w:id="371730484">
      <w:bodyDiv w:val="1"/>
      <w:marLeft w:val="0"/>
      <w:marRight w:val="0"/>
      <w:marTop w:val="0"/>
      <w:marBottom w:val="0"/>
      <w:divBdr>
        <w:top w:val="none" w:sz="0" w:space="0" w:color="auto"/>
        <w:left w:val="none" w:sz="0" w:space="0" w:color="auto"/>
        <w:bottom w:val="none" w:sz="0" w:space="0" w:color="auto"/>
        <w:right w:val="none" w:sz="0" w:space="0" w:color="auto"/>
      </w:divBdr>
    </w:div>
    <w:div w:id="549538261">
      <w:bodyDiv w:val="1"/>
      <w:marLeft w:val="0"/>
      <w:marRight w:val="0"/>
      <w:marTop w:val="0"/>
      <w:marBottom w:val="0"/>
      <w:divBdr>
        <w:top w:val="none" w:sz="0" w:space="0" w:color="auto"/>
        <w:left w:val="none" w:sz="0" w:space="0" w:color="auto"/>
        <w:bottom w:val="none" w:sz="0" w:space="0" w:color="auto"/>
        <w:right w:val="none" w:sz="0" w:space="0" w:color="auto"/>
      </w:divBdr>
    </w:div>
    <w:div w:id="567423464">
      <w:bodyDiv w:val="1"/>
      <w:marLeft w:val="0"/>
      <w:marRight w:val="0"/>
      <w:marTop w:val="0"/>
      <w:marBottom w:val="0"/>
      <w:divBdr>
        <w:top w:val="none" w:sz="0" w:space="0" w:color="auto"/>
        <w:left w:val="none" w:sz="0" w:space="0" w:color="auto"/>
        <w:bottom w:val="none" w:sz="0" w:space="0" w:color="auto"/>
        <w:right w:val="none" w:sz="0" w:space="0" w:color="auto"/>
      </w:divBdr>
    </w:div>
    <w:div w:id="790437159">
      <w:bodyDiv w:val="1"/>
      <w:marLeft w:val="0"/>
      <w:marRight w:val="0"/>
      <w:marTop w:val="0"/>
      <w:marBottom w:val="0"/>
      <w:divBdr>
        <w:top w:val="none" w:sz="0" w:space="0" w:color="auto"/>
        <w:left w:val="none" w:sz="0" w:space="0" w:color="auto"/>
        <w:bottom w:val="none" w:sz="0" w:space="0" w:color="auto"/>
        <w:right w:val="none" w:sz="0" w:space="0" w:color="auto"/>
      </w:divBdr>
    </w:div>
    <w:div w:id="851340747">
      <w:bodyDiv w:val="1"/>
      <w:marLeft w:val="0"/>
      <w:marRight w:val="0"/>
      <w:marTop w:val="0"/>
      <w:marBottom w:val="0"/>
      <w:divBdr>
        <w:top w:val="none" w:sz="0" w:space="0" w:color="auto"/>
        <w:left w:val="none" w:sz="0" w:space="0" w:color="auto"/>
        <w:bottom w:val="none" w:sz="0" w:space="0" w:color="auto"/>
        <w:right w:val="none" w:sz="0" w:space="0" w:color="auto"/>
      </w:divBdr>
    </w:div>
    <w:div w:id="876820943">
      <w:bodyDiv w:val="1"/>
      <w:marLeft w:val="0"/>
      <w:marRight w:val="0"/>
      <w:marTop w:val="0"/>
      <w:marBottom w:val="0"/>
      <w:divBdr>
        <w:top w:val="none" w:sz="0" w:space="0" w:color="auto"/>
        <w:left w:val="none" w:sz="0" w:space="0" w:color="auto"/>
        <w:bottom w:val="none" w:sz="0" w:space="0" w:color="auto"/>
        <w:right w:val="none" w:sz="0" w:space="0" w:color="auto"/>
      </w:divBdr>
    </w:div>
    <w:div w:id="921573032">
      <w:bodyDiv w:val="1"/>
      <w:marLeft w:val="0"/>
      <w:marRight w:val="0"/>
      <w:marTop w:val="0"/>
      <w:marBottom w:val="0"/>
      <w:divBdr>
        <w:top w:val="none" w:sz="0" w:space="0" w:color="auto"/>
        <w:left w:val="none" w:sz="0" w:space="0" w:color="auto"/>
        <w:bottom w:val="none" w:sz="0" w:space="0" w:color="auto"/>
        <w:right w:val="none" w:sz="0" w:space="0" w:color="auto"/>
      </w:divBdr>
    </w:div>
    <w:div w:id="948703672">
      <w:bodyDiv w:val="1"/>
      <w:marLeft w:val="0"/>
      <w:marRight w:val="0"/>
      <w:marTop w:val="0"/>
      <w:marBottom w:val="0"/>
      <w:divBdr>
        <w:top w:val="none" w:sz="0" w:space="0" w:color="auto"/>
        <w:left w:val="none" w:sz="0" w:space="0" w:color="auto"/>
        <w:bottom w:val="none" w:sz="0" w:space="0" w:color="auto"/>
        <w:right w:val="none" w:sz="0" w:space="0" w:color="auto"/>
      </w:divBdr>
    </w:div>
    <w:div w:id="1163200549">
      <w:bodyDiv w:val="1"/>
      <w:marLeft w:val="0"/>
      <w:marRight w:val="0"/>
      <w:marTop w:val="0"/>
      <w:marBottom w:val="0"/>
      <w:divBdr>
        <w:top w:val="none" w:sz="0" w:space="0" w:color="auto"/>
        <w:left w:val="none" w:sz="0" w:space="0" w:color="auto"/>
        <w:bottom w:val="none" w:sz="0" w:space="0" w:color="auto"/>
        <w:right w:val="none" w:sz="0" w:space="0" w:color="auto"/>
      </w:divBdr>
    </w:div>
    <w:div w:id="1224483101">
      <w:bodyDiv w:val="1"/>
      <w:marLeft w:val="0"/>
      <w:marRight w:val="0"/>
      <w:marTop w:val="0"/>
      <w:marBottom w:val="0"/>
      <w:divBdr>
        <w:top w:val="none" w:sz="0" w:space="0" w:color="auto"/>
        <w:left w:val="none" w:sz="0" w:space="0" w:color="auto"/>
        <w:bottom w:val="none" w:sz="0" w:space="0" w:color="auto"/>
        <w:right w:val="none" w:sz="0" w:space="0" w:color="auto"/>
      </w:divBdr>
    </w:div>
    <w:div w:id="1235314780">
      <w:bodyDiv w:val="1"/>
      <w:marLeft w:val="0"/>
      <w:marRight w:val="0"/>
      <w:marTop w:val="0"/>
      <w:marBottom w:val="0"/>
      <w:divBdr>
        <w:top w:val="none" w:sz="0" w:space="0" w:color="auto"/>
        <w:left w:val="none" w:sz="0" w:space="0" w:color="auto"/>
        <w:bottom w:val="none" w:sz="0" w:space="0" w:color="auto"/>
        <w:right w:val="none" w:sz="0" w:space="0" w:color="auto"/>
      </w:divBdr>
    </w:div>
    <w:div w:id="1271736713">
      <w:bodyDiv w:val="1"/>
      <w:marLeft w:val="0"/>
      <w:marRight w:val="0"/>
      <w:marTop w:val="0"/>
      <w:marBottom w:val="0"/>
      <w:divBdr>
        <w:top w:val="none" w:sz="0" w:space="0" w:color="auto"/>
        <w:left w:val="none" w:sz="0" w:space="0" w:color="auto"/>
        <w:bottom w:val="none" w:sz="0" w:space="0" w:color="auto"/>
        <w:right w:val="none" w:sz="0" w:space="0" w:color="auto"/>
      </w:divBdr>
    </w:div>
    <w:div w:id="1342009549">
      <w:bodyDiv w:val="1"/>
      <w:marLeft w:val="0"/>
      <w:marRight w:val="0"/>
      <w:marTop w:val="0"/>
      <w:marBottom w:val="0"/>
      <w:divBdr>
        <w:top w:val="none" w:sz="0" w:space="0" w:color="auto"/>
        <w:left w:val="none" w:sz="0" w:space="0" w:color="auto"/>
        <w:bottom w:val="none" w:sz="0" w:space="0" w:color="auto"/>
        <w:right w:val="none" w:sz="0" w:space="0" w:color="auto"/>
      </w:divBdr>
    </w:div>
    <w:div w:id="1359741072">
      <w:bodyDiv w:val="1"/>
      <w:marLeft w:val="0"/>
      <w:marRight w:val="0"/>
      <w:marTop w:val="0"/>
      <w:marBottom w:val="0"/>
      <w:divBdr>
        <w:top w:val="none" w:sz="0" w:space="0" w:color="auto"/>
        <w:left w:val="none" w:sz="0" w:space="0" w:color="auto"/>
        <w:bottom w:val="none" w:sz="0" w:space="0" w:color="auto"/>
        <w:right w:val="none" w:sz="0" w:space="0" w:color="auto"/>
      </w:divBdr>
    </w:div>
    <w:div w:id="1442605033">
      <w:bodyDiv w:val="1"/>
      <w:marLeft w:val="0"/>
      <w:marRight w:val="0"/>
      <w:marTop w:val="0"/>
      <w:marBottom w:val="0"/>
      <w:divBdr>
        <w:top w:val="none" w:sz="0" w:space="0" w:color="auto"/>
        <w:left w:val="none" w:sz="0" w:space="0" w:color="auto"/>
        <w:bottom w:val="none" w:sz="0" w:space="0" w:color="auto"/>
        <w:right w:val="none" w:sz="0" w:space="0" w:color="auto"/>
      </w:divBdr>
    </w:div>
    <w:div w:id="1560823692">
      <w:bodyDiv w:val="1"/>
      <w:marLeft w:val="0"/>
      <w:marRight w:val="0"/>
      <w:marTop w:val="0"/>
      <w:marBottom w:val="0"/>
      <w:divBdr>
        <w:top w:val="none" w:sz="0" w:space="0" w:color="auto"/>
        <w:left w:val="none" w:sz="0" w:space="0" w:color="auto"/>
        <w:bottom w:val="none" w:sz="0" w:space="0" w:color="auto"/>
        <w:right w:val="none" w:sz="0" w:space="0" w:color="auto"/>
      </w:divBdr>
    </w:div>
    <w:div w:id="1621642766">
      <w:bodyDiv w:val="1"/>
      <w:marLeft w:val="0"/>
      <w:marRight w:val="0"/>
      <w:marTop w:val="0"/>
      <w:marBottom w:val="0"/>
      <w:divBdr>
        <w:top w:val="none" w:sz="0" w:space="0" w:color="auto"/>
        <w:left w:val="none" w:sz="0" w:space="0" w:color="auto"/>
        <w:bottom w:val="none" w:sz="0" w:space="0" w:color="auto"/>
        <w:right w:val="none" w:sz="0" w:space="0" w:color="auto"/>
      </w:divBdr>
    </w:div>
    <w:div w:id="1651129881">
      <w:bodyDiv w:val="1"/>
      <w:marLeft w:val="0"/>
      <w:marRight w:val="0"/>
      <w:marTop w:val="0"/>
      <w:marBottom w:val="0"/>
      <w:divBdr>
        <w:top w:val="none" w:sz="0" w:space="0" w:color="auto"/>
        <w:left w:val="none" w:sz="0" w:space="0" w:color="auto"/>
        <w:bottom w:val="none" w:sz="0" w:space="0" w:color="auto"/>
        <w:right w:val="none" w:sz="0" w:space="0" w:color="auto"/>
      </w:divBdr>
    </w:div>
    <w:div w:id="1736313525">
      <w:bodyDiv w:val="1"/>
      <w:marLeft w:val="0"/>
      <w:marRight w:val="0"/>
      <w:marTop w:val="0"/>
      <w:marBottom w:val="0"/>
      <w:divBdr>
        <w:top w:val="none" w:sz="0" w:space="0" w:color="auto"/>
        <w:left w:val="none" w:sz="0" w:space="0" w:color="auto"/>
        <w:bottom w:val="none" w:sz="0" w:space="0" w:color="auto"/>
        <w:right w:val="none" w:sz="0" w:space="0" w:color="auto"/>
      </w:divBdr>
    </w:div>
    <w:div w:id="1820687718">
      <w:bodyDiv w:val="1"/>
      <w:marLeft w:val="0"/>
      <w:marRight w:val="0"/>
      <w:marTop w:val="0"/>
      <w:marBottom w:val="0"/>
      <w:divBdr>
        <w:top w:val="none" w:sz="0" w:space="0" w:color="auto"/>
        <w:left w:val="none" w:sz="0" w:space="0" w:color="auto"/>
        <w:bottom w:val="none" w:sz="0" w:space="0" w:color="auto"/>
        <w:right w:val="none" w:sz="0" w:space="0" w:color="auto"/>
      </w:divBdr>
    </w:div>
    <w:div w:id="1858499791">
      <w:bodyDiv w:val="1"/>
      <w:marLeft w:val="0"/>
      <w:marRight w:val="0"/>
      <w:marTop w:val="0"/>
      <w:marBottom w:val="0"/>
      <w:divBdr>
        <w:top w:val="none" w:sz="0" w:space="0" w:color="auto"/>
        <w:left w:val="none" w:sz="0" w:space="0" w:color="auto"/>
        <w:bottom w:val="none" w:sz="0" w:space="0" w:color="auto"/>
        <w:right w:val="none" w:sz="0" w:space="0" w:color="auto"/>
      </w:divBdr>
    </w:div>
    <w:div w:id="1913350646">
      <w:bodyDiv w:val="1"/>
      <w:marLeft w:val="0"/>
      <w:marRight w:val="0"/>
      <w:marTop w:val="0"/>
      <w:marBottom w:val="0"/>
      <w:divBdr>
        <w:top w:val="none" w:sz="0" w:space="0" w:color="auto"/>
        <w:left w:val="none" w:sz="0" w:space="0" w:color="auto"/>
        <w:bottom w:val="none" w:sz="0" w:space="0" w:color="auto"/>
        <w:right w:val="none" w:sz="0" w:space="0" w:color="auto"/>
      </w:divBdr>
    </w:div>
    <w:div w:id="2006126651">
      <w:bodyDiv w:val="1"/>
      <w:marLeft w:val="0"/>
      <w:marRight w:val="0"/>
      <w:marTop w:val="0"/>
      <w:marBottom w:val="0"/>
      <w:divBdr>
        <w:top w:val="none" w:sz="0" w:space="0" w:color="auto"/>
        <w:left w:val="none" w:sz="0" w:space="0" w:color="auto"/>
        <w:bottom w:val="none" w:sz="0" w:space="0" w:color="auto"/>
        <w:right w:val="none" w:sz="0" w:space="0" w:color="auto"/>
      </w:divBdr>
    </w:div>
    <w:div w:id="21339396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llikahayafahrunisa91@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4662467191601048"/>
          <c:y val="0.14640970983599425"/>
          <c:w val="0.35400804013422377"/>
          <c:h val="0.77255898261336131"/>
        </c:manualLayout>
      </c:layout>
      <c:pieChart>
        <c:varyColors val="1"/>
        <c:ser>
          <c:idx val="0"/>
          <c:order val="0"/>
          <c:tx>
            <c:strRef>
              <c:f>Sheet1!$B$1</c:f>
              <c:strCache>
                <c:ptCount val="1"/>
                <c:pt idx="0">
                  <c:v>Column1</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7724-41BD-8181-0CBB974ABD59}"/>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7724-41BD-8181-0CBB974ABD59}"/>
              </c:ext>
            </c:extLst>
          </c:dPt>
          <c:dPt>
            <c:idx val="2"/>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7724-41BD-8181-0CBB974ABD59}"/>
              </c:ext>
            </c:extLst>
          </c:dPt>
          <c:dLbls>
            <c:dLbl>
              <c:idx val="2"/>
              <c:layout>
                <c:manualLayout>
                  <c:x val="-6.188395459088199E-17"/>
                  <c:y val="0.15326777932662725"/>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724-41BD-8181-0CBB974ABD59}"/>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Hard</c:v>
                </c:pt>
                <c:pt idx="1">
                  <c:v>Medium</c:v>
                </c:pt>
                <c:pt idx="2">
                  <c:v>Easy</c:v>
                </c:pt>
              </c:strCache>
            </c:strRef>
          </c:cat>
          <c:val>
            <c:numRef>
              <c:f>Sheet1!$B$2:$B$4</c:f>
              <c:numCache>
                <c:formatCode>0.00%</c:formatCode>
                <c:ptCount val="3"/>
                <c:pt idx="0">
                  <c:v>0.27500000000000002</c:v>
                </c:pt>
                <c:pt idx="1">
                  <c:v>0.72499999999999998</c:v>
                </c:pt>
                <c:pt idx="2" formatCode="0%">
                  <c:v>0</c:v>
                </c:pt>
              </c:numCache>
            </c:numRef>
          </c:val>
          <c:extLst>
            <c:ext xmlns:c16="http://schemas.microsoft.com/office/drawing/2014/chart" uri="{C3380CC4-5D6E-409C-BE32-E72D297353CC}">
              <c16:uniqueId val="{00000006-7724-41BD-8181-0CBB974ABD5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61213196451709362"/>
          <c:y val="0.81031307550644571"/>
          <c:w val="0.38333074188511246"/>
          <c:h val="0.1243102623221821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r>
              <a:rPr lang="en-US"/>
              <a:t>PERCENTAGE OF FUNCTIONALITY OF THE THREE TIER MULTIPLE CHOICE DIAGNOSTIC TEST INSTRUMENT DISTRACTOR</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6"/>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DC71-4625-9F0E-96BB7661659A}"/>
              </c:ext>
            </c:extLst>
          </c:dPt>
          <c:dPt>
            <c:idx val="1"/>
            <c:bubble3D val="0"/>
            <c:spPr>
              <a:solidFill>
                <a:schemeClr val="accent5"/>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DC71-4625-9F0E-96BB7661659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Work</c:v>
                </c:pt>
                <c:pt idx="1">
                  <c:v>Doesn't Work</c:v>
                </c:pt>
              </c:strCache>
            </c:strRef>
          </c:cat>
          <c:val>
            <c:numRef>
              <c:f>Sheet1!$B$2:$B$3</c:f>
              <c:numCache>
                <c:formatCode>0.00%</c:formatCode>
                <c:ptCount val="2"/>
                <c:pt idx="0">
                  <c:v>0.95599999999999996</c:v>
                </c:pt>
                <c:pt idx="1">
                  <c:v>4.3999999999999997E-2</c:v>
                </c:pt>
              </c:numCache>
            </c:numRef>
          </c:val>
          <c:extLst>
            <c:ext xmlns:c16="http://schemas.microsoft.com/office/drawing/2014/chart" uri="{C3380CC4-5D6E-409C-BE32-E72D297353CC}">
              <c16:uniqueId val="{00000000-E32E-47A0-994D-A8991B2CFE90}"/>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Percentage</a:t>
            </a:r>
            <a:r>
              <a:rPr lang="id-ID" baseline="0"/>
              <a:t> of Each Category </a:t>
            </a:r>
            <a:endParaRPr lang="en-US"/>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Percentage of Each Category Understanding</c:v>
                </c:pt>
              </c:strCache>
            </c:strRef>
          </c:tx>
          <c:explosion val="25"/>
          <c:cat>
            <c:strRef>
              <c:f>Sheet1!$A$2:$A$4</c:f>
              <c:strCache>
                <c:ptCount val="3"/>
                <c:pt idx="0">
                  <c:v>Misconception</c:v>
                </c:pt>
                <c:pt idx="1">
                  <c:v>Not Understand</c:v>
                </c:pt>
                <c:pt idx="2">
                  <c:v>Understand</c:v>
                </c:pt>
              </c:strCache>
            </c:strRef>
          </c:cat>
          <c:val>
            <c:numRef>
              <c:f>Sheet1!$B$2:$B$4</c:f>
              <c:numCache>
                <c:formatCode>General</c:formatCode>
                <c:ptCount val="3"/>
                <c:pt idx="0">
                  <c:v>40.299999999999997</c:v>
                </c:pt>
                <c:pt idx="1">
                  <c:v>57.3</c:v>
                </c:pt>
                <c:pt idx="2">
                  <c:v>2.4</c:v>
                </c:pt>
              </c:numCache>
            </c:numRef>
          </c:val>
          <c:extLst>
            <c:ext xmlns:c16="http://schemas.microsoft.com/office/drawing/2014/chart" uri="{C3380CC4-5D6E-409C-BE32-E72D297353CC}">
              <c16:uniqueId val="{00000000-A654-4122-8E2D-F4C0F2B7B844}"/>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userShapes r:id="rId2"/>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0.03291</cdr:x>
      <cdr:y>0</cdr:y>
    </cdr:from>
    <cdr:to>
      <cdr:x>0.97468</cdr:x>
      <cdr:y>0.30332</cdr:y>
    </cdr:to>
    <cdr:sp macro="" textlink="">
      <cdr:nvSpPr>
        <cdr:cNvPr id="3" name="Text Box 2"/>
        <cdr:cNvSpPr txBox="1"/>
      </cdr:nvSpPr>
      <cdr:spPr>
        <a:xfrm xmlns:a="http://schemas.openxmlformats.org/drawingml/2006/main">
          <a:off x="123825" y="0"/>
          <a:ext cx="3543300" cy="6096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ID" sz="1100" b="1">
              <a:latin typeface="Times New Roman" panose="02020603050405020304" pitchFamily="18" charset="0"/>
              <a:cs typeface="Times New Roman" panose="02020603050405020304" pitchFamily="18" charset="0"/>
            </a:rPr>
            <a:t>Percentage of Diagnostic Test Difficulty</a:t>
          </a:r>
        </a:p>
        <a:p xmlns:a="http://schemas.openxmlformats.org/drawingml/2006/main">
          <a:pPr algn="ctr"/>
          <a:r>
            <a:rPr lang="en-ID" sz="1100" b="1">
              <a:latin typeface="Times New Roman" panose="02020603050405020304" pitchFamily="18" charset="0"/>
              <a:cs typeface="Times New Roman" panose="02020603050405020304" pitchFamily="18" charset="0"/>
            </a:rPr>
            <a:t>Three Tier Multiple Choice</a:t>
          </a:r>
        </a:p>
      </cdr:txBody>
    </cdr:sp>
  </cdr:relSizeAnchor>
</c:userShapes>
</file>

<file path=word/drawings/drawing2.xml><?xml version="1.0" encoding="utf-8"?>
<c:userShapes xmlns:c="http://schemas.openxmlformats.org/drawingml/2006/chart">
  <cdr:relSizeAnchor xmlns:cdr="http://schemas.openxmlformats.org/drawingml/2006/chartDrawing">
    <cdr:from>
      <cdr:x>0.09742</cdr:x>
      <cdr:y>0.50595</cdr:y>
    </cdr:from>
    <cdr:to>
      <cdr:x>0.28827</cdr:x>
      <cdr:y>0.79167</cdr:y>
    </cdr:to>
    <cdr:sp macro="" textlink="">
      <cdr:nvSpPr>
        <cdr:cNvPr id="2" name="Text Box 1"/>
        <cdr:cNvSpPr txBox="1"/>
      </cdr:nvSpPr>
      <cdr:spPr>
        <a:xfrm xmlns:a="http://schemas.openxmlformats.org/drawingml/2006/main">
          <a:off x="466725" y="16192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600">
              <a:latin typeface="Times New Roman" pitchFamily="18" charset="0"/>
              <a:cs typeface="Times New Roman" pitchFamily="18" charset="0"/>
            </a:rPr>
            <a:t>57,3 %</a:t>
          </a:r>
        </a:p>
      </cdr:txBody>
    </cdr:sp>
  </cdr:relSizeAnchor>
  <cdr:relSizeAnchor xmlns:cdr="http://schemas.openxmlformats.org/drawingml/2006/chartDrawing">
    <cdr:from>
      <cdr:x>0.43539</cdr:x>
      <cdr:y>0.42857</cdr:y>
    </cdr:from>
    <cdr:to>
      <cdr:x>0.62624</cdr:x>
      <cdr:y>0.71429</cdr:y>
    </cdr:to>
    <cdr:sp macro="" textlink="">
      <cdr:nvSpPr>
        <cdr:cNvPr id="3" name="Text Box 2"/>
        <cdr:cNvSpPr txBox="1"/>
      </cdr:nvSpPr>
      <cdr:spPr>
        <a:xfrm xmlns:a="http://schemas.openxmlformats.org/drawingml/2006/main">
          <a:off x="2085975" y="137160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1600">
              <a:latin typeface="Times New Roman" pitchFamily="18" charset="0"/>
              <a:cs typeface="Times New Roman" pitchFamily="18" charset="0"/>
            </a:rPr>
            <a:t>40,3 %</a:t>
          </a:r>
        </a:p>
      </cdr:txBody>
    </cdr:sp>
  </cdr:relSizeAnchor>
  <cdr:relSizeAnchor xmlns:cdr="http://schemas.openxmlformats.org/drawingml/2006/chartDrawing">
    <cdr:from>
      <cdr:x>0.29622</cdr:x>
      <cdr:y>0.1369</cdr:y>
    </cdr:from>
    <cdr:to>
      <cdr:x>0.48708</cdr:x>
      <cdr:y>0.42262</cdr:y>
    </cdr:to>
    <cdr:sp macro="" textlink="">
      <cdr:nvSpPr>
        <cdr:cNvPr id="4" name="Text Box 3"/>
        <cdr:cNvSpPr txBox="1"/>
      </cdr:nvSpPr>
      <cdr:spPr>
        <a:xfrm xmlns:a="http://schemas.openxmlformats.org/drawingml/2006/main" rot="15629790">
          <a:off x="1419225" y="4381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id-ID" sz="700">
              <a:latin typeface="Times New Roman" pitchFamily="18" charset="0"/>
              <a:cs typeface="Times New Roman" pitchFamily="18" charset="0"/>
            </a:rPr>
            <a:t>2,4 %</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7TxbB1Lb1IYle8g9+3Ctl5cCtQ==">AMUW2mU/MxcvwnYKPhAOldtJ0+T+phfe0pOHPWesusflbD9WgUIQYnQOeEDXA8U9zTODeOIVTXUM5cjWIgHlgOGpoiuDsANtT5LCev5MYA0p3l6CUxCqS6c=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21</Pages>
  <Words>6344</Words>
  <Characters>36167</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Santi</dc:creator>
  <cp:lastModifiedBy>icha ay</cp:lastModifiedBy>
  <cp:revision>3</cp:revision>
  <cp:lastPrinted>2022-04-17T11:27:00Z</cp:lastPrinted>
  <dcterms:created xsi:type="dcterms:W3CDTF">2022-04-17T11:25:00Z</dcterms:created>
  <dcterms:modified xsi:type="dcterms:W3CDTF">2022-04-17T14:30:00Z</dcterms:modified>
</cp:coreProperties>
</file>