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0F8D" w:rsidRPr="00922627" w:rsidRDefault="00E80F8D" w:rsidP="00E80F8D">
      <w:pPr>
        <w:spacing w:line="360" w:lineRule="auto"/>
        <w:jc w:val="center"/>
        <w:rPr>
          <w:b/>
          <w:bCs/>
        </w:rPr>
      </w:pPr>
      <w:bookmarkStart w:id="0" w:name="_Hlk57047497"/>
      <w:r w:rsidRPr="00922627">
        <w:rPr>
          <w:b/>
          <w:bCs/>
        </w:rPr>
        <w:t>PENGEMBANGAN LKPD INKUIRI BERBANTUAN INTERNET ASSISTED LEARNING UNTUK MELATIHKAN KETERAMPILAN BERPIKIR KRITIS PADA SUBMATERI LAJU REAKSI</w:t>
      </w:r>
    </w:p>
    <w:bookmarkEnd w:id="0"/>
    <w:p w:rsidR="009B094A" w:rsidRDefault="009B094A" w:rsidP="00E80F8D">
      <w:pPr>
        <w:spacing w:line="360" w:lineRule="auto"/>
        <w:jc w:val="center"/>
        <w:rPr>
          <w:b/>
          <w:bCs/>
        </w:rPr>
      </w:pPr>
    </w:p>
    <w:p w:rsidR="00E80F8D" w:rsidRPr="00922627" w:rsidRDefault="00E80F8D" w:rsidP="00E80F8D">
      <w:pPr>
        <w:spacing w:line="360" w:lineRule="auto"/>
        <w:jc w:val="center"/>
        <w:rPr>
          <w:b/>
          <w:bCs/>
        </w:rPr>
      </w:pPr>
      <w:r w:rsidRPr="00922627">
        <w:rPr>
          <w:b/>
          <w:bCs/>
        </w:rPr>
        <w:t>Kuny Abidatul Mahmudah dan *Bertha Yonata</w:t>
      </w:r>
    </w:p>
    <w:p w:rsidR="00E80F8D" w:rsidRPr="00922627" w:rsidRDefault="00E80F8D" w:rsidP="00E80F8D">
      <w:pPr>
        <w:spacing w:line="360" w:lineRule="auto"/>
        <w:jc w:val="center"/>
      </w:pPr>
      <w:r w:rsidRPr="00922627">
        <w:t xml:space="preserve">Jurusan Kimia FMIPA Universitas Negeri Surabaya </w:t>
      </w:r>
    </w:p>
    <w:p w:rsidR="0082522C" w:rsidRDefault="00E80F8D" w:rsidP="00E80F8D">
      <w:pPr>
        <w:pBdr>
          <w:top w:val="nil"/>
          <w:left w:val="nil"/>
          <w:bottom w:val="nil"/>
          <w:right w:val="nil"/>
          <w:between w:val="nil"/>
        </w:pBdr>
        <w:spacing w:after="60"/>
        <w:jc w:val="center"/>
        <w:rPr>
          <w:sz w:val="20"/>
          <w:szCs w:val="20"/>
        </w:rPr>
      </w:pPr>
      <w:r>
        <w:rPr>
          <w:color w:val="000000"/>
          <w:sz w:val="20"/>
          <w:szCs w:val="20"/>
        </w:rPr>
        <w:t xml:space="preserve">*Correspondinge-mail </w:t>
      </w:r>
      <w:r w:rsidRPr="00E80F8D">
        <w:rPr>
          <w:sz w:val="20"/>
          <w:szCs w:val="20"/>
        </w:rPr>
        <w:t xml:space="preserve">: </w:t>
      </w:r>
      <w:r w:rsidR="00F8063B">
        <w:fldChar w:fldCharType="begin"/>
      </w:r>
      <w:r w:rsidR="00F8063B">
        <w:instrText xml:space="preserve"> HYPERLINK "mailto:berthayonata@unesa.ac.id" </w:instrText>
      </w:r>
      <w:r w:rsidR="00F8063B">
        <w:fldChar w:fldCharType="separate"/>
      </w:r>
      <w:r w:rsidRPr="00E80F8D">
        <w:rPr>
          <w:rStyle w:val="Hyperlink"/>
          <w:sz w:val="20"/>
          <w:szCs w:val="20"/>
        </w:rPr>
        <w:t>berthayonata@unesa.ac.id</w:t>
      </w:r>
      <w:r w:rsidR="00F8063B">
        <w:rPr>
          <w:rStyle w:val="Hyperlink"/>
          <w:sz w:val="20"/>
          <w:szCs w:val="20"/>
        </w:rPr>
        <w:fldChar w:fldCharType="end"/>
      </w:r>
    </w:p>
    <w:p w:rsidR="00E80F8D" w:rsidRDefault="00E80F8D" w:rsidP="00E80F8D">
      <w:pPr>
        <w:pBdr>
          <w:top w:val="nil"/>
          <w:left w:val="nil"/>
          <w:bottom w:val="nil"/>
          <w:right w:val="nil"/>
          <w:between w:val="nil"/>
        </w:pBdr>
        <w:spacing w:after="60"/>
        <w:jc w:val="center"/>
        <w:rPr>
          <w:b/>
          <w:color w:val="000000"/>
          <w:sz w:val="22"/>
          <w:szCs w:val="22"/>
        </w:rPr>
      </w:pPr>
    </w:p>
    <w:p w:rsidR="0082522C" w:rsidRDefault="00EB33DF">
      <w:pPr>
        <w:pBdr>
          <w:top w:val="nil"/>
          <w:left w:val="nil"/>
          <w:bottom w:val="nil"/>
          <w:right w:val="nil"/>
          <w:between w:val="nil"/>
        </w:pBdr>
        <w:tabs>
          <w:tab w:val="left" w:pos="2552"/>
          <w:tab w:val="left" w:pos="5387"/>
        </w:tabs>
        <w:spacing w:after="60"/>
        <w:jc w:val="both"/>
        <w:rPr>
          <w:i/>
          <w:color w:val="000000"/>
          <w:sz w:val="20"/>
          <w:szCs w:val="20"/>
        </w:rPr>
      </w:pPr>
      <w:r>
        <w:rPr>
          <w:i/>
          <w:color w:val="000000"/>
          <w:sz w:val="20"/>
          <w:szCs w:val="20"/>
        </w:rPr>
        <w:t xml:space="preserve">Received: </w:t>
      </w:r>
      <w:r>
        <w:rPr>
          <w:color w:val="000000"/>
          <w:sz w:val="20"/>
          <w:szCs w:val="20"/>
        </w:rPr>
        <w:t>datemonth year</w:t>
      </w:r>
      <w:r>
        <w:rPr>
          <w:i/>
          <w:color w:val="000000"/>
          <w:sz w:val="20"/>
          <w:szCs w:val="20"/>
        </w:rPr>
        <w:tab/>
        <w:t xml:space="preserve">Accepted: </w:t>
      </w:r>
      <w:r>
        <w:rPr>
          <w:color w:val="000000"/>
          <w:sz w:val="20"/>
          <w:szCs w:val="20"/>
        </w:rPr>
        <w:t>datemonth year</w:t>
      </w:r>
      <w:r>
        <w:rPr>
          <w:i/>
          <w:color w:val="000000"/>
          <w:sz w:val="20"/>
          <w:szCs w:val="20"/>
        </w:rPr>
        <w:tab/>
        <w:t xml:space="preserve">Online Published: </w:t>
      </w:r>
      <w:r>
        <w:rPr>
          <w:color w:val="000000"/>
          <w:sz w:val="20"/>
          <w:szCs w:val="20"/>
        </w:rPr>
        <w:t>datemonth year</w:t>
      </w:r>
    </w:p>
    <w:p w:rsidR="0082522C" w:rsidRDefault="0082522C">
      <w:pPr>
        <w:pBdr>
          <w:top w:val="nil"/>
          <w:left w:val="nil"/>
          <w:bottom w:val="nil"/>
          <w:right w:val="nil"/>
          <w:between w:val="nil"/>
        </w:pBdr>
        <w:spacing w:after="60"/>
        <w:jc w:val="both"/>
        <w:rPr>
          <w:i/>
          <w:color w:val="000000"/>
          <w:sz w:val="22"/>
          <w:szCs w:val="22"/>
        </w:rPr>
      </w:pPr>
    </w:p>
    <w:p w:rsidR="00E80F8D" w:rsidRDefault="00EB33DF" w:rsidP="0038275A">
      <w:pPr>
        <w:jc w:val="both"/>
      </w:pPr>
      <w:r>
        <w:rPr>
          <w:b/>
          <w:color w:val="000000"/>
          <w:sz w:val="22"/>
          <w:szCs w:val="22"/>
        </w:rPr>
        <w:t>Abstract:</w:t>
      </w:r>
      <w:r w:rsidR="0038275A">
        <w:rPr>
          <w:b/>
          <w:color w:val="000000"/>
          <w:sz w:val="22"/>
          <w:szCs w:val="22"/>
        </w:rPr>
        <w:t xml:space="preserve"> </w:t>
      </w:r>
      <w:r w:rsidR="00E80F8D">
        <w:rPr>
          <w:b/>
          <w:color w:val="000000"/>
          <w:sz w:val="22"/>
          <w:szCs w:val="22"/>
        </w:rPr>
        <w:t>Development of Student Worksheet Based on Inquiry and Internet Assisted Learning to Practice Critical Thinking Skills in Submateries of Reaction Rates</w:t>
      </w:r>
      <w:r>
        <w:rPr>
          <w:b/>
          <w:color w:val="000000"/>
          <w:sz w:val="22"/>
          <w:szCs w:val="22"/>
        </w:rPr>
        <w:t>.</w:t>
      </w:r>
      <w:r w:rsidR="00E80F8D" w:rsidRPr="00E80F8D">
        <w:t xml:space="preserve"> </w:t>
      </w:r>
      <w:r w:rsidR="00E80F8D" w:rsidRPr="009B18C8">
        <w:t xml:space="preserve">This study aims to determine the feasibility </w:t>
      </w:r>
      <w:r w:rsidR="0038275A">
        <w:t xml:space="preserve">based </w:t>
      </w:r>
      <w:r w:rsidR="00E80F8D" w:rsidRPr="009B18C8">
        <w:t xml:space="preserve">of </w:t>
      </w:r>
      <w:r w:rsidR="0038275A">
        <w:t>I</w:t>
      </w:r>
      <w:r w:rsidR="00E80F8D" w:rsidRPr="009B18C8">
        <w:t xml:space="preserve">nquiry student worksheets based on Internet Assisted Learning </w:t>
      </w:r>
      <w:r w:rsidR="00E80F8D">
        <w:t>i</w:t>
      </w:r>
      <w:r w:rsidR="00E80F8D" w:rsidRPr="009B18C8">
        <w:t>n the reaction rate submaterial to practice critical thinking skills of class XI SMA students. The development research design uses the 4-D method (Define, Design, Develop,</w:t>
      </w:r>
      <w:r w:rsidR="0038275A">
        <w:t xml:space="preserve"> and</w:t>
      </w:r>
      <w:r w:rsidR="00E80F8D" w:rsidRPr="009B18C8">
        <w:t xml:space="preserve"> Dissiminate)</w:t>
      </w:r>
      <w:r w:rsidR="0038275A">
        <w:t>. I</w:t>
      </w:r>
      <w:r w:rsidR="00E80F8D" w:rsidRPr="009B18C8">
        <w:t>n this research it is up to the development sta</w:t>
      </w:r>
      <w:r w:rsidR="00E80F8D">
        <w:t>ge</w:t>
      </w:r>
      <w:r w:rsidR="00E80F8D" w:rsidRPr="009B18C8">
        <w:t xml:space="preserve">. The trial was carried out on </w:t>
      </w:r>
      <w:r w:rsidR="00E80F8D">
        <w:t>24</w:t>
      </w:r>
      <w:r w:rsidR="00E80F8D" w:rsidRPr="009B18C8">
        <w:t xml:space="preserve"> high school class XI students who had not received material on the reaction rate on November 9-2</w:t>
      </w:r>
      <w:r w:rsidR="00F14E9F">
        <w:t>0</w:t>
      </w:r>
      <w:r w:rsidR="00E80F8D" w:rsidRPr="009B18C8">
        <w:t xml:space="preserve"> 2020. The research instrument consisted of a review sheet, a validation sheet, a student response questionnaire, a knowledge test sheet, and a critical thinking skill test sheet.</w:t>
      </w:r>
      <w:r w:rsidR="00E80F8D">
        <w:t xml:space="preserve"> </w:t>
      </w:r>
      <w:r w:rsidR="00E80F8D" w:rsidRPr="009B18C8">
        <w:t xml:space="preserve">The results showed that the </w:t>
      </w:r>
      <w:r w:rsidR="00E80F8D">
        <w:t>s</w:t>
      </w:r>
      <w:r w:rsidR="00E80F8D" w:rsidRPr="009B18C8">
        <w:t xml:space="preserve">tudent </w:t>
      </w:r>
      <w:r w:rsidR="00E80F8D">
        <w:t>w</w:t>
      </w:r>
      <w:r w:rsidR="00E80F8D" w:rsidRPr="009B18C8">
        <w:t xml:space="preserve">orksheet was </w:t>
      </w:r>
      <w:r w:rsidR="00E80F8D">
        <w:t xml:space="preserve">very </w:t>
      </w:r>
      <w:r w:rsidR="00E80F8D" w:rsidRPr="009B18C8">
        <w:t xml:space="preserve">feasible based on the assessment of the validator and student responses of ≥ </w:t>
      </w:r>
      <w:r w:rsidR="00E80F8D">
        <w:t>8</w:t>
      </w:r>
      <w:r w:rsidR="00E80F8D" w:rsidRPr="009B18C8">
        <w:t xml:space="preserve">1% and achieving a value of ≥ 75 according to the criteria for minimum learning completeness. The validator's assessment based on the eligibility of the content, language, presentation, and graphic criteria showed the percentage of </w:t>
      </w:r>
      <w:r w:rsidR="00E80F8D">
        <w:rPr>
          <w:color w:val="000000"/>
        </w:rPr>
        <w:t>9</w:t>
      </w:r>
      <w:r w:rsidR="009753AD">
        <w:rPr>
          <w:color w:val="000000"/>
        </w:rPr>
        <w:t>8</w:t>
      </w:r>
      <w:r w:rsidR="0038275A">
        <w:rPr>
          <w:color w:val="000000"/>
        </w:rPr>
        <w:t>.</w:t>
      </w:r>
      <w:r w:rsidR="009753AD">
        <w:rPr>
          <w:color w:val="000000"/>
        </w:rPr>
        <w:t>6</w:t>
      </w:r>
      <w:r w:rsidR="00E80F8D">
        <w:rPr>
          <w:color w:val="000000"/>
        </w:rPr>
        <w:t>%, 8</w:t>
      </w:r>
      <w:r w:rsidR="009753AD">
        <w:rPr>
          <w:color w:val="000000"/>
        </w:rPr>
        <w:t>6</w:t>
      </w:r>
      <w:r w:rsidR="0038275A">
        <w:rPr>
          <w:color w:val="000000"/>
        </w:rPr>
        <w:t>.</w:t>
      </w:r>
      <w:r w:rsidR="009753AD">
        <w:rPr>
          <w:color w:val="000000"/>
        </w:rPr>
        <w:t>4</w:t>
      </w:r>
      <w:r w:rsidR="00E80F8D">
        <w:rPr>
          <w:color w:val="000000"/>
        </w:rPr>
        <w:t>%, 85</w:t>
      </w:r>
      <w:r w:rsidR="009753AD">
        <w:rPr>
          <w:color w:val="000000"/>
        </w:rPr>
        <w:t>,4</w:t>
      </w:r>
      <w:r w:rsidR="00E80F8D">
        <w:rPr>
          <w:color w:val="000000"/>
        </w:rPr>
        <w:t xml:space="preserve">%, and </w:t>
      </w:r>
      <w:r w:rsidR="009753AD">
        <w:rPr>
          <w:color w:val="000000"/>
        </w:rPr>
        <w:t>100</w:t>
      </w:r>
      <w:r w:rsidR="00E80F8D">
        <w:rPr>
          <w:color w:val="000000"/>
        </w:rPr>
        <w:t xml:space="preserve">% </w:t>
      </w:r>
      <w:r w:rsidR="00E80F8D" w:rsidRPr="009B18C8">
        <w:t xml:space="preserve"> in the </w:t>
      </w:r>
      <w:r w:rsidR="00E80F8D">
        <w:t xml:space="preserve">very </w:t>
      </w:r>
      <w:r w:rsidR="00E80F8D" w:rsidRPr="009B18C8">
        <w:t>valid category. Student response shows a positive response</w:t>
      </w:r>
      <w:r w:rsidR="00E80F8D">
        <w:t xml:space="preserve"> </w:t>
      </w:r>
      <w:r w:rsidR="00E80F8D" w:rsidRPr="009B18C8">
        <w:t>assessment based on the eligibility of the content, language, presentation, and graphic criteria showed the percentage</w:t>
      </w:r>
      <w:r w:rsidR="00E80F8D">
        <w:t xml:space="preserve"> </w:t>
      </w:r>
      <w:r w:rsidR="00E80F8D">
        <w:rPr>
          <w:color w:val="000000"/>
        </w:rPr>
        <w:t>criteria of content is 91</w:t>
      </w:r>
      <w:r w:rsidR="0038275A">
        <w:rPr>
          <w:color w:val="000000"/>
        </w:rPr>
        <w:t>.</w:t>
      </w:r>
      <w:r w:rsidR="00E80F8D">
        <w:rPr>
          <w:color w:val="000000"/>
        </w:rPr>
        <w:t>8% , language is 81</w:t>
      </w:r>
      <w:r w:rsidR="0038275A">
        <w:rPr>
          <w:color w:val="000000"/>
        </w:rPr>
        <w:t>.</w:t>
      </w:r>
      <w:r w:rsidR="00E80F8D">
        <w:rPr>
          <w:color w:val="000000"/>
        </w:rPr>
        <w:t>7%, presentation is 85%, and graphic 96</w:t>
      </w:r>
      <w:r w:rsidR="0038275A">
        <w:rPr>
          <w:color w:val="000000"/>
        </w:rPr>
        <w:t>.</w:t>
      </w:r>
      <w:r w:rsidR="00E80F8D">
        <w:rPr>
          <w:color w:val="000000"/>
        </w:rPr>
        <w:t>7%</w:t>
      </w:r>
      <w:r w:rsidR="00E80F8D" w:rsidRPr="009B18C8">
        <w:t>. The results of the knowledge test obtained an n-gain score of 0.</w:t>
      </w:r>
      <w:r w:rsidR="00E80F8D">
        <w:t xml:space="preserve">85 </w:t>
      </w:r>
      <w:r w:rsidR="00E80F8D" w:rsidRPr="009B18C8">
        <w:t xml:space="preserve">in the </w:t>
      </w:r>
      <w:r w:rsidR="00E80F8D">
        <w:t xml:space="preserve">very </w:t>
      </w:r>
      <w:r w:rsidR="00E80F8D" w:rsidRPr="009B18C8">
        <w:t>high category. The results of the creative thinking skills test</w:t>
      </w:r>
      <w:r w:rsidR="00E80F8D">
        <w:t xml:space="preserve"> </w:t>
      </w:r>
      <w:r w:rsidR="00E80F8D" w:rsidRPr="009B18C8">
        <w:t>obtained an n-gain score of 0.</w:t>
      </w:r>
      <w:r w:rsidR="00E80F8D">
        <w:t xml:space="preserve">795 </w:t>
      </w:r>
      <w:r w:rsidR="00E80F8D" w:rsidRPr="009B18C8">
        <w:t xml:space="preserve">in the </w:t>
      </w:r>
      <w:r w:rsidR="00E80F8D">
        <w:t xml:space="preserve">very </w:t>
      </w:r>
      <w:r w:rsidR="00E80F8D" w:rsidRPr="009B18C8">
        <w:t>high category.</w:t>
      </w:r>
    </w:p>
    <w:p w:rsidR="0082522C" w:rsidRDefault="00EB33DF">
      <w:pPr>
        <w:pBdr>
          <w:top w:val="single" w:sz="12" w:space="1" w:color="000000"/>
          <w:left w:val="nil"/>
          <w:bottom w:val="single" w:sz="12" w:space="1" w:color="000000"/>
          <w:right w:val="nil"/>
          <w:between w:val="nil"/>
        </w:pBdr>
        <w:jc w:val="both"/>
        <w:rPr>
          <w:color w:val="000000"/>
          <w:sz w:val="22"/>
          <w:szCs w:val="22"/>
        </w:rPr>
      </w:pPr>
      <w:r w:rsidRPr="0038275A">
        <w:rPr>
          <w:b/>
          <w:i/>
          <w:iCs/>
          <w:color w:val="000000"/>
          <w:sz w:val="22"/>
          <w:szCs w:val="22"/>
        </w:rPr>
        <w:t>Keywords:</w:t>
      </w:r>
      <w:r>
        <w:rPr>
          <w:b/>
          <w:color w:val="000000"/>
          <w:sz w:val="22"/>
          <w:szCs w:val="22"/>
        </w:rPr>
        <w:t xml:space="preserve"> </w:t>
      </w:r>
      <w:r w:rsidR="00E80F8D" w:rsidRPr="0038275A">
        <w:rPr>
          <w:i/>
          <w:iCs/>
        </w:rPr>
        <w:t>Student Worksheet (LKPD), Inquiry, Critical Thinking Skills, Reaction rate</w:t>
      </w:r>
      <w:r w:rsidRPr="0038275A">
        <w:rPr>
          <w:i/>
          <w:iCs/>
          <w:color w:val="000000"/>
          <w:sz w:val="22"/>
          <w:szCs w:val="22"/>
        </w:rPr>
        <w:t>.</w:t>
      </w:r>
    </w:p>
    <w:p w:rsidR="0082522C" w:rsidRDefault="0082522C">
      <w:pPr>
        <w:pBdr>
          <w:top w:val="single" w:sz="12" w:space="1" w:color="000000"/>
          <w:left w:val="nil"/>
          <w:bottom w:val="single" w:sz="12" w:space="1" w:color="000000"/>
          <w:right w:val="nil"/>
          <w:between w:val="nil"/>
        </w:pBdr>
        <w:spacing w:after="60"/>
        <w:jc w:val="both"/>
        <w:rPr>
          <w:b/>
          <w:color w:val="000000"/>
          <w:sz w:val="22"/>
          <w:szCs w:val="22"/>
        </w:rPr>
      </w:pPr>
    </w:p>
    <w:p w:rsidR="0082522C" w:rsidRPr="00D930CD" w:rsidRDefault="00EB33DF" w:rsidP="00E80F8D">
      <w:pPr>
        <w:pBdr>
          <w:top w:val="single" w:sz="12" w:space="1" w:color="000000"/>
          <w:left w:val="nil"/>
          <w:bottom w:val="single" w:sz="12" w:space="1" w:color="000000"/>
          <w:right w:val="nil"/>
          <w:between w:val="nil"/>
        </w:pBdr>
        <w:spacing w:after="60"/>
        <w:jc w:val="both"/>
        <w:rPr>
          <w:iCs/>
          <w:color w:val="000000"/>
        </w:rPr>
      </w:pPr>
      <w:r w:rsidRPr="00D930CD">
        <w:rPr>
          <w:b/>
          <w:i/>
          <w:color w:val="000000"/>
        </w:rPr>
        <w:t>Abstrak:</w:t>
      </w:r>
      <w:r w:rsidR="00E80F8D" w:rsidRPr="00D930CD">
        <w:t xml:space="preserve"> </w:t>
      </w:r>
      <w:r w:rsidR="00E80F8D" w:rsidRPr="00D930CD">
        <w:rPr>
          <w:b/>
          <w:iCs/>
          <w:color w:val="000000"/>
        </w:rPr>
        <w:t>Pengembangan Lkpd Inkuiri Berbantuan Internet Assisted Learning untuk Melatihkan Keterampilan Berpikir Kritis pada Submateri Laju Reaksi</w:t>
      </w:r>
      <w:r w:rsidRPr="00D930CD">
        <w:rPr>
          <w:b/>
          <w:iCs/>
          <w:color w:val="000000"/>
        </w:rPr>
        <w:t xml:space="preserve">. </w:t>
      </w:r>
      <w:r w:rsidR="00E80F8D" w:rsidRPr="00D930CD">
        <w:rPr>
          <w:iCs/>
          <w:color w:val="000000"/>
        </w:rPr>
        <w:t xml:space="preserve">Penelitian ini bertujuan untuk mengetahui kelayakan LKS Inkuiri siswa berbasis Internet Assisted Learning pada materi Laju Reaksi Praktik Keterampilan Berpikir Kritis siswa kelas XI SMA. Rancangan penelitian pengembangan menggunakan metode 4-D (Define, Design, Develop, </w:t>
      </w:r>
      <w:r w:rsidR="0038275A" w:rsidRPr="00D930CD">
        <w:rPr>
          <w:iCs/>
          <w:color w:val="000000"/>
        </w:rPr>
        <w:t xml:space="preserve">dan </w:t>
      </w:r>
      <w:r w:rsidR="00E80F8D" w:rsidRPr="00D930CD">
        <w:rPr>
          <w:iCs/>
          <w:color w:val="000000"/>
        </w:rPr>
        <w:t>Dissiminate)</w:t>
      </w:r>
      <w:r w:rsidR="0038275A" w:rsidRPr="00D930CD">
        <w:rPr>
          <w:iCs/>
          <w:color w:val="000000"/>
        </w:rPr>
        <w:t>. P</w:t>
      </w:r>
      <w:r w:rsidR="00E80F8D" w:rsidRPr="00D930CD">
        <w:rPr>
          <w:iCs/>
          <w:color w:val="000000"/>
        </w:rPr>
        <w:t>enelitian ini</w:t>
      </w:r>
      <w:r w:rsidR="0038275A" w:rsidRPr="00D930CD">
        <w:rPr>
          <w:iCs/>
          <w:color w:val="000000"/>
        </w:rPr>
        <w:t xml:space="preserve"> </w:t>
      </w:r>
      <w:r w:rsidR="00E80F8D" w:rsidRPr="00D930CD">
        <w:rPr>
          <w:iCs/>
          <w:color w:val="000000"/>
        </w:rPr>
        <w:t xml:space="preserve"> </w:t>
      </w:r>
      <w:r w:rsidR="0038275A" w:rsidRPr="00D930CD">
        <w:rPr>
          <w:iCs/>
          <w:color w:val="000000"/>
        </w:rPr>
        <w:t>hanya</w:t>
      </w:r>
      <w:r w:rsidR="00E80F8D" w:rsidRPr="00D930CD">
        <w:rPr>
          <w:iCs/>
          <w:color w:val="000000"/>
        </w:rPr>
        <w:t>sampai pada tahap pengembangan. Uji coba dilakukan terhadap 24 siswa kelas XI SMA yang belum mendapatkan materi tentang laju reaksi pada 9-2</w:t>
      </w:r>
      <w:r w:rsidR="00F14E9F">
        <w:rPr>
          <w:iCs/>
          <w:color w:val="000000"/>
        </w:rPr>
        <w:t>0</w:t>
      </w:r>
      <w:r w:rsidR="00E80F8D" w:rsidRPr="00D930CD">
        <w:rPr>
          <w:iCs/>
          <w:color w:val="000000"/>
        </w:rPr>
        <w:t xml:space="preserve"> November 2020. Instrumen penelitian terdiri dari lembar </w:t>
      </w:r>
      <w:r w:rsidR="0038275A" w:rsidRPr="00D930CD">
        <w:rPr>
          <w:iCs/>
          <w:color w:val="000000"/>
        </w:rPr>
        <w:t>telaah</w:t>
      </w:r>
      <w:r w:rsidR="00E80F8D" w:rsidRPr="00D930CD">
        <w:rPr>
          <w:iCs/>
          <w:color w:val="000000"/>
        </w:rPr>
        <w:t xml:space="preserve"> lembar validasi,</w:t>
      </w:r>
      <w:r w:rsidR="0038275A" w:rsidRPr="00D930CD">
        <w:rPr>
          <w:iCs/>
          <w:color w:val="000000"/>
        </w:rPr>
        <w:t xml:space="preserve"> lembar</w:t>
      </w:r>
      <w:r w:rsidR="00E80F8D" w:rsidRPr="00D930CD">
        <w:rPr>
          <w:iCs/>
          <w:color w:val="000000"/>
        </w:rPr>
        <w:t xml:space="preserve"> angket respon siswa, lembar tes </w:t>
      </w:r>
      <w:r w:rsidR="00E80F8D" w:rsidRPr="00D930CD">
        <w:rPr>
          <w:iCs/>
          <w:color w:val="000000"/>
        </w:rPr>
        <w:lastRenderedPageBreak/>
        <w:t xml:space="preserve">pengetahuan, dan lembar tes keterampilan berpikir kritis. Hasil penelitian menunjukkan bahwa LKS sangat layak berdasarkan penilaian validator dan respon siswa ≥ 81% serta mencapai nilai ≥ 75 sesuai kriteria ketuntasan belajar minimal. Penilaian validator berdasarkan kriteria kriteria isi, bahasa, penyajian, dan grafik menunjukkan persentase </w:t>
      </w:r>
      <w:r w:rsidR="009753AD">
        <w:rPr>
          <w:color w:val="000000"/>
        </w:rPr>
        <w:t xml:space="preserve">98.6%, 86.4%, 85,4%, and 100% </w:t>
      </w:r>
      <w:r w:rsidR="009753AD" w:rsidRPr="009B18C8">
        <w:t xml:space="preserve"> </w:t>
      </w:r>
      <w:r w:rsidR="00E80F8D" w:rsidRPr="00D930CD">
        <w:rPr>
          <w:iCs/>
          <w:color w:val="000000"/>
        </w:rPr>
        <w:t>dalam kategori sangat valid. Respon siswa menunjukkan penilaian respon positif berdasarkan kriteria kelayakan isi, bahasa, presentasi, dan grafik menunjukkan kriteria persentase isi 91</w:t>
      </w:r>
      <w:r w:rsidR="0038275A" w:rsidRPr="00D930CD">
        <w:rPr>
          <w:iCs/>
          <w:color w:val="000000"/>
        </w:rPr>
        <w:t>.</w:t>
      </w:r>
      <w:r w:rsidR="00E80F8D" w:rsidRPr="00D930CD">
        <w:rPr>
          <w:iCs/>
          <w:color w:val="000000"/>
        </w:rPr>
        <w:t>8%, bahasa 81</w:t>
      </w:r>
      <w:r w:rsidR="0038275A" w:rsidRPr="00D930CD">
        <w:rPr>
          <w:iCs/>
          <w:color w:val="000000"/>
        </w:rPr>
        <w:t>.</w:t>
      </w:r>
      <w:r w:rsidR="00E80F8D" w:rsidRPr="00D930CD">
        <w:rPr>
          <w:iCs/>
          <w:color w:val="000000"/>
        </w:rPr>
        <w:t>7%, presentasi 85%, dan grafik 96</w:t>
      </w:r>
      <w:r w:rsidR="0038275A" w:rsidRPr="00D930CD">
        <w:rPr>
          <w:iCs/>
          <w:color w:val="000000"/>
        </w:rPr>
        <w:t>.</w:t>
      </w:r>
      <w:r w:rsidR="00E80F8D" w:rsidRPr="00D930CD">
        <w:rPr>
          <w:iCs/>
          <w:color w:val="000000"/>
        </w:rPr>
        <w:t>7%. Hasil tes pengetahuan diperoleh skor n-gain 0</w:t>
      </w:r>
      <w:r w:rsidR="0038275A" w:rsidRPr="00D930CD">
        <w:rPr>
          <w:iCs/>
          <w:color w:val="000000"/>
        </w:rPr>
        <w:t>.</w:t>
      </w:r>
      <w:r w:rsidR="00E80F8D" w:rsidRPr="00D930CD">
        <w:rPr>
          <w:iCs/>
          <w:color w:val="000000"/>
        </w:rPr>
        <w:t>85 dengan kategori sangat tinggi. Hasil tes keterampilan berpikir kreatif diperoleh skor n-gain sebesar 0</w:t>
      </w:r>
      <w:r w:rsidR="0038275A" w:rsidRPr="00D930CD">
        <w:rPr>
          <w:iCs/>
          <w:color w:val="000000"/>
        </w:rPr>
        <w:t>.</w:t>
      </w:r>
      <w:r w:rsidR="00E80F8D" w:rsidRPr="00D930CD">
        <w:rPr>
          <w:iCs/>
          <w:color w:val="000000"/>
        </w:rPr>
        <w:t>795 dengan kategori sangat tinggi.</w:t>
      </w:r>
    </w:p>
    <w:p w:rsidR="0082522C" w:rsidRPr="00D930CD" w:rsidRDefault="00EB33DF">
      <w:pPr>
        <w:pBdr>
          <w:top w:val="single" w:sz="12" w:space="1" w:color="000000"/>
          <w:left w:val="nil"/>
          <w:bottom w:val="single" w:sz="12" w:space="1" w:color="000000"/>
          <w:right w:val="nil"/>
          <w:between w:val="nil"/>
        </w:pBdr>
        <w:jc w:val="both"/>
        <w:rPr>
          <w:b/>
          <w:color w:val="000000"/>
        </w:rPr>
      </w:pPr>
      <w:r w:rsidRPr="00D930CD">
        <w:rPr>
          <w:b/>
          <w:i/>
          <w:color w:val="000000"/>
        </w:rPr>
        <w:t xml:space="preserve">Kata kunci: </w:t>
      </w:r>
      <w:r w:rsidR="00E80F8D" w:rsidRPr="00D930CD">
        <w:rPr>
          <w:i/>
          <w:color w:val="000000"/>
        </w:rPr>
        <w:t>Lembar Kerja Siswa (LKPD), Inkuiri, Keterampilan Berpikir Kritis, Laju reaksi</w:t>
      </w:r>
    </w:p>
    <w:p w:rsidR="0082522C" w:rsidRDefault="0082522C">
      <w:pPr>
        <w:pBdr>
          <w:top w:val="nil"/>
          <w:left w:val="nil"/>
          <w:bottom w:val="nil"/>
          <w:right w:val="nil"/>
          <w:between w:val="nil"/>
        </w:pBdr>
        <w:rPr>
          <w:b/>
          <w:color w:val="000000"/>
          <w:sz w:val="22"/>
          <w:szCs w:val="22"/>
        </w:rPr>
      </w:pPr>
    </w:p>
    <w:p w:rsidR="0082522C" w:rsidRDefault="0082522C">
      <w:pPr>
        <w:pBdr>
          <w:top w:val="nil"/>
          <w:left w:val="nil"/>
          <w:bottom w:val="nil"/>
          <w:right w:val="nil"/>
          <w:between w:val="nil"/>
        </w:pBdr>
        <w:rPr>
          <w:b/>
          <w:color w:val="000000"/>
          <w:sz w:val="22"/>
          <w:szCs w:val="22"/>
        </w:rPr>
      </w:pPr>
    </w:p>
    <w:p w:rsidR="0082522C" w:rsidRDefault="00EB33DF">
      <w:pPr>
        <w:pBdr>
          <w:top w:val="nil"/>
          <w:left w:val="nil"/>
          <w:bottom w:val="nil"/>
          <w:right w:val="nil"/>
          <w:between w:val="nil"/>
        </w:pBdr>
        <w:rPr>
          <w:b/>
          <w:i/>
          <w:color w:val="000000"/>
          <w:sz w:val="22"/>
          <w:szCs w:val="22"/>
        </w:rPr>
      </w:pPr>
      <w:r>
        <w:rPr>
          <w:b/>
          <w:i/>
          <w:color w:val="000000"/>
          <w:sz w:val="22"/>
          <w:szCs w:val="22"/>
        </w:rPr>
        <w:t>Untuk mengutip artikel ini:</w:t>
      </w:r>
    </w:p>
    <w:p w:rsidR="0082522C" w:rsidRDefault="0082522C">
      <w:pPr>
        <w:pBdr>
          <w:top w:val="nil"/>
          <w:left w:val="nil"/>
          <w:bottom w:val="nil"/>
          <w:right w:val="nil"/>
          <w:between w:val="nil"/>
        </w:pBdr>
        <w:rPr>
          <w:b/>
          <w:color w:val="000000"/>
          <w:sz w:val="22"/>
          <w:szCs w:val="22"/>
        </w:rPr>
      </w:pPr>
      <w:bookmarkStart w:id="1" w:name="_heading=h.gjdgxs" w:colFirst="0" w:colLast="0"/>
      <w:bookmarkEnd w:id="1"/>
    </w:p>
    <w:p w:rsidR="0082522C" w:rsidRDefault="00E80F8D">
      <w:pPr>
        <w:pBdr>
          <w:top w:val="nil"/>
          <w:left w:val="nil"/>
          <w:bottom w:val="nil"/>
          <w:right w:val="nil"/>
          <w:between w:val="nil"/>
        </w:pBdr>
        <w:jc w:val="both"/>
        <w:rPr>
          <w:color w:val="000000"/>
          <w:sz w:val="20"/>
          <w:szCs w:val="20"/>
        </w:rPr>
      </w:pPr>
      <w:r>
        <w:rPr>
          <w:color w:val="000000"/>
          <w:sz w:val="20"/>
          <w:szCs w:val="20"/>
        </w:rPr>
        <w:t>Mahmudah, Kuny Abidatul dan Yonata, Bertha</w:t>
      </w:r>
      <w:r w:rsidR="00EB33DF">
        <w:rPr>
          <w:color w:val="000000"/>
          <w:sz w:val="20"/>
          <w:szCs w:val="20"/>
        </w:rPr>
        <w:t>. (</w:t>
      </w:r>
      <w:r>
        <w:rPr>
          <w:color w:val="000000"/>
          <w:sz w:val="20"/>
          <w:szCs w:val="20"/>
        </w:rPr>
        <w:t>2020</w:t>
      </w:r>
      <w:r w:rsidR="00EB33DF">
        <w:rPr>
          <w:color w:val="000000"/>
          <w:sz w:val="20"/>
          <w:szCs w:val="20"/>
        </w:rPr>
        <w:t xml:space="preserve">). </w:t>
      </w:r>
      <w:r w:rsidRPr="00E80F8D">
        <w:rPr>
          <w:bCs/>
          <w:iCs/>
          <w:color w:val="000000"/>
          <w:sz w:val="22"/>
          <w:szCs w:val="22"/>
        </w:rPr>
        <w:t>Pengembangan Lkpd Inkuiri Berbantuan Internet Assisted Learning untuk Melatihkan Keterampilan Berpikir Kritis pada Submateri Laju Reaksi</w:t>
      </w:r>
      <w:r w:rsidR="00EB33DF" w:rsidRPr="00E80F8D">
        <w:rPr>
          <w:bCs/>
          <w:color w:val="000000"/>
          <w:sz w:val="20"/>
          <w:szCs w:val="20"/>
        </w:rPr>
        <w:t>.</w:t>
      </w:r>
      <w:r w:rsidR="00EB33DF">
        <w:rPr>
          <w:color w:val="000000"/>
          <w:sz w:val="20"/>
          <w:szCs w:val="20"/>
        </w:rPr>
        <w:t xml:space="preserve"> </w:t>
      </w:r>
      <w:r w:rsidR="00EB33DF" w:rsidRPr="00E80F8D">
        <w:rPr>
          <w:i/>
          <w:iCs/>
          <w:color w:val="000000"/>
          <w:sz w:val="20"/>
          <w:szCs w:val="20"/>
        </w:rPr>
        <w:t>Jurnal Pendidikan dan Pembelajaran Kimia</w:t>
      </w:r>
      <w:r w:rsidR="00EB33DF">
        <w:rPr>
          <w:color w:val="000000"/>
          <w:sz w:val="20"/>
          <w:szCs w:val="20"/>
        </w:rPr>
        <w:t>, Vol(No), Page-Page.</w:t>
      </w:r>
    </w:p>
    <w:p w:rsidR="00587FED" w:rsidRDefault="00587FED">
      <w:pPr>
        <w:pBdr>
          <w:top w:val="nil"/>
          <w:left w:val="nil"/>
          <w:bottom w:val="nil"/>
          <w:right w:val="nil"/>
          <w:between w:val="nil"/>
        </w:pBdr>
        <w:jc w:val="both"/>
        <w:rPr>
          <w:color w:val="000000"/>
          <w:sz w:val="20"/>
          <w:szCs w:val="20"/>
        </w:rPr>
      </w:pPr>
    </w:p>
    <w:p w:rsidR="00E80F8D" w:rsidRDefault="00EB33DF" w:rsidP="00E80F8D">
      <w:pPr>
        <w:numPr>
          <w:ilvl w:val="0"/>
          <w:numId w:val="1"/>
        </w:numPr>
        <w:pBdr>
          <w:top w:val="nil"/>
          <w:left w:val="nil"/>
          <w:bottom w:val="nil"/>
          <w:right w:val="nil"/>
          <w:between w:val="nil"/>
        </w:pBdr>
        <w:spacing w:line="360" w:lineRule="auto"/>
        <w:ind w:left="284" w:hanging="284"/>
        <w:rPr>
          <w:b/>
          <w:color w:val="000000"/>
        </w:rPr>
      </w:pPr>
      <w:r>
        <w:rPr>
          <w:b/>
          <w:color w:val="000000"/>
        </w:rPr>
        <w:t>INTRODUCTION</w:t>
      </w:r>
    </w:p>
    <w:p w:rsidR="00E80F8D" w:rsidRDefault="00E80F8D" w:rsidP="00272607">
      <w:pPr>
        <w:pBdr>
          <w:top w:val="nil"/>
          <w:left w:val="nil"/>
          <w:bottom w:val="nil"/>
          <w:right w:val="nil"/>
          <w:between w:val="nil"/>
        </w:pBdr>
        <w:ind w:firstLine="567"/>
        <w:jc w:val="both"/>
        <w:rPr>
          <w:b/>
          <w:color w:val="000000"/>
        </w:rPr>
      </w:pPr>
      <w:r w:rsidRPr="00922627">
        <w:t>Chemistry is one of the groups of Natural Sciences (IPA). According to Permendikbud (2013), the purpose of learning chemistry is students are expected to be able to relate chemical concepts, principles, laws, and theories in solving problems in everyday life and technology. Whereas chemistry learning has the potential for a very interesting learning because it is related to natural phenomena. Students have ability to analyze natural phenomena that needed skill in the 21st century era.</w:t>
      </w:r>
    </w:p>
    <w:p w:rsidR="00E80F8D" w:rsidRDefault="00E80F8D" w:rsidP="00272607">
      <w:pPr>
        <w:pBdr>
          <w:top w:val="nil"/>
          <w:left w:val="nil"/>
          <w:bottom w:val="nil"/>
          <w:right w:val="nil"/>
          <w:between w:val="nil"/>
        </w:pBdr>
        <w:ind w:firstLine="567"/>
        <w:jc w:val="both"/>
        <w:rPr>
          <w:b/>
          <w:color w:val="000000"/>
        </w:rPr>
      </w:pPr>
      <w:r w:rsidRPr="00922627">
        <w:t>Based on the National Education Association 21st century skills include 4C, namely critical thinking skills, creativity, communication, and collaboration. 21st century learning should create the conditions to fulfill these four components. One of the most important components is critical thinking skills. Critical thinking skills can be trained by connecting chemistry with the real world.</w:t>
      </w:r>
      <w:r w:rsidR="005E412A">
        <w:t xml:space="preserve"> Critical thinking skills is needed to</w:t>
      </w:r>
      <w:r w:rsidR="00F14E9F">
        <w:t xml:space="preserve"> be</w:t>
      </w:r>
      <w:r w:rsidR="005E412A">
        <w:t xml:space="preserve"> succeed in real life </w:t>
      </w:r>
      <w:sdt>
        <w:sdtPr>
          <w:id w:val="2008633749"/>
          <w:citation/>
        </w:sdtPr>
        <w:sdtContent>
          <w:r w:rsidR="005E412A">
            <w:fldChar w:fldCharType="begin"/>
          </w:r>
          <w:r w:rsidR="005E412A">
            <w:instrText xml:space="preserve"> CITATION Sep18 \l 1057 </w:instrText>
          </w:r>
          <w:r w:rsidR="005E412A">
            <w:fldChar w:fldCharType="separate"/>
          </w:r>
          <w:r w:rsidR="002122B4">
            <w:rPr>
              <w:noProof/>
            </w:rPr>
            <w:t>(Mulyani, Rudibyani, &amp; Efkar, 2018)</w:t>
          </w:r>
          <w:r w:rsidR="005E412A">
            <w:fldChar w:fldCharType="end"/>
          </w:r>
        </w:sdtContent>
      </w:sdt>
      <w:r w:rsidR="005E412A">
        <w:t xml:space="preserve">. </w:t>
      </w:r>
    </w:p>
    <w:p w:rsidR="005E412A" w:rsidRDefault="00E80F8D" w:rsidP="00272607">
      <w:pPr>
        <w:pBdr>
          <w:top w:val="nil"/>
          <w:left w:val="nil"/>
          <w:bottom w:val="nil"/>
          <w:right w:val="nil"/>
          <w:between w:val="nil"/>
        </w:pBdr>
        <w:ind w:firstLine="567"/>
        <w:jc w:val="both"/>
      </w:pPr>
      <w:r w:rsidRPr="00922627">
        <w:t xml:space="preserve">Critical </w:t>
      </w:r>
      <w:r w:rsidR="00F14E9F">
        <w:t>t</w:t>
      </w:r>
      <w:r w:rsidRPr="00922627">
        <w:t xml:space="preserve">hinking is a skill to carry out various analyzes, assessments, evaluation, reconstruction, decision-making that leads to rational and logical actions </w:t>
      </w:r>
      <w:sdt>
        <w:sdtPr>
          <w:id w:val="-1708637307"/>
          <w:citation/>
        </w:sdtPr>
        <w:sdtContent>
          <w:r>
            <w:fldChar w:fldCharType="begin"/>
          </w:r>
          <w:r>
            <w:instrText xml:space="preserve"> CITATION Red19 \l 1057 </w:instrText>
          </w:r>
          <w:r>
            <w:fldChar w:fldCharType="separate"/>
          </w:r>
          <w:r w:rsidR="002122B4">
            <w:rPr>
              <w:noProof/>
            </w:rPr>
            <w:t>(Redhana, 2019)</w:t>
          </w:r>
          <w:r>
            <w:fldChar w:fldCharType="end"/>
          </w:r>
        </w:sdtContent>
      </w:sdt>
      <w:r w:rsidRPr="00922627">
        <w:t xml:space="preserve">. Critical thingking skills formulates six components of critical thinking, namely interpretation, analysis, evaluation, inference, explanation and self regulation </w:t>
      </w:r>
      <w:sdt>
        <w:sdtPr>
          <w:id w:val="1173455765"/>
          <w:citation/>
        </w:sdtPr>
        <w:sdtContent>
          <w:r>
            <w:fldChar w:fldCharType="begin"/>
          </w:r>
          <w:r>
            <w:instrText xml:space="preserve"> CITATION Fac11 \l 1057 </w:instrText>
          </w:r>
          <w:r>
            <w:fldChar w:fldCharType="separate"/>
          </w:r>
          <w:r w:rsidR="002122B4">
            <w:rPr>
              <w:noProof/>
            </w:rPr>
            <w:t>(Facione, 2011)</w:t>
          </w:r>
          <w:r>
            <w:fldChar w:fldCharType="end"/>
          </w:r>
        </w:sdtContent>
      </w:sdt>
      <w:r w:rsidRPr="00922627">
        <w:t xml:space="preserve">. The ability to think critically can be grown through scientific work, such as practicum. This activity can improve mastery of the material by provoking student reasoning through problem solving by asking questions in accordance with the Bloom Taxonomy domain, namely C4 (analyzing), C5 (evaluating), and C6 (creating) </w:t>
      </w:r>
      <w:sdt>
        <w:sdtPr>
          <w:id w:val="-790208073"/>
          <w:citation/>
        </w:sdtPr>
        <w:sdtContent>
          <w:r>
            <w:fldChar w:fldCharType="begin"/>
          </w:r>
          <w:r>
            <w:instrText xml:space="preserve"> CITATION DKF08 \l 1057 </w:instrText>
          </w:r>
          <w:r>
            <w:fldChar w:fldCharType="separate"/>
          </w:r>
          <w:r w:rsidR="002122B4">
            <w:rPr>
              <w:noProof/>
            </w:rPr>
            <w:t>(Filsaime, 2008)</w:t>
          </w:r>
          <w:r>
            <w:fldChar w:fldCharType="end"/>
          </w:r>
        </w:sdtContent>
      </w:sdt>
      <w:r>
        <w:t xml:space="preserve">. </w:t>
      </w:r>
    </w:p>
    <w:p w:rsidR="00E70FF4" w:rsidRDefault="00E70FF4" w:rsidP="00272607">
      <w:pPr>
        <w:pBdr>
          <w:top w:val="nil"/>
          <w:left w:val="nil"/>
          <w:bottom w:val="nil"/>
          <w:right w:val="nil"/>
          <w:between w:val="nil"/>
        </w:pBdr>
        <w:ind w:firstLine="567"/>
        <w:jc w:val="both"/>
      </w:pPr>
      <w:r>
        <w:t xml:space="preserve">In 2015, </w:t>
      </w:r>
      <w:r w:rsidRPr="00E70FF4">
        <w:t>The results of Program For International Student Assessment</w:t>
      </w:r>
      <w:r>
        <w:t xml:space="preserve"> (PISA)</w:t>
      </w:r>
      <w:r w:rsidRPr="00E70FF4">
        <w:t xml:space="preserve"> show</w:t>
      </w:r>
      <w:r>
        <w:t>ed</w:t>
      </w:r>
      <w:r w:rsidRPr="00E70FF4">
        <w:t xml:space="preserve"> that Indonesian students are still classified as low in science, reading and mathematics which require High Order Thinking Skills (HOTS) such as problems related to solving real life problems (OECD, 2016). The weak level of critical thinking of students such as students have not been able to analyze arguments, consider whether </w:t>
      </w:r>
      <w:r w:rsidRPr="00E70FF4">
        <w:lastRenderedPageBreak/>
        <w:t>sources are reliable or not, make and determine the results of considerations, identify assumptions, and determine an action</w:t>
      </w:r>
      <w:r>
        <w:t xml:space="preserve"> </w:t>
      </w:r>
      <w:sdt>
        <w:sdtPr>
          <w:id w:val="609780173"/>
          <w:citation/>
        </w:sdtPr>
        <w:sdtContent>
          <w:r>
            <w:fldChar w:fldCharType="begin"/>
          </w:r>
          <w:r>
            <w:instrText xml:space="preserve"> CITATION Sep18 \l 1057 </w:instrText>
          </w:r>
          <w:r>
            <w:fldChar w:fldCharType="separate"/>
          </w:r>
          <w:r w:rsidR="002122B4">
            <w:rPr>
              <w:noProof/>
            </w:rPr>
            <w:t>(Mulyani, Rudibyani, &amp; Efkar, 2018)</w:t>
          </w:r>
          <w:r>
            <w:fldChar w:fldCharType="end"/>
          </w:r>
        </w:sdtContent>
      </w:sdt>
      <w:r>
        <w:t xml:space="preserve">. </w:t>
      </w:r>
    </w:p>
    <w:p w:rsidR="00F14E9F" w:rsidRDefault="00F14E9F" w:rsidP="00272607">
      <w:pPr>
        <w:pBdr>
          <w:top w:val="nil"/>
          <w:left w:val="nil"/>
          <w:bottom w:val="nil"/>
          <w:right w:val="nil"/>
          <w:between w:val="nil"/>
        </w:pBdr>
        <w:ind w:firstLine="567"/>
        <w:jc w:val="both"/>
        <w:rPr>
          <w:b/>
          <w:color w:val="000000"/>
        </w:rPr>
      </w:pPr>
      <w:r>
        <w:t>I</w:t>
      </w:r>
      <w:r w:rsidRPr="00421998">
        <w:t>nquiry-based learning pedagogy emphasizes that learning with</w:t>
      </w:r>
      <w:r>
        <w:t xml:space="preserve"> </w:t>
      </w:r>
      <w:r w:rsidRPr="00421998">
        <w:t>technologies can help</w:t>
      </w:r>
      <w:r>
        <w:t xml:space="preserve"> reach</w:t>
      </w:r>
      <w:r w:rsidRPr="00421998">
        <w:t xml:space="preserve"> 21st century goals. </w:t>
      </w:r>
      <w:r w:rsidRPr="00922627">
        <w:t xml:space="preserve">The inquiry learning model has phases that can lead to the cognitive domains of C4 (analyzing), C5 (evaluating), and C6 (creating). This is in the data collection phase and analysis is the C4 cognitive domain, proposing hypotheses and drawing conclusions is the C5 cognitive domain, and carrying out experiments is the C6 domain </w:t>
      </w:r>
      <w:sdt>
        <w:sdtPr>
          <w:id w:val="1580247250"/>
          <w:citation/>
        </w:sdtPr>
        <w:sdtContent>
          <w:r>
            <w:fldChar w:fldCharType="begin"/>
          </w:r>
          <w:r>
            <w:instrText xml:space="preserve"> CITATION Aks05 \l 1057 </w:instrText>
          </w:r>
          <w:r>
            <w:fldChar w:fldCharType="separate"/>
          </w:r>
          <w:r w:rsidR="002122B4">
            <w:rPr>
              <w:noProof/>
            </w:rPr>
            <w:t>(Aksela, 2005)</w:t>
          </w:r>
          <w:r>
            <w:fldChar w:fldCharType="end"/>
          </w:r>
        </w:sdtContent>
      </w:sdt>
      <w:r>
        <w:t xml:space="preserve">. </w:t>
      </w:r>
      <w:r w:rsidRPr="00922627">
        <w:t xml:space="preserve">So that learning chemistry with this learning model is expected to improve students' critical thinking skills. </w:t>
      </w:r>
    </w:p>
    <w:p w:rsidR="00F14E9F" w:rsidRDefault="00F14E9F" w:rsidP="00272607">
      <w:pPr>
        <w:pBdr>
          <w:top w:val="nil"/>
          <w:left w:val="nil"/>
          <w:bottom w:val="nil"/>
          <w:right w:val="nil"/>
          <w:between w:val="nil"/>
        </w:pBdr>
        <w:ind w:firstLine="567"/>
        <w:jc w:val="both"/>
        <w:rPr>
          <w:b/>
          <w:color w:val="000000"/>
        </w:rPr>
      </w:pPr>
      <w:r w:rsidRPr="00922627">
        <w:t>Inquiry learning model has several levels and types. According to Arends (2012) the stages of inquiry learning are divided into 6 stages, namely (1) getting attention and explaining the inquiry process; (2) presents inquiry problems or inconsistent events; (3) asking students to formulate a hypothesis to explain the problem or event; (4) encourage students to collect data to test hypotheses; (5) formulating explanations and / or conclusions; (6) reflects on the problematic situation and the thought processes used to investigate it.</w:t>
      </w:r>
      <w:r>
        <w:t xml:space="preserve"> The teacher only helps and facilitates the learning process, guides students with questions, investigates behavior and uses observational data to develop explanations and answer their questions </w:t>
      </w:r>
      <w:sdt>
        <w:sdtPr>
          <w:id w:val="-1785413342"/>
          <w:citation/>
        </w:sdtPr>
        <w:sdtContent>
          <w:r>
            <w:fldChar w:fldCharType="begin"/>
          </w:r>
          <w:r>
            <w:instrText xml:space="preserve"> CITATION Ref19 \l 1057 </w:instrText>
          </w:r>
          <w:r>
            <w:fldChar w:fldCharType="separate"/>
          </w:r>
          <w:r w:rsidR="002122B4">
            <w:rPr>
              <w:noProof/>
            </w:rPr>
            <w:t>(Dewita &amp; Ahda, 2019)</w:t>
          </w:r>
          <w:r>
            <w:fldChar w:fldCharType="end"/>
          </w:r>
        </w:sdtContent>
      </w:sdt>
      <w:r>
        <w:t xml:space="preserve">. </w:t>
      </w:r>
    </w:p>
    <w:p w:rsidR="00F14E9F" w:rsidRDefault="00F14E9F" w:rsidP="00272607">
      <w:pPr>
        <w:pBdr>
          <w:top w:val="nil"/>
          <w:left w:val="nil"/>
          <w:bottom w:val="nil"/>
          <w:right w:val="nil"/>
          <w:between w:val="nil"/>
        </w:pBdr>
        <w:ind w:firstLine="567"/>
        <w:jc w:val="both"/>
      </w:pPr>
      <w:r w:rsidRPr="00922627">
        <w:t xml:space="preserve">During the Covid-19 pandemic, the form of lectures that can be used as a solution is online learning </w:t>
      </w:r>
      <w:sdt>
        <w:sdtPr>
          <w:id w:val="-1233613074"/>
          <w:citation/>
        </w:sdtPr>
        <w:sdtContent>
          <w:r>
            <w:fldChar w:fldCharType="begin"/>
          </w:r>
          <w:r>
            <w:instrText xml:space="preserve"> CITATION Sad20 \l 1057 </w:instrText>
          </w:r>
          <w:r>
            <w:fldChar w:fldCharType="separate"/>
          </w:r>
          <w:r w:rsidR="002122B4">
            <w:rPr>
              <w:noProof/>
            </w:rPr>
            <w:t>(Sadikin &amp; Hamidah, 2020)</w:t>
          </w:r>
          <w:r>
            <w:fldChar w:fldCharType="end"/>
          </w:r>
        </w:sdtContent>
      </w:sdt>
      <w:r>
        <w:t xml:space="preserve">. </w:t>
      </w:r>
      <w:r w:rsidRPr="00003D60">
        <w:t>One indication of this phenomenon is a change in the learning  process  where  interaction  between  teachers  and students  takes  place  not  only  through  face-to-face relationships, but also with communication media such as computers, Internet, etc</w:t>
      </w:r>
      <w:r>
        <w:t xml:space="preserve"> </w:t>
      </w:r>
      <w:sdt>
        <w:sdtPr>
          <w:id w:val="-948394946"/>
          <w:citation/>
        </w:sdtPr>
        <w:sdtContent>
          <w:r>
            <w:fldChar w:fldCharType="begin"/>
          </w:r>
          <w:r>
            <w:instrText xml:space="preserve"> CITATION Had20 \l 1057 </w:instrText>
          </w:r>
          <w:r>
            <w:fldChar w:fldCharType="separate"/>
          </w:r>
          <w:r w:rsidR="002122B4">
            <w:rPr>
              <w:noProof/>
            </w:rPr>
            <w:t>(Purwanto, et al., 2020)</w:t>
          </w:r>
          <w:r>
            <w:fldChar w:fldCharType="end"/>
          </w:r>
        </w:sdtContent>
      </w:sdt>
      <w:r>
        <w:t xml:space="preserve">. </w:t>
      </w:r>
      <w:r w:rsidRPr="00922627">
        <w:t xml:space="preserve">An inquiry-based learning approach to optimize the design and development of virtual online learning activities </w:t>
      </w:r>
      <w:sdt>
        <w:sdtPr>
          <w:id w:val="-1745950126"/>
          <w:citation/>
        </w:sdtPr>
        <w:sdtContent>
          <w:r>
            <w:fldChar w:fldCharType="begin"/>
          </w:r>
          <w:r>
            <w:instrText xml:space="preserve"> CITATION Cha16 \l 1057 </w:instrText>
          </w:r>
          <w:r>
            <w:fldChar w:fldCharType="separate"/>
          </w:r>
          <w:r w:rsidR="002122B4">
            <w:rPr>
              <w:noProof/>
            </w:rPr>
            <w:t>(Chanprasitchai &amp; Khlaisang, 2016)</w:t>
          </w:r>
          <w:r>
            <w:fldChar w:fldCharType="end"/>
          </w:r>
        </w:sdtContent>
      </w:sdt>
      <w:r w:rsidRPr="00922627">
        <w:t xml:space="preserve">. </w:t>
      </w:r>
      <w:r>
        <w:t xml:space="preserve">Students can find authentic digital study materials from real-life (e.g. a digital video), and useful information and Internet links for their studies in chemistry </w:t>
      </w:r>
      <w:sdt>
        <w:sdtPr>
          <w:id w:val="-224983105"/>
          <w:citation/>
        </w:sdtPr>
        <w:sdtContent>
          <w:r>
            <w:fldChar w:fldCharType="begin"/>
          </w:r>
          <w:r>
            <w:instrText xml:space="preserve"> CITATION Aks05 \l 1057 </w:instrText>
          </w:r>
          <w:r>
            <w:fldChar w:fldCharType="separate"/>
          </w:r>
          <w:r w:rsidR="002122B4">
            <w:rPr>
              <w:noProof/>
            </w:rPr>
            <w:t>(Aksela, 2005)</w:t>
          </w:r>
          <w:r>
            <w:fldChar w:fldCharType="end"/>
          </w:r>
        </w:sdtContent>
      </w:sdt>
      <w:r>
        <w:t xml:space="preserve">. </w:t>
      </w:r>
    </w:p>
    <w:p w:rsidR="00E80F8D" w:rsidRDefault="00E80F8D" w:rsidP="00272607">
      <w:pPr>
        <w:pBdr>
          <w:top w:val="nil"/>
          <w:left w:val="nil"/>
          <w:bottom w:val="nil"/>
          <w:right w:val="nil"/>
          <w:between w:val="nil"/>
        </w:pBdr>
        <w:ind w:firstLine="567"/>
        <w:jc w:val="both"/>
        <w:rPr>
          <w:b/>
          <w:color w:val="000000"/>
        </w:rPr>
      </w:pPr>
      <w:r w:rsidRPr="00922627">
        <w:t>The material that must be taught and studied by students has been stated in the Regulation of the Minister of Education Number 719 of 2020. Basic Competence (KD) Number 3.4 Describes the factors that affect the rate of reaction using collision theory and its application in everyday life. The basic competency asks students to explain the reaction rate factors and their applications. This demands a C3 cognitive level (explaining). Meanwhile, KD 4.5 Designing and concluding and presenting the experimental results of the factors that affect the reaction rate.</w:t>
      </w:r>
    </w:p>
    <w:p w:rsidR="00E80F8D" w:rsidRDefault="00E80F8D" w:rsidP="00272607">
      <w:pPr>
        <w:pBdr>
          <w:top w:val="nil"/>
          <w:left w:val="nil"/>
          <w:bottom w:val="nil"/>
          <w:right w:val="nil"/>
          <w:between w:val="nil"/>
        </w:pBdr>
        <w:ind w:firstLine="567"/>
        <w:jc w:val="both"/>
        <w:rPr>
          <w:b/>
          <w:color w:val="000000"/>
        </w:rPr>
      </w:pPr>
      <w:r w:rsidRPr="00922627">
        <w:t>The basic competencies used are KD 3.4 and 4.5. This is because KD 4.4, which reads "presents the results of tracing information on ways of regulating and storing materials to prevent uncontrolled physical and chemical changes" does not match the material discussed in this study.</w:t>
      </w:r>
    </w:p>
    <w:p w:rsidR="00E80F8D" w:rsidRPr="006A4174" w:rsidRDefault="00E80F8D" w:rsidP="00272607">
      <w:pPr>
        <w:pBdr>
          <w:top w:val="nil"/>
          <w:left w:val="nil"/>
          <w:bottom w:val="nil"/>
          <w:right w:val="nil"/>
          <w:between w:val="nil"/>
        </w:pBdr>
        <w:ind w:firstLine="567"/>
        <w:jc w:val="both"/>
        <w:rPr>
          <w:b/>
          <w:color w:val="000000"/>
        </w:rPr>
      </w:pPr>
      <w:r w:rsidRPr="00922627">
        <w:t>One of the teaching materials, namely Student Worksheets or LKPD which is useful for improving students' critical thingking skills in the learning process. Student Worksheets (LKPD) are student guides which is used to carry out investigative activities or problem solving (</w:t>
      </w:r>
      <w:r w:rsidRPr="00E80F8D">
        <w:rPr>
          <w:color w:val="000000"/>
        </w:rPr>
        <w:t>Wulandari</w:t>
      </w:r>
      <w:r w:rsidR="00382C68">
        <w:rPr>
          <w:color w:val="000000"/>
        </w:rPr>
        <w:t>,</w:t>
      </w:r>
      <w:r>
        <w:t xml:space="preserve"> </w:t>
      </w:r>
      <w:r w:rsidRPr="00382C68">
        <w:t>et al</w:t>
      </w:r>
      <w:r w:rsidR="00382C68">
        <w:t>.</w:t>
      </w:r>
      <w:r w:rsidRPr="00922627">
        <w:t xml:space="preserve">, </w:t>
      </w:r>
      <w:r w:rsidRPr="00E80F8D">
        <w:rPr>
          <w:color w:val="000000"/>
        </w:rPr>
        <w:t xml:space="preserve">2017). Student Work Sheet (LKPD) can be a guide for aspect development exercises cognitive as well as a guide for the development of all aspects of learning in the form of experimental guides or demonstration </w:t>
      </w:r>
      <w:sdt>
        <w:sdtPr>
          <w:rPr>
            <w:color w:val="000000"/>
          </w:rPr>
          <w:id w:val="821169766"/>
          <w:citation/>
        </w:sdtPr>
        <w:sdtContent>
          <w:r w:rsidRPr="00E80F8D">
            <w:rPr>
              <w:color w:val="000000"/>
            </w:rPr>
            <w:fldChar w:fldCharType="begin"/>
          </w:r>
          <w:r w:rsidRPr="00E80F8D">
            <w:rPr>
              <w:color w:val="000000"/>
            </w:rPr>
            <w:instrText xml:space="preserve"> CITATION Tri12 \l 1057 </w:instrText>
          </w:r>
          <w:r w:rsidRPr="00E80F8D">
            <w:rPr>
              <w:color w:val="000000"/>
            </w:rPr>
            <w:fldChar w:fldCharType="separate"/>
          </w:r>
          <w:r w:rsidR="002122B4" w:rsidRPr="002122B4">
            <w:rPr>
              <w:noProof/>
              <w:color w:val="000000"/>
            </w:rPr>
            <w:t>(Trianto, 2012)</w:t>
          </w:r>
          <w:r w:rsidRPr="00E80F8D">
            <w:rPr>
              <w:color w:val="000000"/>
            </w:rPr>
            <w:fldChar w:fldCharType="end"/>
          </w:r>
        </w:sdtContent>
      </w:sdt>
      <w:r w:rsidRPr="00E80F8D">
        <w:rPr>
          <w:color w:val="000000"/>
        </w:rPr>
        <w:t xml:space="preserve">. </w:t>
      </w:r>
      <w:r w:rsidRPr="00922627">
        <w:t xml:space="preserve">The existence of innovative worksheets will create more enjoyable learning. </w:t>
      </w:r>
    </w:p>
    <w:p w:rsidR="003E363D" w:rsidRDefault="003E363D" w:rsidP="00272607">
      <w:pPr>
        <w:pBdr>
          <w:top w:val="nil"/>
          <w:left w:val="nil"/>
          <w:bottom w:val="nil"/>
          <w:right w:val="nil"/>
          <w:between w:val="nil"/>
        </w:pBdr>
        <w:ind w:firstLine="567"/>
        <w:jc w:val="both"/>
      </w:pPr>
      <w:r>
        <w:t xml:space="preserve">Student worksheet based on guided inquiry increasing n-gain into medium category </w:t>
      </w:r>
      <w:sdt>
        <w:sdtPr>
          <w:id w:val="-956178509"/>
          <w:citation/>
        </w:sdtPr>
        <w:sdtContent>
          <w:r>
            <w:fldChar w:fldCharType="begin"/>
          </w:r>
          <w:r>
            <w:instrText xml:space="preserve"> CITATION Kip18 \l 1057 </w:instrText>
          </w:r>
          <w:r>
            <w:fldChar w:fldCharType="separate"/>
          </w:r>
          <w:r w:rsidR="002122B4">
            <w:rPr>
              <w:noProof/>
            </w:rPr>
            <w:t>(Piawi, Nizar, &amp; Mawardi, 2018)</w:t>
          </w:r>
          <w:r>
            <w:fldChar w:fldCharType="end"/>
          </w:r>
        </w:sdtContent>
      </w:sdt>
      <w:r>
        <w:t xml:space="preserve">. Guided inquiry-based worksheet on collodial material for grade XI student is effective use in the learning process because can reach n-gain into </w:t>
      </w:r>
      <w:r>
        <w:lastRenderedPageBreak/>
        <w:t xml:space="preserve">0.44 in medium category </w:t>
      </w:r>
      <w:sdt>
        <w:sdtPr>
          <w:id w:val="-1335763369"/>
          <w:citation/>
        </w:sdtPr>
        <w:sdtContent>
          <w:r>
            <w:fldChar w:fldCharType="begin"/>
          </w:r>
          <w:r>
            <w:instrText xml:space="preserve"> CITATION Okt19 \l 1057 </w:instrText>
          </w:r>
          <w:r>
            <w:fldChar w:fldCharType="separate"/>
          </w:r>
          <w:r w:rsidR="002122B4">
            <w:rPr>
              <w:noProof/>
            </w:rPr>
            <w:t>(Damaianti, Mawardi, &amp; Oktavia, 2019)</w:t>
          </w:r>
          <w:r>
            <w:fldChar w:fldCharType="end"/>
          </w:r>
        </w:sdtContent>
      </w:sdt>
      <w:r>
        <w:t xml:space="preserve">. </w:t>
      </w:r>
      <w:r w:rsidRPr="00922627">
        <w:t>Learnin</w:t>
      </w:r>
      <w:r>
        <w:t>g</w:t>
      </w:r>
      <w:r w:rsidRPr="00922627">
        <w:t xml:space="preserve"> using LKPD based on inquiry can train critical thinking skills (Apriyana</w:t>
      </w:r>
      <w:r w:rsidR="00382C68">
        <w:t>,</w:t>
      </w:r>
      <w:r w:rsidRPr="00922627">
        <w:t xml:space="preserve"> </w:t>
      </w:r>
      <w:r w:rsidR="00382C68">
        <w:t>et al.</w:t>
      </w:r>
      <w:r w:rsidRPr="00922627">
        <w:t>, 2019).</w:t>
      </w:r>
    </w:p>
    <w:p w:rsidR="00E80F8D" w:rsidRPr="00E80F8D" w:rsidRDefault="00E80F8D" w:rsidP="00272607">
      <w:pPr>
        <w:pBdr>
          <w:top w:val="nil"/>
          <w:left w:val="nil"/>
          <w:bottom w:val="nil"/>
          <w:right w:val="nil"/>
          <w:between w:val="nil"/>
        </w:pBdr>
        <w:ind w:firstLine="567"/>
        <w:jc w:val="both"/>
        <w:rPr>
          <w:b/>
          <w:color w:val="000000"/>
        </w:rPr>
      </w:pPr>
      <w:r w:rsidRPr="00922627">
        <w:t>Based on the above background, a Student Worksheet Based On Inquiry And Internet Assisted Learning To Practice Critical Thinking Skills In Submateries Of Reaction Rates was developed. It is expected that students can get the concept well so that student learning outcomes can achieve the desired teaching and learning completeness criteria by practicing critical thinking skills</w:t>
      </w:r>
      <w:r>
        <w:t>.</w:t>
      </w:r>
    </w:p>
    <w:p w:rsidR="00587FED" w:rsidRDefault="00EB33DF" w:rsidP="000921B5">
      <w:pPr>
        <w:numPr>
          <w:ilvl w:val="0"/>
          <w:numId w:val="1"/>
        </w:numPr>
        <w:pBdr>
          <w:top w:val="nil"/>
          <w:left w:val="nil"/>
          <w:bottom w:val="nil"/>
          <w:right w:val="nil"/>
          <w:between w:val="nil"/>
        </w:pBdr>
        <w:ind w:left="284" w:hanging="284"/>
        <w:rPr>
          <w:b/>
          <w:color w:val="000000"/>
        </w:rPr>
      </w:pPr>
      <w:r>
        <w:rPr>
          <w:b/>
          <w:color w:val="000000"/>
        </w:rPr>
        <w:t>METHOD</w:t>
      </w:r>
    </w:p>
    <w:p w:rsidR="00587FED" w:rsidRDefault="00587FED" w:rsidP="00272607">
      <w:pPr>
        <w:pBdr>
          <w:top w:val="nil"/>
          <w:left w:val="nil"/>
          <w:bottom w:val="nil"/>
          <w:right w:val="nil"/>
          <w:between w:val="nil"/>
        </w:pBdr>
        <w:ind w:left="284" w:firstLine="567"/>
        <w:jc w:val="both"/>
        <w:rPr>
          <w:b/>
          <w:color w:val="000000"/>
        </w:rPr>
      </w:pPr>
      <w:r w:rsidRPr="00922627">
        <w:t>Development research is carried out with a 4-D development design which includes, defining, planning, developing and disseminating</w:t>
      </w:r>
      <w:r w:rsidRPr="00587FED">
        <w:t xml:space="preserve"> </w:t>
      </w:r>
      <w:sdt>
        <w:sdtPr>
          <w:id w:val="-928107656"/>
          <w:citation/>
        </w:sdtPr>
        <w:sdtContent>
          <w:r w:rsidRPr="00587FED">
            <w:fldChar w:fldCharType="begin"/>
          </w:r>
          <w:r w:rsidRPr="00587FED">
            <w:instrText xml:space="preserve"> CITATION Sug15 \l 1057 </w:instrText>
          </w:r>
          <w:r w:rsidRPr="00587FED">
            <w:fldChar w:fldCharType="separate"/>
          </w:r>
          <w:r w:rsidR="002122B4">
            <w:rPr>
              <w:noProof/>
            </w:rPr>
            <w:t>(Sugiyono, 2015)</w:t>
          </w:r>
          <w:r w:rsidRPr="00587FED">
            <w:fldChar w:fldCharType="end"/>
          </w:r>
        </w:sdtContent>
      </w:sdt>
      <w:r w:rsidRPr="00587FED">
        <w:t xml:space="preserve">. </w:t>
      </w:r>
      <w:r w:rsidRPr="00922627">
        <w:t xml:space="preserve">In this research, the dissemination stage, but only until the develop stage. A limited trial was conducted to determine the feasibility of the LKPD that had been developed by obtaining practicality and effectiveness values. </w:t>
      </w:r>
      <w:r w:rsidRPr="00922627">
        <w:tab/>
      </w:r>
    </w:p>
    <w:p w:rsidR="00587FED" w:rsidRPr="00587FED" w:rsidRDefault="00587FED" w:rsidP="00272607">
      <w:pPr>
        <w:pBdr>
          <w:top w:val="nil"/>
          <w:left w:val="nil"/>
          <w:bottom w:val="nil"/>
          <w:right w:val="nil"/>
          <w:between w:val="nil"/>
        </w:pBdr>
        <w:ind w:left="284" w:firstLine="567"/>
        <w:jc w:val="both"/>
        <w:rPr>
          <w:b/>
          <w:color w:val="000000"/>
        </w:rPr>
      </w:pPr>
      <w:r w:rsidRPr="00922627">
        <w:t>The research instruments used include study sheets, validation sheets, student response questionnaires supported by student activity observation sheets, knowledge test sheets, and critical thinking skills test sheets. The study results were analyzed descriptively. The results of the validation were carried out by two chemistry lecturers of Faculty of Mathematics and Natural Sciences Unesa and one chemistry teacher at MAN 1 Gresik. The students' worksheets developed were analyzed using a quantitative descriptive method through percentages. The percentage obtained by comparing the scores from the data collection results from all validators with the criteria score. The assessment uses the calculation of the Likert Scale which is presented in Table 1.</w:t>
      </w:r>
    </w:p>
    <w:p w:rsidR="00587FED" w:rsidRPr="00922627" w:rsidRDefault="00587FED" w:rsidP="000921B5">
      <w:pPr>
        <w:pStyle w:val="ListParagraph"/>
        <w:tabs>
          <w:tab w:val="left" w:pos="851"/>
        </w:tabs>
        <w:rPr>
          <w:lang w:val="id-ID"/>
        </w:rPr>
      </w:pPr>
      <w:r>
        <w:tab/>
      </w:r>
      <w:r>
        <w:tab/>
      </w:r>
      <w:r>
        <w:tab/>
      </w:r>
      <w:proofErr w:type="spellStart"/>
      <w:r w:rsidRPr="00922627">
        <w:t>Tabl</w:t>
      </w:r>
      <w:proofErr w:type="spellEnd"/>
      <w:r w:rsidRPr="00922627">
        <w:rPr>
          <w:lang w:val="id-ID"/>
        </w:rPr>
        <w:t>e</w:t>
      </w:r>
      <w:r w:rsidRPr="00922627">
        <w:t xml:space="preserve"> </w:t>
      </w:r>
      <w:r w:rsidRPr="00922627">
        <w:rPr>
          <w:lang w:val="id-ID"/>
        </w:rPr>
        <w:t>1</w:t>
      </w:r>
      <w:r w:rsidRPr="00922627">
        <w:t>. Validation Assessment Criteria</w:t>
      </w: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463"/>
      </w:tblGrid>
      <w:tr w:rsidR="00587FED" w:rsidRPr="00922627" w:rsidTr="00587FED">
        <w:trPr>
          <w:jc w:val="center"/>
        </w:trPr>
        <w:tc>
          <w:tcPr>
            <w:tcW w:w="790" w:type="dxa"/>
            <w:shd w:val="clear" w:color="auto" w:fill="auto"/>
          </w:tcPr>
          <w:p w:rsidR="00587FED" w:rsidRPr="00922627" w:rsidRDefault="00587FED" w:rsidP="000921B5">
            <w:pPr>
              <w:tabs>
                <w:tab w:val="left" w:pos="851"/>
              </w:tabs>
              <w:jc w:val="center"/>
              <w:rPr>
                <w:b/>
                <w:bCs/>
              </w:rPr>
            </w:pPr>
            <w:r w:rsidRPr="00922627">
              <w:rPr>
                <w:b/>
                <w:bCs/>
              </w:rPr>
              <w:t>Score</w:t>
            </w:r>
          </w:p>
        </w:tc>
        <w:tc>
          <w:tcPr>
            <w:tcW w:w="3463" w:type="dxa"/>
            <w:shd w:val="clear" w:color="auto" w:fill="auto"/>
          </w:tcPr>
          <w:p w:rsidR="00587FED" w:rsidRPr="00922627" w:rsidRDefault="00587FED" w:rsidP="000921B5">
            <w:pPr>
              <w:tabs>
                <w:tab w:val="left" w:pos="851"/>
              </w:tabs>
              <w:jc w:val="center"/>
              <w:rPr>
                <w:b/>
                <w:bCs/>
              </w:rPr>
            </w:pPr>
            <w:r w:rsidRPr="00922627">
              <w:rPr>
                <w:b/>
                <w:bCs/>
              </w:rPr>
              <w:t>Criteria</w:t>
            </w:r>
          </w:p>
        </w:tc>
      </w:tr>
      <w:tr w:rsidR="00587FED" w:rsidRPr="00922627" w:rsidTr="00587FED">
        <w:trPr>
          <w:jc w:val="center"/>
        </w:trPr>
        <w:tc>
          <w:tcPr>
            <w:tcW w:w="790" w:type="dxa"/>
            <w:shd w:val="clear" w:color="auto" w:fill="auto"/>
          </w:tcPr>
          <w:p w:rsidR="00587FED" w:rsidRPr="00922627" w:rsidRDefault="00587FED" w:rsidP="000921B5">
            <w:pPr>
              <w:tabs>
                <w:tab w:val="left" w:pos="851"/>
              </w:tabs>
              <w:jc w:val="center"/>
            </w:pPr>
            <w:r w:rsidRPr="00922627">
              <w:t>5</w:t>
            </w:r>
          </w:p>
        </w:tc>
        <w:tc>
          <w:tcPr>
            <w:tcW w:w="3463" w:type="dxa"/>
            <w:shd w:val="clear" w:color="auto" w:fill="auto"/>
          </w:tcPr>
          <w:p w:rsidR="00587FED" w:rsidRPr="00922627" w:rsidRDefault="00587FED" w:rsidP="000921B5">
            <w:pPr>
              <w:tabs>
                <w:tab w:val="left" w:pos="851"/>
              </w:tabs>
              <w:jc w:val="center"/>
            </w:pPr>
            <w:r w:rsidRPr="00922627">
              <w:t>Very suitable</w:t>
            </w:r>
          </w:p>
        </w:tc>
      </w:tr>
      <w:tr w:rsidR="00587FED" w:rsidRPr="00922627" w:rsidTr="00587FED">
        <w:trPr>
          <w:jc w:val="center"/>
        </w:trPr>
        <w:tc>
          <w:tcPr>
            <w:tcW w:w="790" w:type="dxa"/>
            <w:shd w:val="clear" w:color="auto" w:fill="auto"/>
          </w:tcPr>
          <w:p w:rsidR="00587FED" w:rsidRPr="00922627" w:rsidRDefault="00587FED" w:rsidP="000921B5">
            <w:pPr>
              <w:tabs>
                <w:tab w:val="left" w:pos="851"/>
              </w:tabs>
              <w:jc w:val="center"/>
            </w:pPr>
            <w:r w:rsidRPr="00922627">
              <w:t>4</w:t>
            </w:r>
          </w:p>
        </w:tc>
        <w:tc>
          <w:tcPr>
            <w:tcW w:w="3463" w:type="dxa"/>
            <w:shd w:val="clear" w:color="auto" w:fill="auto"/>
          </w:tcPr>
          <w:p w:rsidR="00587FED" w:rsidRPr="00922627" w:rsidRDefault="00587FED" w:rsidP="000921B5">
            <w:pPr>
              <w:tabs>
                <w:tab w:val="left" w:pos="851"/>
              </w:tabs>
              <w:jc w:val="center"/>
            </w:pPr>
            <w:r w:rsidRPr="00922627">
              <w:t>Suitable</w:t>
            </w:r>
          </w:p>
        </w:tc>
      </w:tr>
      <w:tr w:rsidR="00587FED" w:rsidRPr="00922627" w:rsidTr="00587FED">
        <w:trPr>
          <w:jc w:val="center"/>
        </w:trPr>
        <w:tc>
          <w:tcPr>
            <w:tcW w:w="790" w:type="dxa"/>
            <w:shd w:val="clear" w:color="auto" w:fill="auto"/>
          </w:tcPr>
          <w:p w:rsidR="00587FED" w:rsidRPr="00922627" w:rsidRDefault="00587FED" w:rsidP="000921B5">
            <w:pPr>
              <w:tabs>
                <w:tab w:val="left" w:pos="851"/>
              </w:tabs>
              <w:jc w:val="center"/>
            </w:pPr>
            <w:r w:rsidRPr="00922627">
              <w:t>3</w:t>
            </w:r>
          </w:p>
        </w:tc>
        <w:tc>
          <w:tcPr>
            <w:tcW w:w="3463" w:type="dxa"/>
            <w:shd w:val="clear" w:color="auto" w:fill="auto"/>
          </w:tcPr>
          <w:p w:rsidR="00587FED" w:rsidRPr="00922627" w:rsidRDefault="00587FED" w:rsidP="000921B5">
            <w:pPr>
              <w:tabs>
                <w:tab w:val="left" w:pos="851"/>
              </w:tabs>
              <w:jc w:val="center"/>
            </w:pPr>
            <w:r w:rsidRPr="00922627">
              <w:t>Quite suitable</w:t>
            </w:r>
          </w:p>
        </w:tc>
      </w:tr>
      <w:tr w:rsidR="00587FED" w:rsidRPr="00922627" w:rsidTr="00587FED">
        <w:trPr>
          <w:jc w:val="center"/>
        </w:trPr>
        <w:tc>
          <w:tcPr>
            <w:tcW w:w="790" w:type="dxa"/>
            <w:shd w:val="clear" w:color="auto" w:fill="auto"/>
          </w:tcPr>
          <w:p w:rsidR="00587FED" w:rsidRPr="00922627" w:rsidRDefault="00587FED" w:rsidP="000921B5">
            <w:pPr>
              <w:tabs>
                <w:tab w:val="left" w:pos="851"/>
              </w:tabs>
              <w:jc w:val="center"/>
            </w:pPr>
            <w:r w:rsidRPr="00922627">
              <w:t>2</w:t>
            </w:r>
          </w:p>
        </w:tc>
        <w:tc>
          <w:tcPr>
            <w:tcW w:w="3463" w:type="dxa"/>
            <w:shd w:val="clear" w:color="auto" w:fill="auto"/>
          </w:tcPr>
          <w:p w:rsidR="00587FED" w:rsidRPr="00922627" w:rsidRDefault="00587FED" w:rsidP="000921B5">
            <w:pPr>
              <w:tabs>
                <w:tab w:val="left" w:pos="851"/>
              </w:tabs>
              <w:jc w:val="center"/>
            </w:pPr>
            <w:r w:rsidRPr="00922627">
              <w:t>Less suitable</w:t>
            </w:r>
          </w:p>
        </w:tc>
      </w:tr>
      <w:tr w:rsidR="00587FED" w:rsidRPr="00922627" w:rsidTr="00587FED">
        <w:trPr>
          <w:jc w:val="center"/>
        </w:trPr>
        <w:tc>
          <w:tcPr>
            <w:tcW w:w="790" w:type="dxa"/>
            <w:shd w:val="clear" w:color="auto" w:fill="auto"/>
          </w:tcPr>
          <w:p w:rsidR="00587FED" w:rsidRPr="00922627" w:rsidRDefault="00587FED" w:rsidP="000921B5">
            <w:pPr>
              <w:tabs>
                <w:tab w:val="left" w:pos="851"/>
              </w:tabs>
              <w:jc w:val="center"/>
            </w:pPr>
            <w:r w:rsidRPr="00922627">
              <w:t>1</w:t>
            </w:r>
          </w:p>
        </w:tc>
        <w:tc>
          <w:tcPr>
            <w:tcW w:w="3463" w:type="dxa"/>
            <w:shd w:val="clear" w:color="auto" w:fill="auto"/>
          </w:tcPr>
          <w:p w:rsidR="00587FED" w:rsidRPr="00922627" w:rsidRDefault="00587FED" w:rsidP="000921B5">
            <w:pPr>
              <w:tabs>
                <w:tab w:val="left" w:pos="851"/>
              </w:tabs>
              <w:jc w:val="center"/>
            </w:pPr>
            <w:r w:rsidRPr="00922627">
              <w:t>Not suitable</w:t>
            </w:r>
          </w:p>
        </w:tc>
      </w:tr>
    </w:tbl>
    <w:p w:rsidR="00587FED" w:rsidRDefault="00587FED" w:rsidP="000921B5">
      <w:pPr>
        <w:pStyle w:val="ListParagraph"/>
        <w:tabs>
          <w:tab w:val="left" w:pos="851"/>
        </w:tabs>
      </w:pPr>
      <w:r>
        <w:tab/>
      </w:r>
      <w:r>
        <w:tab/>
      </w:r>
      <w:r>
        <w:tab/>
      </w:r>
      <w:r>
        <w:tab/>
      </w:r>
      <w:r>
        <w:tab/>
      </w:r>
      <w:sdt>
        <w:sdtPr>
          <w:id w:val="-440230723"/>
          <w:citation/>
        </w:sdtPr>
        <w:sdtContent>
          <w:r>
            <w:fldChar w:fldCharType="begin"/>
          </w:r>
          <w:r>
            <w:instrText xml:space="preserve"> CITATION Rid13 \l 1057 </w:instrText>
          </w:r>
          <w:r>
            <w:fldChar w:fldCharType="separate"/>
          </w:r>
          <w:r w:rsidR="002122B4">
            <w:rPr>
              <w:noProof/>
            </w:rPr>
            <w:t>(Riduwan, 2013)</w:t>
          </w:r>
          <w:r>
            <w:fldChar w:fldCharType="end"/>
          </w:r>
        </w:sdtContent>
      </w:sdt>
    </w:p>
    <w:p w:rsidR="00587FED" w:rsidRPr="00922627" w:rsidRDefault="00587FED" w:rsidP="00272607">
      <w:pPr>
        <w:pStyle w:val="ListParagraph"/>
        <w:tabs>
          <w:tab w:val="left" w:pos="851"/>
        </w:tabs>
        <w:ind w:left="567"/>
      </w:pPr>
      <w:r w:rsidRPr="00922627">
        <w:t xml:space="preserve">Validation data were </w:t>
      </w:r>
      <w:proofErr w:type="spellStart"/>
      <w:r w:rsidRPr="00922627">
        <w:t>analyzed</w:t>
      </w:r>
      <w:proofErr w:type="spellEnd"/>
      <w:r w:rsidRPr="00922627">
        <w:t xml:space="preserve"> using a </w:t>
      </w:r>
      <w:proofErr w:type="gramStart"/>
      <w:r w:rsidRPr="00922627">
        <w:t>formula</w:t>
      </w:r>
      <w:r w:rsidRPr="00922627">
        <w:rPr>
          <w:lang w:val="id-ID"/>
        </w:rPr>
        <w:t xml:space="preserve"> </w:t>
      </w:r>
      <w:r w:rsidRPr="00922627">
        <w:t>:</w:t>
      </w:r>
      <w:proofErr w:type="gramEnd"/>
      <w:r w:rsidRPr="00922627">
        <w:t xml:space="preserve"> </w:t>
      </w:r>
    </w:p>
    <w:p w:rsidR="00587FED" w:rsidRPr="00587FED" w:rsidRDefault="00587FED" w:rsidP="00272607">
      <w:pPr>
        <w:pStyle w:val="ListParagraph"/>
        <w:tabs>
          <w:tab w:val="left" w:pos="142"/>
        </w:tabs>
        <w:ind w:left="567"/>
        <w:jc w:val="center"/>
        <w:rPr>
          <w:sz w:val="22"/>
        </w:rPr>
      </w:pPr>
      <w:r w:rsidRPr="00587FED">
        <w:rPr>
          <w:sz w:val="22"/>
        </w:rPr>
        <w:t>%</w:t>
      </w:r>
      <w:r w:rsidRPr="00587FED">
        <w:rPr>
          <w:sz w:val="22"/>
          <w:lang w:val="id-ID"/>
        </w:rPr>
        <w:t xml:space="preserve">Percentage= </w:t>
      </w:r>
      <m:oMath>
        <m:f>
          <m:fPr>
            <m:ctrlPr>
              <w:rPr>
                <w:rFonts w:ascii="Cambria Math" w:hAnsi="Cambria Math"/>
                <w:i/>
                <w:sz w:val="22"/>
              </w:rPr>
            </m:ctrlPr>
          </m:fPr>
          <m:num>
            <m:r>
              <m:rPr>
                <m:sty m:val="p"/>
              </m:rPr>
              <w:rPr>
                <w:rFonts w:ascii="Cambria Math" w:hAnsi="Cambria Math"/>
                <w:sz w:val="22"/>
              </w:rPr>
              <m:t xml:space="preserve">Σ </m:t>
            </m:r>
            <m:r>
              <w:rPr>
                <w:rFonts w:ascii="Cambria Math" w:hAnsi="Cambria Math"/>
                <w:sz w:val="22"/>
              </w:rPr>
              <m:t xml:space="preserve"> score obtained</m:t>
            </m:r>
          </m:num>
          <m:den>
            <m:r>
              <m:rPr>
                <m:sty m:val="p"/>
              </m:rPr>
              <w:rPr>
                <w:rFonts w:ascii="Cambria Math" w:hAnsi="Cambria Math"/>
                <w:sz w:val="22"/>
              </w:rPr>
              <m:t xml:space="preserve"> Σ score criteria  </m:t>
            </m:r>
          </m:den>
        </m:f>
        <m:r>
          <w:rPr>
            <w:rFonts w:ascii="Cambria Math" w:hAnsi="Cambria Math"/>
            <w:sz w:val="22"/>
          </w:rPr>
          <m:t>x100%</m:t>
        </m:r>
      </m:oMath>
    </w:p>
    <w:p w:rsidR="00270308" w:rsidRDefault="00587FED" w:rsidP="00272607">
      <w:pPr>
        <w:pStyle w:val="ListParagraph"/>
        <w:tabs>
          <w:tab w:val="left" w:pos="851"/>
        </w:tabs>
        <w:ind w:left="567"/>
        <w:rPr>
          <w:lang w:val="id-ID"/>
        </w:rPr>
      </w:pPr>
      <w:r w:rsidRPr="00922627">
        <w:t>Score criteria = highest score for each item x number of items x number of respondents</w:t>
      </w:r>
      <w:r>
        <w:rPr>
          <w:lang w:val="id-ID"/>
        </w:rPr>
        <w:t xml:space="preserve">. </w:t>
      </w:r>
    </w:p>
    <w:p w:rsidR="00587FED" w:rsidRPr="00922627" w:rsidRDefault="00587FED" w:rsidP="00272607">
      <w:pPr>
        <w:pStyle w:val="ListParagraph"/>
        <w:tabs>
          <w:tab w:val="left" w:pos="851"/>
        </w:tabs>
        <w:ind w:left="567"/>
      </w:pPr>
      <w:r w:rsidRPr="00922627">
        <w:t>The percentage can then be perceived into the categories referred to in table 2 below:</w:t>
      </w:r>
    </w:p>
    <w:tbl>
      <w:tblPr>
        <w:tblpPr w:leftFromText="180" w:rightFromText="180" w:vertAnchor="text" w:horzAnchor="page" w:tblpX="4456" w:tblpY="302"/>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tblGrid>
      <w:tr w:rsidR="00587FED" w:rsidRPr="00922627" w:rsidTr="00587FED">
        <w:tc>
          <w:tcPr>
            <w:tcW w:w="1843" w:type="dxa"/>
            <w:shd w:val="clear" w:color="auto" w:fill="auto"/>
          </w:tcPr>
          <w:p w:rsidR="00587FED" w:rsidRPr="00922627" w:rsidRDefault="00587FED" w:rsidP="000921B5">
            <w:pPr>
              <w:tabs>
                <w:tab w:val="left" w:pos="851"/>
              </w:tabs>
              <w:jc w:val="center"/>
              <w:rPr>
                <w:b/>
                <w:bCs/>
              </w:rPr>
            </w:pPr>
            <w:r w:rsidRPr="00922627">
              <w:rPr>
                <w:b/>
                <w:bCs/>
              </w:rPr>
              <w:t>Percentage</w:t>
            </w:r>
          </w:p>
        </w:tc>
        <w:tc>
          <w:tcPr>
            <w:tcW w:w="2268" w:type="dxa"/>
            <w:shd w:val="clear" w:color="auto" w:fill="auto"/>
          </w:tcPr>
          <w:p w:rsidR="00587FED" w:rsidRPr="00922627" w:rsidRDefault="00587FED" w:rsidP="000921B5">
            <w:pPr>
              <w:tabs>
                <w:tab w:val="left" w:pos="851"/>
              </w:tabs>
              <w:jc w:val="center"/>
              <w:rPr>
                <w:b/>
                <w:bCs/>
              </w:rPr>
            </w:pPr>
            <w:r>
              <w:rPr>
                <w:b/>
                <w:bCs/>
              </w:rPr>
              <w:t>C</w:t>
            </w:r>
            <w:r w:rsidRPr="00922627">
              <w:rPr>
                <w:b/>
                <w:bCs/>
              </w:rPr>
              <w:t>riteria</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0% - 20%</w:t>
            </w:r>
          </w:p>
        </w:tc>
        <w:tc>
          <w:tcPr>
            <w:tcW w:w="2268" w:type="dxa"/>
            <w:shd w:val="clear" w:color="auto" w:fill="auto"/>
          </w:tcPr>
          <w:p w:rsidR="00587FED" w:rsidRPr="00922627" w:rsidRDefault="00587FED" w:rsidP="000921B5">
            <w:pPr>
              <w:tabs>
                <w:tab w:val="left" w:pos="851"/>
              </w:tabs>
              <w:jc w:val="center"/>
            </w:pPr>
            <w:r w:rsidRPr="00922627">
              <w:t>Not valid</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21% - 40%</w:t>
            </w:r>
          </w:p>
        </w:tc>
        <w:tc>
          <w:tcPr>
            <w:tcW w:w="2268" w:type="dxa"/>
            <w:shd w:val="clear" w:color="auto" w:fill="auto"/>
          </w:tcPr>
          <w:p w:rsidR="00587FED" w:rsidRPr="00922627" w:rsidRDefault="00587FED" w:rsidP="000921B5">
            <w:pPr>
              <w:tabs>
                <w:tab w:val="left" w:pos="851"/>
              </w:tabs>
              <w:jc w:val="center"/>
            </w:pPr>
            <w:r w:rsidRPr="00922627">
              <w:t>Less valid</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41% - 60%</w:t>
            </w:r>
          </w:p>
        </w:tc>
        <w:tc>
          <w:tcPr>
            <w:tcW w:w="2268" w:type="dxa"/>
            <w:shd w:val="clear" w:color="auto" w:fill="auto"/>
          </w:tcPr>
          <w:p w:rsidR="00587FED" w:rsidRPr="00922627" w:rsidRDefault="00587FED" w:rsidP="000921B5">
            <w:pPr>
              <w:tabs>
                <w:tab w:val="left" w:pos="851"/>
              </w:tabs>
              <w:jc w:val="center"/>
            </w:pPr>
            <w:r w:rsidRPr="00922627">
              <w:t>Quite valid</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61% - 80%</w:t>
            </w:r>
          </w:p>
        </w:tc>
        <w:tc>
          <w:tcPr>
            <w:tcW w:w="2268" w:type="dxa"/>
            <w:shd w:val="clear" w:color="auto" w:fill="auto"/>
          </w:tcPr>
          <w:p w:rsidR="00587FED" w:rsidRPr="00922627" w:rsidRDefault="00587FED" w:rsidP="000921B5">
            <w:pPr>
              <w:tabs>
                <w:tab w:val="left" w:pos="851"/>
              </w:tabs>
              <w:jc w:val="center"/>
            </w:pPr>
            <w:r w:rsidRPr="00922627">
              <w:t>Valid</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81% - 100%</w:t>
            </w:r>
          </w:p>
        </w:tc>
        <w:tc>
          <w:tcPr>
            <w:tcW w:w="2268" w:type="dxa"/>
            <w:shd w:val="clear" w:color="auto" w:fill="auto"/>
          </w:tcPr>
          <w:p w:rsidR="00587FED" w:rsidRPr="00922627" w:rsidRDefault="00587FED" w:rsidP="000921B5">
            <w:pPr>
              <w:tabs>
                <w:tab w:val="left" w:pos="851"/>
              </w:tabs>
              <w:jc w:val="center"/>
            </w:pPr>
            <w:r w:rsidRPr="00922627">
              <w:t>Very Valid</w:t>
            </w:r>
          </w:p>
        </w:tc>
      </w:tr>
    </w:tbl>
    <w:p w:rsidR="00587FED" w:rsidRPr="00922627" w:rsidRDefault="00587FED" w:rsidP="000921B5">
      <w:pPr>
        <w:pStyle w:val="ListParagraph"/>
        <w:tabs>
          <w:tab w:val="left" w:pos="851"/>
        </w:tabs>
        <w:jc w:val="center"/>
      </w:pPr>
      <w:proofErr w:type="spellStart"/>
      <w:r w:rsidRPr="00922627">
        <w:t>Tabl</w:t>
      </w:r>
      <w:proofErr w:type="spellEnd"/>
      <w:r w:rsidRPr="00922627">
        <w:rPr>
          <w:lang w:val="id-ID"/>
        </w:rPr>
        <w:t>e</w:t>
      </w:r>
      <w:r w:rsidRPr="00922627">
        <w:t xml:space="preserve"> </w:t>
      </w:r>
      <w:r w:rsidRPr="00922627">
        <w:rPr>
          <w:lang w:val="id-ID"/>
        </w:rPr>
        <w:t>2.</w:t>
      </w:r>
      <w:r w:rsidRPr="00922627">
        <w:t xml:space="preserve"> Validation Results Criteria</w:t>
      </w:r>
    </w:p>
    <w:p w:rsidR="00587FED" w:rsidRDefault="00587FED" w:rsidP="000921B5">
      <w:pPr>
        <w:pStyle w:val="ListParagraph"/>
        <w:tabs>
          <w:tab w:val="left" w:pos="851"/>
        </w:tabs>
      </w:pPr>
    </w:p>
    <w:p w:rsidR="00587FED" w:rsidRDefault="00587FED" w:rsidP="000921B5">
      <w:pPr>
        <w:tabs>
          <w:tab w:val="left" w:pos="851"/>
        </w:tabs>
        <w:ind w:left="360"/>
      </w:pPr>
    </w:p>
    <w:p w:rsidR="00587FED" w:rsidRDefault="00587FED" w:rsidP="000921B5">
      <w:pPr>
        <w:pStyle w:val="ListParagraph"/>
        <w:tabs>
          <w:tab w:val="left" w:pos="851"/>
        </w:tabs>
      </w:pPr>
    </w:p>
    <w:p w:rsidR="00587FED" w:rsidRDefault="00587FED" w:rsidP="000921B5">
      <w:pPr>
        <w:pStyle w:val="ListParagraph"/>
        <w:tabs>
          <w:tab w:val="left" w:pos="851"/>
        </w:tabs>
      </w:pPr>
    </w:p>
    <w:p w:rsidR="00587FED" w:rsidRDefault="00587FED" w:rsidP="000921B5">
      <w:pPr>
        <w:tabs>
          <w:tab w:val="left" w:pos="851"/>
        </w:tabs>
        <w:ind w:left="360"/>
      </w:pPr>
    </w:p>
    <w:p w:rsidR="00587FED" w:rsidRDefault="00587FED" w:rsidP="000921B5">
      <w:pPr>
        <w:pStyle w:val="ListParagraph"/>
        <w:tabs>
          <w:tab w:val="left" w:pos="851"/>
        </w:tabs>
      </w:pPr>
    </w:p>
    <w:p w:rsidR="00003D60" w:rsidRDefault="00003D60" w:rsidP="00003D60">
      <w:pPr>
        <w:pStyle w:val="ListParagraph"/>
        <w:tabs>
          <w:tab w:val="left" w:pos="851"/>
        </w:tabs>
        <w:ind w:firstLine="131"/>
        <w:jc w:val="center"/>
      </w:pPr>
    </w:p>
    <w:p w:rsidR="00587FED" w:rsidRDefault="00B46AAF" w:rsidP="00003D60">
      <w:pPr>
        <w:pStyle w:val="ListParagraph"/>
        <w:tabs>
          <w:tab w:val="left" w:pos="851"/>
        </w:tabs>
        <w:ind w:firstLine="131"/>
        <w:jc w:val="center"/>
      </w:pPr>
      <w:sdt>
        <w:sdtPr>
          <w:id w:val="-958491358"/>
          <w:citation/>
        </w:sdtPr>
        <w:sdtContent>
          <w:r w:rsidR="00587FED">
            <w:fldChar w:fldCharType="begin"/>
          </w:r>
          <w:r w:rsidR="00587FED">
            <w:instrText xml:space="preserve"> CITATION Rid13 \l 1057 </w:instrText>
          </w:r>
          <w:r w:rsidR="00587FED">
            <w:fldChar w:fldCharType="separate"/>
          </w:r>
          <w:r w:rsidR="002122B4">
            <w:rPr>
              <w:noProof/>
            </w:rPr>
            <w:t>(Riduwan, 2013)</w:t>
          </w:r>
          <w:r w:rsidR="00587FED">
            <w:fldChar w:fldCharType="end"/>
          </w:r>
        </w:sdtContent>
      </w:sdt>
    </w:p>
    <w:p w:rsidR="00587FED" w:rsidRPr="00922627" w:rsidRDefault="00587FED" w:rsidP="00272607">
      <w:pPr>
        <w:pStyle w:val="ListParagraph"/>
        <w:ind w:left="0" w:firstLine="567"/>
        <w:jc w:val="both"/>
      </w:pPr>
      <w:r w:rsidRPr="00922627">
        <w:t xml:space="preserve">LKPD can be said to be </w:t>
      </w:r>
      <w:r>
        <w:t xml:space="preserve">very </w:t>
      </w:r>
      <w:r w:rsidRPr="00922627">
        <w:t xml:space="preserve">valid if the presentation is more than equal to </w:t>
      </w:r>
      <w:r>
        <w:t>8</w:t>
      </w:r>
      <w:r w:rsidRPr="00922627">
        <w:t xml:space="preserve">1%. The results of the student response questionnaire were supported by student activity </w:t>
      </w:r>
      <w:r w:rsidRPr="00922627">
        <w:lastRenderedPageBreak/>
        <w:t>observation sheets. Analysis of the student response questionnaire based on the scores obtained from positive and negative questions and measured using the Guttman scale presented in table 3.</w:t>
      </w:r>
    </w:p>
    <w:p w:rsidR="00587FED" w:rsidRPr="00922627" w:rsidRDefault="00587FED" w:rsidP="000921B5">
      <w:pPr>
        <w:pStyle w:val="ListParagraph"/>
        <w:tabs>
          <w:tab w:val="left" w:pos="851"/>
        </w:tabs>
        <w:jc w:val="center"/>
      </w:pPr>
      <w:r w:rsidRPr="00922627">
        <w:t>Table 3. Guttman Scale</w:t>
      </w:r>
    </w:p>
    <w:tbl>
      <w:tblPr>
        <w:tblStyle w:val="TableGrid"/>
        <w:tblW w:w="0" w:type="auto"/>
        <w:tblInd w:w="2719" w:type="dxa"/>
        <w:tblLook w:val="04A0" w:firstRow="1" w:lastRow="0" w:firstColumn="1" w:lastColumn="0" w:noHBand="0" w:noVBand="1"/>
      </w:tblPr>
      <w:tblGrid>
        <w:gridCol w:w="1163"/>
        <w:gridCol w:w="1030"/>
        <w:gridCol w:w="1918"/>
      </w:tblGrid>
      <w:tr w:rsidR="00587FED" w:rsidRPr="00922627" w:rsidTr="00587FED">
        <w:tc>
          <w:tcPr>
            <w:tcW w:w="1163" w:type="dxa"/>
            <w:vAlign w:val="center"/>
          </w:tcPr>
          <w:p w:rsidR="00587FED" w:rsidRPr="00922627" w:rsidRDefault="00587FED" w:rsidP="000921B5">
            <w:pPr>
              <w:jc w:val="center"/>
              <w:rPr>
                <w:b/>
                <w:bCs/>
              </w:rPr>
            </w:pPr>
            <w:r w:rsidRPr="00922627">
              <w:rPr>
                <w:b/>
                <w:bCs/>
              </w:rPr>
              <w:t>Question</w:t>
            </w:r>
          </w:p>
        </w:tc>
        <w:tc>
          <w:tcPr>
            <w:tcW w:w="1030" w:type="dxa"/>
            <w:vAlign w:val="center"/>
          </w:tcPr>
          <w:p w:rsidR="00587FED" w:rsidRPr="00922627" w:rsidRDefault="00587FED" w:rsidP="000921B5">
            <w:pPr>
              <w:jc w:val="center"/>
              <w:rPr>
                <w:b/>
                <w:bCs/>
              </w:rPr>
            </w:pPr>
            <w:r w:rsidRPr="00922627">
              <w:rPr>
                <w:b/>
                <w:bCs/>
              </w:rPr>
              <w:t>Answer</w:t>
            </w:r>
          </w:p>
        </w:tc>
        <w:tc>
          <w:tcPr>
            <w:tcW w:w="1918" w:type="dxa"/>
            <w:vAlign w:val="center"/>
          </w:tcPr>
          <w:p w:rsidR="00587FED" w:rsidRPr="00922627" w:rsidRDefault="00587FED" w:rsidP="000921B5">
            <w:pPr>
              <w:jc w:val="center"/>
              <w:rPr>
                <w:b/>
                <w:bCs/>
              </w:rPr>
            </w:pPr>
            <w:r w:rsidRPr="00922627">
              <w:rPr>
                <w:b/>
                <w:bCs/>
              </w:rPr>
              <w:t>Score</w:t>
            </w:r>
          </w:p>
        </w:tc>
      </w:tr>
      <w:tr w:rsidR="00587FED" w:rsidRPr="00922627" w:rsidTr="00587FED">
        <w:tc>
          <w:tcPr>
            <w:tcW w:w="1163" w:type="dxa"/>
            <w:vMerge w:val="restart"/>
            <w:vAlign w:val="center"/>
          </w:tcPr>
          <w:p w:rsidR="00587FED" w:rsidRPr="00922627" w:rsidRDefault="00587FED" w:rsidP="000921B5">
            <w:pPr>
              <w:jc w:val="center"/>
            </w:pPr>
            <w:r w:rsidRPr="00922627">
              <w:t>Positive</w:t>
            </w:r>
          </w:p>
        </w:tc>
        <w:tc>
          <w:tcPr>
            <w:tcW w:w="1030" w:type="dxa"/>
            <w:vAlign w:val="center"/>
          </w:tcPr>
          <w:p w:rsidR="00587FED" w:rsidRPr="00922627" w:rsidRDefault="00587FED" w:rsidP="000921B5">
            <w:pPr>
              <w:jc w:val="center"/>
            </w:pPr>
            <w:r w:rsidRPr="00922627">
              <w:t>Yes</w:t>
            </w:r>
          </w:p>
        </w:tc>
        <w:tc>
          <w:tcPr>
            <w:tcW w:w="1918" w:type="dxa"/>
            <w:vAlign w:val="center"/>
          </w:tcPr>
          <w:p w:rsidR="00587FED" w:rsidRPr="00922627" w:rsidRDefault="00587FED" w:rsidP="000921B5">
            <w:pPr>
              <w:jc w:val="center"/>
            </w:pPr>
            <w:r w:rsidRPr="00922627">
              <w:t>1</w:t>
            </w:r>
          </w:p>
        </w:tc>
      </w:tr>
      <w:tr w:rsidR="00587FED" w:rsidRPr="00922627" w:rsidTr="00587FED">
        <w:tc>
          <w:tcPr>
            <w:tcW w:w="1163" w:type="dxa"/>
            <w:vMerge/>
            <w:tcBorders>
              <w:bottom w:val="single" w:sz="4" w:space="0" w:color="auto"/>
            </w:tcBorders>
            <w:vAlign w:val="center"/>
          </w:tcPr>
          <w:p w:rsidR="00587FED" w:rsidRPr="00922627" w:rsidRDefault="00587FED" w:rsidP="000921B5">
            <w:pPr>
              <w:jc w:val="center"/>
            </w:pPr>
          </w:p>
        </w:tc>
        <w:tc>
          <w:tcPr>
            <w:tcW w:w="1030" w:type="dxa"/>
            <w:vAlign w:val="center"/>
          </w:tcPr>
          <w:p w:rsidR="00587FED" w:rsidRPr="00922627" w:rsidRDefault="00587FED" w:rsidP="000921B5">
            <w:pPr>
              <w:jc w:val="center"/>
            </w:pPr>
            <w:r w:rsidRPr="00922627">
              <w:t>No</w:t>
            </w:r>
          </w:p>
        </w:tc>
        <w:tc>
          <w:tcPr>
            <w:tcW w:w="1918" w:type="dxa"/>
            <w:vAlign w:val="center"/>
          </w:tcPr>
          <w:p w:rsidR="00587FED" w:rsidRPr="00922627" w:rsidRDefault="00587FED" w:rsidP="000921B5">
            <w:pPr>
              <w:jc w:val="center"/>
            </w:pPr>
            <w:r w:rsidRPr="00922627">
              <w:t>0</w:t>
            </w:r>
          </w:p>
        </w:tc>
      </w:tr>
      <w:tr w:rsidR="00587FED" w:rsidRPr="00922627" w:rsidTr="00587FED">
        <w:tc>
          <w:tcPr>
            <w:tcW w:w="1163" w:type="dxa"/>
            <w:vMerge w:val="restart"/>
            <w:tcBorders>
              <w:bottom w:val="single" w:sz="4" w:space="0" w:color="auto"/>
            </w:tcBorders>
            <w:vAlign w:val="center"/>
          </w:tcPr>
          <w:p w:rsidR="00587FED" w:rsidRPr="00922627" w:rsidRDefault="00587FED" w:rsidP="000921B5">
            <w:pPr>
              <w:jc w:val="center"/>
            </w:pPr>
            <w:r w:rsidRPr="00922627">
              <w:t>Negative</w:t>
            </w:r>
          </w:p>
        </w:tc>
        <w:tc>
          <w:tcPr>
            <w:tcW w:w="1030" w:type="dxa"/>
            <w:vAlign w:val="center"/>
          </w:tcPr>
          <w:p w:rsidR="00587FED" w:rsidRPr="00922627" w:rsidRDefault="00587FED" w:rsidP="000921B5">
            <w:pPr>
              <w:jc w:val="center"/>
            </w:pPr>
            <w:r w:rsidRPr="00922627">
              <w:t>Yes</w:t>
            </w:r>
          </w:p>
        </w:tc>
        <w:tc>
          <w:tcPr>
            <w:tcW w:w="1918" w:type="dxa"/>
            <w:vAlign w:val="center"/>
          </w:tcPr>
          <w:p w:rsidR="00587FED" w:rsidRPr="00922627" w:rsidRDefault="00587FED" w:rsidP="000921B5">
            <w:pPr>
              <w:jc w:val="center"/>
            </w:pPr>
            <w:r w:rsidRPr="00922627">
              <w:t>0</w:t>
            </w:r>
          </w:p>
        </w:tc>
      </w:tr>
      <w:tr w:rsidR="00587FED" w:rsidRPr="00922627" w:rsidTr="00587FED">
        <w:tc>
          <w:tcPr>
            <w:tcW w:w="1163" w:type="dxa"/>
            <w:vMerge/>
            <w:tcBorders>
              <w:bottom w:val="single" w:sz="4" w:space="0" w:color="auto"/>
            </w:tcBorders>
            <w:vAlign w:val="center"/>
          </w:tcPr>
          <w:p w:rsidR="00587FED" w:rsidRPr="00922627" w:rsidRDefault="00587FED" w:rsidP="000921B5">
            <w:pPr>
              <w:jc w:val="center"/>
            </w:pPr>
          </w:p>
        </w:tc>
        <w:tc>
          <w:tcPr>
            <w:tcW w:w="1030" w:type="dxa"/>
            <w:vAlign w:val="center"/>
          </w:tcPr>
          <w:p w:rsidR="00587FED" w:rsidRPr="00922627" w:rsidRDefault="00587FED" w:rsidP="000921B5">
            <w:pPr>
              <w:jc w:val="center"/>
            </w:pPr>
            <w:r w:rsidRPr="00922627">
              <w:t>No</w:t>
            </w:r>
          </w:p>
        </w:tc>
        <w:tc>
          <w:tcPr>
            <w:tcW w:w="1918" w:type="dxa"/>
            <w:vAlign w:val="center"/>
          </w:tcPr>
          <w:p w:rsidR="00587FED" w:rsidRPr="00922627" w:rsidRDefault="00587FED" w:rsidP="000921B5">
            <w:pPr>
              <w:jc w:val="center"/>
            </w:pPr>
            <w:r w:rsidRPr="00922627">
              <w:t>1</w:t>
            </w:r>
          </w:p>
        </w:tc>
      </w:tr>
    </w:tbl>
    <w:p w:rsidR="00587FED" w:rsidRDefault="00587FED" w:rsidP="000921B5"/>
    <w:p w:rsidR="00587FED" w:rsidRPr="00922627" w:rsidRDefault="00587FED" w:rsidP="00272607">
      <w:pPr>
        <w:ind w:firstLine="567"/>
      </w:pPr>
      <w:r w:rsidRPr="00922627">
        <w:t xml:space="preserve">Futhermore, the calculated data using Guttman scale, the percentage is calculated is calculated using the formula </w:t>
      </w:r>
    </w:p>
    <w:p w:rsidR="00587FED" w:rsidRPr="00922627" w:rsidRDefault="00587FED" w:rsidP="00270308">
      <w:pPr>
        <w:pStyle w:val="ListParagraph"/>
        <w:tabs>
          <w:tab w:val="left" w:pos="851"/>
        </w:tabs>
        <w:jc w:val="center"/>
      </w:pPr>
      <w:r w:rsidRPr="00922627">
        <w:t xml:space="preserve">% </w:t>
      </w:r>
      <w:r w:rsidRPr="00922627">
        <w:rPr>
          <w:lang w:val="id-ID"/>
        </w:rPr>
        <w:t>Percentage</w:t>
      </w:r>
      <w:r w:rsidRPr="00922627">
        <w:t xml:space="preserve"> = </w:t>
      </w:r>
      <m:oMath>
        <m:f>
          <m:fPr>
            <m:ctrlPr>
              <w:rPr>
                <w:rFonts w:ascii="Cambria Math" w:hAnsi="Cambria Math"/>
                <w:i/>
              </w:rPr>
            </m:ctrlPr>
          </m:fPr>
          <m:num>
            <m:r>
              <m:rPr>
                <m:sty m:val="p"/>
              </m:rPr>
              <w:rPr>
                <w:rFonts w:ascii="Cambria Math" w:hAnsi="Cambria Math"/>
              </w:rPr>
              <m:t>Σ</m:t>
            </m:r>
            <m:r>
              <w:rPr>
                <w:rFonts w:ascii="Cambria Math" w:hAnsi="Cambria Math"/>
              </w:rPr>
              <m:t xml:space="preserve"> skoce obtained</m:t>
            </m:r>
          </m:num>
          <m:den>
            <m:r>
              <m:rPr>
                <m:sty m:val="p"/>
              </m:rPr>
              <w:rPr>
                <w:rFonts w:ascii="Cambria Math" w:hAnsi="Cambria Math"/>
              </w:rPr>
              <m:t>score maksimum</m:t>
            </m:r>
          </m:den>
        </m:f>
        <m:r>
          <w:rPr>
            <w:rFonts w:ascii="Cambria Math" w:hAnsi="Cambria Math"/>
          </w:rPr>
          <m:t>x100%</m:t>
        </m:r>
      </m:oMath>
    </w:p>
    <w:p w:rsidR="00587FED" w:rsidRDefault="00587FED" w:rsidP="00272607">
      <w:pPr>
        <w:pStyle w:val="ListParagraph"/>
        <w:ind w:left="0" w:firstLine="567"/>
        <w:jc w:val="both"/>
      </w:pPr>
      <w:r w:rsidRPr="00922627">
        <w:t xml:space="preserve">The results of the student response questionnaire analysis were used to determine the practicality of the Student Worksheets developed using the interpretation of scores in Table 4. LKPD is said to be </w:t>
      </w:r>
      <w:r>
        <w:rPr>
          <w:lang w:val="id-ID"/>
        </w:rPr>
        <w:t xml:space="preserve">very </w:t>
      </w:r>
      <w:r w:rsidRPr="00922627">
        <w:t xml:space="preserve">practical if student responses reach a percentage of ≥ </w:t>
      </w:r>
      <w:r>
        <w:rPr>
          <w:lang w:val="id-ID"/>
        </w:rPr>
        <w:t>81</w:t>
      </w:r>
      <w:r w:rsidRPr="00922627">
        <w:t>%.</w:t>
      </w:r>
    </w:p>
    <w:p w:rsidR="00587FED" w:rsidRPr="00922627" w:rsidRDefault="00587FED" w:rsidP="000921B5">
      <w:pPr>
        <w:pStyle w:val="ListParagraph"/>
        <w:jc w:val="center"/>
      </w:pPr>
      <w:r w:rsidRPr="00922627">
        <w:t xml:space="preserve">Table 4. </w:t>
      </w:r>
      <w:r w:rsidRPr="00EB68E0">
        <w:t>Student Response Scores</w:t>
      </w:r>
      <w:r>
        <w:t xml:space="preserve"> Criteria</w:t>
      </w:r>
    </w:p>
    <w:tbl>
      <w:tblPr>
        <w:tblW w:w="4111" w:type="dxa"/>
        <w:tblInd w:w="2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tblGrid>
      <w:tr w:rsidR="00587FED" w:rsidRPr="00922627" w:rsidTr="00587FED">
        <w:tc>
          <w:tcPr>
            <w:tcW w:w="1843" w:type="dxa"/>
            <w:shd w:val="clear" w:color="auto" w:fill="auto"/>
          </w:tcPr>
          <w:p w:rsidR="00587FED" w:rsidRPr="00922627" w:rsidRDefault="00587FED" w:rsidP="000921B5">
            <w:pPr>
              <w:tabs>
                <w:tab w:val="left" w:pos="851"/>
              </w:tabs>
              <w:jc w:val="center"/>
              <w:rPr>
                <w:b/>
                <w:bCs/>
              </w:rPr>
            </w:pPr>
            <w:r w:rsidRPr="00922627">
              <w:rPr>
                <w:b/>
                <w:bCs/>
              </w:rPr>
              <w:t>Percentage</w:t>
            </w:r>
          </w:p>
        </w:tc>
        <w:tc>
          <w:tcPr>
            <w:tcW w:w="2268" w:type="dxa"/>
            <w:shd w:val="clear" w:color="auto" w:fill="auto"/>
          </w:tcPr>
          <w:p w:rsidR="00587FED" w:rsidRPr="00922627" w:rsidRDefault="00587FED" w:rsidP="000921B5">
            <w:pPr>
              <w:tabs>
                <w:tab w:val="left" w:pos="851"/>
              </w:tabs>
              <w:jc w:val="center"/>
              <w:rPr>
                <w:b/>
                <w:bCs/>
              </w:rPr>
            </w:pPr>
            <w:r w:rsidRPr="00922627">
              <w:rPr>
                <w:b/>
                <w:bCs/>
              </w:rPr>
              <w:t>Criteria</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0% - 20%</w:t>
            </w:r>
          </w:p>
        </w:tc>
        <w:tc>
          <w:tcPr>
            <w:tcW w:w="2268" w:type="dxa"/>
            <w:shd w:val="clear" w:color="auto" w:fill="auto"/>
          </w:tcPr>
          <w:p w:rsidR="00587FED" w:rsidRPr="00922627" w:rsidRDefault="00587FED" w:rsidP="000921B5">
            <w:pPr>
              <w:tabs>
                <w:tab w:val="left" w:pos="851"/>
              </w:tabs>
              <w:jc w:val="center"/>
            </w:pPr>
            <w:r w:rsidRPr="00922627">
              <w:t>Not responsive</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21% - 40%</w:t>
            </w:r>
          </w:p>
        </w:tc>
        <w:tc>
          <w:tcPr>
            <w:tcW w:w="2268" w:type="dxa"/>
            <w:shd w:val="clear" w:color="auto" w:fill="auto"/>
          </w:tcPr>
          <w:p w:rsidR="00587FED" w:rsidRPr="00922627" w:rsidRDefault="00587FED" w:rsidP="000921B5">
            <w:pPr>
              <w:tabs>
                <w:tab w:val="left" w:pos="851"/>
              </w:tabs>
              <w:jc w:val="center"/>
            </w:pPr>
            <w:r w:rsidRPr="00922627">
              <w:t>Less responsive</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41% - 60%</w:t>
            </w:r>
          </w:p>
        </w:tc>
        <w:tc>
          <w:tcPr>
            <w:tcW w:w="2268" w:type="dxa"/>
            <w:shd w:val="clear" w:color="auto" w:fill="auto"/>
          </w:tcPr>
          <w:p w:rsidR="00587FED" w:rsidRPr="00922627" w:rsidRDefault="00587FED" w:rsidP="000921B5">
            <w:pPr>
              <w:tabs>
                <w:tab w:val="left" w:pos="851"/>
              </w:tabs>
              <w:jc w:val="center"/>
            </w:pPr>
            <w:r w:rsidRPr="00922627">
              <w:t>Quite responsive</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61% - 80%</w:t>
            </w:r>
          </w:p>
        </w:tc>
        <w:tc>
          <w:tcPr>
            <w:tcW w:w="2268" w:type="dxa"/>
            <w:shd w:val="clear" w:color="auto" w:fill="auto"/>
          </w:tcPr>
          <w:p w:rsidR="00587FED" w:rsidRPr="00922627" w:rsidRDefault="00587FED" w:rsidP="000921B5">
            <w:pPr>
              <w:tabs>
                <w:tab w:val="left" w:pos="851"/>
              </w:tabs>
              <w:jc w:val="center"/>
            </w:pPr>
            <w:r w:rsidRPr="00922627">
              <w:t>Responsive</w:t>
            </w:r>
          </w:p>
        </w:tc>
      </w:tr>
      <w:tr w:rsidR="00587FED" w:rsidRPr="00922627" w:rsidTr="00587FED">
        <w:tc>
          <w:tcPr>
            <w:tcW w:w="1843" w:type="dxa"/>
            <w:shd w:val="clear" w:color="auto" w:fill="auto"/>
          </w:tcPr>
          <w:p w:rsidR="00587FED" w:rsidRPr="00922627" w:rsidRDefault="00587FED" w:rsidP="000921B5">
            <w:pPr>
              <w:tabs>
                <w:tab w:val="left" w:pos="851"/>
              </w:tabs>
              <w:jc w:val="center"/>
            </w:pPr>
            <w:r w:rsidRPr="00922627">
              <w:t>81% - 100%</w:t>
            </w:r>
          </w:p>
        </w:tc>
        <w:tc>
          <w:tcPr>
            <w:tcW w:w="2268" w:type="dxa"/>
            <w:shd w:val="clear" w:color="auto" w:fill="auto"/>
          </w:tcPr>
          <w:p w:rsidR="00587FED" w:rsidRPr="00922627" w:rsidRDefault="00587FED" w:rsidP="000921B5">
            <w:pPr>
              <w:tabs>
                <w:tab w:val="left" w:pos="851"/>
              </w:tabs>
              <w:jc w:val="center"/>
            </w:pPr>
            <w:r w:rsidRPr="00922627">
              <w:t>Very responsive</w:t>
            </w:r>
          </w:p>
        </w:tc>
      </w:tr>
    </w:tbl>
    <w:p w:rsidR="00587FED" w:rsidRPr="00922627" w:rsidRDefault="00587FED" w:rsidP="000921B5">
      <w:pPr>
        <w:pStyle w:val="ListParagraph"/>
      </w:pPr>
    </w:p>
    <w:p w:rsidR="00587FED" w:rsidRPr="00922627" w:rsidRDefault="00587FED" w:rsidP="00272607">
      <w:pPr>
        <w:pStyle w:val="ListParagraph"/>
        <w:tabs>
          <w:tab w:val="left" w:pos="851"/>
        </w:tabs>
        <w:ind w:left="0" w:firstLine="567"/>
        <w:jc w:val="both"/>
      </w:pPr>
      <w:r w:rsidRPr="00922627">
        <w:t xml:space="preserve">Student activity observation sheets are used to observe student activities during limited trials. The analysis was carried out by descriptive quantitative. The results of the data are calculated using a formula: </w:t>
      </w:r>
    </w:p>
    <w:p w:rsidR="00587FED" w:rsidRPr="00922627" w:rsidRDefault="00587FED" w:rsidP="00270308">
      <w:pPr>
        <w:pStyle w:val="ListParagraph"/>
        <w:tabs>
          <w:tab w:val="left" w:pos="851"/>
        </w:tabs>
        <w:jc w:val="center"/>
      </w:pPr>
      <w:r w:rsidRPr="00922627">
        <w:t xml:space="preserve">% Student activity = </w:t>
      </w:r>
      <m:oMath>
        <m:f>
          <m:fPr>
            <m:ctrlPr>
              <w:rPr>
                <w:rFonts w:ascii="Cambria Math" w:hAnsi="Cambria Math"/>
                <w:i/>
              </w:rPr>
            </m:ctrlPr>
          </m:fPr>
          <m:num>
            <m:r>
              <m:rPr>
                <m:sty m:val="p"/>
              </m:rPr>
              <w:rPr>
                <w:rFonts w:ascii="Cambria Math" w:hAnsi="Cambria Math"/>
              </w:rPr>
              <m:t>Σ</m:t>
            </m:r>
            <m:r>
              <w:rPr>
                <w:rFonts w:ascii="Cambria Math" w:hAnsi="Cambria Math"/>
              </w:rPr>
              <m:t xml:space="preserve"> the frequency of activity that appears</m:t>
            </m:r>
          </m:num>
          <m:den>
            <m:r>
              <m:rPr>
                <m:sty m:val="p"/>
              </m:rPr>
              <w:rPr>
                <w:rFonts w:ascii="Cambria Math" w:hAnsi="Cambria Math"/>
              </w:rPr>
              <m:t>Σ the total frequency of activity</m:t>
            </m:r>
          </m:den>
        </m:f>
        <m:r>
          <w:rPr>
            <w:rFonts w:ascii="Cambria Math" w:hAnsi="Cambria Math"/>
          </w:rPr>
          <m:t>x100%</m:t>
        </m:r>
      </m:oMath>
    </w:p>
    <w:p w:rsidR="00587FED" w:rsidRPr="00922627" w:rsidRDefault="00587FED" w:rsidP="00272607">
      <w:pPr>
        <w:pStyle w:val="ListParagraph"/>
        <w:tabs>
          <w:tab w:val="left" w:pos="426"/>
        </w:tabs>
        <w:ind w:left="0" w:firstLine="567"/>
        <w:jc w:val="both"/>
      </w:pPr>
      <w:r w:rsidRPr="00922627">
        <w:t>The percentage can then be perceived into categories that refer to the following table 5:</w:t>
      </w:r>
    </w:p>
    <w:p w:rsidR="00587FED" w:rsidRPr="00922627" w:rsidRDefault="00941AB8" w:rsidP="00941AB8">
      <w:pPr>
        <w:pStyle w:val="ListParagraph"/>
        <w:tabs>
          <w:tab w:val="left" w:pos="851"/>
        </w:tabs>
        <w:rPr>
          <w:lang w:val="id-ID"/>
        </w:rPr>
      </w:pPr>
      <w:r>
        <w:tab/>
      </w:r>
      <w:r>
        <w:tab/>
      </w:r>
      <w:r>
        <w:tab/>
      </w:r>
      <w:r>
        <w:tab/>
      </w:r>
      <w:proofErr w:type="spellStart"/>
      <w:r w:rsidR="00587FED" w:rsidRPr="00922627">
        <w:t>Tabl</w:t>
      </w:r>
      <w:proofErr w:type="spellEnd"/>
      <w:r w:rsidR="00587FED" w:rsidRPr="00922627">
        <w:rPr>
          <w:lang w:val="id-ID"/>
        </w:rPr>
        <w:t>e</w:t>
      </w:r>
      <w:r w:rsidR="00587FED" w:rsidRPr="00922627">
        <w:t xml:space="preserve"> </w:t>
      </w:r>
      <w:r w:rsidR="00587FED" w:rsidRPr="00922627">
        <w:rPr>
          <w:lang w:val="id-ID"/>
        </w:rPr>
        <w:t>5.</w:t>
      </w:r>
      <w:r w:rsidR="00587FED" w:rsidRPr="00922627">
        <w:t xml:space="preserve"> Observation Results Criteria</w:t>
      </w:r>
    </w:p>
    <w:tbl>
      <w:tblPr>
        <w:tblW w:w="0" w:type="auto"/>
        <w:tblInd w:w="2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tblGrid>
      <w:tr w:rsidR="00587FED" w:rsidRPr="00922627" w:rsidTr="00587FED">
        <w:trPr>
          <w:tblHeader/>
        </w:trPr>
        <w:tc>
          <w:tcPr>
            <w:tcW w:w="1985" w:type="dxa"/>
            <w:shd w:val="clear" w:color="auto" w:fill="auto"/>
          </w:tcPr>
          <w:p w:rsidR="00587FED" w:rsidRPr="00922627" w:rsidRDefault="00587FED" w:rsidP="000921B5">
            <w:pPr>
              <w:tabs>
                <w:tab w:val="left" w:pos="851"/>
              </w:tabs>
              <w:jc w:val="center"/>
              <w:rPr>
                <w:b/>
                <w:bCs/>
              </w:rPr>
            </w:pPr>
            <w:r w:rsidRPr="00922627">
              <w:rPr>
                <w:b/>
                <w:bCs/>
              </w:rPr>
              <w:t>Perecentage</w:t>
            </w:r>
          </w:p>
        </w:tc>
        <w:tc>
          <w:tcPr>
            <w:tcW w:w="2126" w:type="dxa"/>
            <w:shd w:val="clear" w:color="auto" w:fill="auto"/>
          </w:tcPr>
          <w:p w:rsidR="00587FED" w:rsidRPr="00922627" w:rsidRDefault="00587FED" w:rsidP="000921B5">
            <w:pPr>
              <w:tabs>
                <w:tab w:val="left" w:pos="851"/>
              </w:tabs>
              <w:jc w:val="center"/>
              <w:rPr>
                <w:b/>
                <w:bCs/>
              </w:rPr>
            </w:pPr>
            <w:r w:rsidRPr="00922627">
              <w:rPr>
                <w:b/>
                <w:bCs/>
              </w:rPr>
              <w:t>Criteria</w:t>
            </w:r>
          </w:p>
        </w:tc>
      </w:tr>
      <w:tr w:rsidR="00587FED" w:rsidRPr="00922627" w:rsidTr="00587FED">
        <w:tc>
          <w:tcPr>
            <w:tcW w:w="1985" w:type="dxa"/>
            <w:shd w:val="clear" w:color="auto" w:fill="auto"/>
          </w:tcPr>
          <w:p w:rsidR="00587FED" w:rsidRPr="00922627" w:rsidRDefault="00587FED" w:rsidP="000921B5">
            <w:pPr>
              <w:tabs>
                <w:tab w:val="left" w:pos="851"/>
              </w:tabs>
              <w:jc w:val="center"/>
            </w:pPr>
            <w:r w:rsidRPr="00922627">
              <w:t>0% - 20%</w:t>
            </w:r>
          </w:p>
        </w:tc>
        <w:tc>
          <w:tcPr>
            <w:tcW w:w="2126" w:type="dxa"/>
            <w:shd w:val="clear" w:color="auto" w:fill="auto"/>
          </w:tcPr>
          <w:p w:rsidR="00587FED" w:rsidRPr="00922627" w:rsidRDefault="00587FED" w:rsidP="000921B5">
            <w:pPr>
              <w:tabs>
                <w:tab w:val="left" w:pos="851"/>
              </w:tabs>
              <w:jc w:val="center"/>
            </w:pPr>
            <w:r w:rsidRPr="00922627">
              <w:t>Not practical</w:t>
            </w:r>
          </w:p>
        </w:tc>
      </w:tr>
      <w:tr w:rsidR="00587FED" w:rsidRPr="00922627" w:rsidTr="00587FED">
        <w:tc>
          <w:tcPr>
            <w:tcW w:w="1985" w:type="dxa"/>
            <w:shd w:val="clear" w:color="auto" w:fill="auto"/>
          </w:tcPr>
          <w:p w:rsidR="00587FED" w:rsidRPr="00922627" w:rsidRDefault="00587FED" w:rsidP="000921B5">
            <w:pPr>
              <w:tabs>
                <w:tab w:val="left" w:pos="851"/>
              </w:tabs>
              <w:jc w:val="center"/>
            </w:pPr>
            <w:r w:rsidRPr="00922627">
              <w:t>21% - 40%</w:t>
            </w:r>
          </w:p>
        </w:tc>
        <w:tc>
          <w:tcPr>
            <w:tcW w:w="2126" w:type="dxa"/>
            <w:shd w:val="clear" w:color="auto" w:fill="auto"/>
          </w:tcPr>
          <w:p w:rsidR="00587FED" w:rsidRPr="00922627" w:rsidRDefault="00587FED" w:rsidP="000921B5">
            <w:pPr>
              <w:tabs>
                <w:tab w:val="left" w:pos="851"/>
              </w:tabs>
              <w:jc w:val="center"/>
            </w:pPr>
            <w:r w:rsidRPr="00922627">
              <w:t>Less practical</w:t>
            </w:r>
          </w:p>
        </w:tc>
      </w:tr>
      <w:tr w:rsidR="00587FED" w:rsidRPr="00922627" w:rsidTr="00587FED">
        <w:tc>
          <w:tcPr>
            <w:tcW w:w="1985" w:type="dxa"/>
            <w:shd w:val="clear" w:color="auto" w:fill="auto"/>
          </w:tcPr>
          <w:p w:rsidR="00587FED" w:rsidRPr="00922627" w:rsidRDefault="00587FED" w:rsidP="000921B5">
            <w:pPr>
              <w:tabs>
                <w:tab w:val="left" w:pos="851"/>
              </w:tabs>
              <w:jc w:val="center"/>
            </w:pPr>
            <w:r w:rsidRPr="00922627">
              <w:t>41% - 60%</w:t>
            </w:r>
          </w:p>
        </w:tc>
        <w:tc>
          <w:tcPr>
            <w:tcW w:w="2126" w:type="dxa"/>
            <w:shd w:val="clear" w:color="auto" w:fill="auto"/>
          </w:tcPr>
          <w:p w:rsidR="00587FED" w:rsidRPr="00922627" w:rsidRDefault="00587FED" w:rsidP="000921B5">
            <w:pPr>
              <w:tabs>
                <w:tab w:val="left" w:pos="851"/>
              </w:tabs>
              <w:jc w:val="center"/>
            </w:pPr>
            <w:r w:rsidRPr="00922627">
              <w:t>Quite practical</w:t>
            </w:r>
          </w:p>
        </w:tc>
      </w:tr>
      <w:tr w:rsidR="00587FED" w:rsidRPr="00922627" w:rsidTr="00587FED">
        <w:tc>
          <w:tcPr>
            <w:tcW w:w="1985" w:type="dxa"/>
            <w:shd w:val="clear" w:color="auto" w:fill="auto"/>
          </w:tcPr>
          <w:p w:rsidR="00587FED" w:rsidRPr="00922627" w:rsidRDefault="00587FED" w:rsidP="000921B5">
            <w:pPr>
              <w:tabs>
                <w:tab w:val="left" w:pos="851"/>
              </w:tabs>
              <w:jc w:val="center"/>
            </w:pPr>
            <w:r w:rsidRPr="00922627">
              <w:t>61% - 80%</w:t>
            </w:r>
          </w:p>
        </w:tc>
        <w:tc>
          <w:tcPr>
            <w:tcW w:w="2126" w:type="dxa"/>
            <w:shd w:val="clear" w:color="auto" w:fill="auto"/>
          </w:tcPr>
          <w:p w:rsidR="00587FED" w:rsidRPr="00922627" w:rsidRDefault="00587FED" w:rsidP="000921B5">
            <w:pPr>
              <w:tabs>
                <w:tab w:val="left" w:pos="851"/>
              </w:tabs>
              <w:jc w:val="center"/>
            </w:pPr>
            <w:r w:rsidRPr="00922627">
              <w:t>Practical</w:t>
            </w:r>
          </w:p>
        </w:tc>
      </w:tr>
      <w:tr w:rsidR="00587FED" w:rsidRPr="00922627" w:rsidTr="00587FED">
        <w:tc>
          <w:tcPr>
            <w:tcW w:w="1985" w:type="dxa"/>
            <w:shd w:val="clear" w:color="auto" w:fill="auto"/>
          </w:tcPr>
          <w:p w:rsidR="00587FED" w:rsidRPr="00922627" w:rsidRDefault="00587FED" w:rsidP="000921B5">
            <w:pPr>
              <w:tabs>
                <w:tab w:val="left" w:pos="851"/>
              </w:tabs>
              <w:jc w:val="center"/>
            </w:pPr>
            <w:r w:rsidRPr="00922627">
              <w:t>81% - 100%</w:t>
            </w:r>
          </w:p>
        </w:tc>
        <w:tc>
          <w:tcPr>
            <w:tcW w:w="2126" w:type="dxa"/>
            <w:shd w:val="clear" w:color="auto" w:fill="auto"/>
          </w:tcPr>
          <w:p w:rsidR="00587FED" w:rsidRPr="00922627" w:rsidRDefault="00587FED" w:rsidP="000921B5">
            <w:pPr>
              <w:tabs>
                <w:tab w:val="left" w:pos="851"/>
              </w:tabs>
              <w:jc w:val="center"/>
            </w:pPr>
            <w:r w:rsidRPr="00922627">
              <w:t>Very practical</w:t>
            </w:r>
          </w:p>
        </w:tc>
      </w:tr>
    </w:tbl>
    <w:p w:rsidR="00587FED" w:rsidRPr="00922627" w:rsidRDefault="00941AB8" w:rsidP="00941AB8">
      <w:pPr>
        <w:pStyle w:val="ListParagraph"/>
        <w:tabs>
          <w:tab w:val="left" w:pos="851"/>
        </w:tabs>
      </w:pPr>
      <w:r>
        <w:tab/>
      </w:r>
      <w:r>
        <w:tab/>
      </w:r>
      <w:r>
        <w:tab/>
      </w:r>
      <w:r>
        <w:tab/>
      </w:r>
      <w:r>
        <w:tab/>
      </w:r>
      <w:r w:rsidR="00587FED" w:rsidRPr="00922627">
        <w:t>(</w:t>
      </w:r>
      <w:proofErr w:type="spellStart"/>
      <w:r w:rsidR="00587FED" w:rsidRPr="00922627">
        <w:t>Riduwan</w:t>
      </w:r>
      <w:proofErr w:type="spellEnd"/>
      <w:r w:rsidR="00587FED" w:rsidRPr="00922627">
        <w:t>,</w:t>
      </w:r>
      <w:r w:rsidR="00587FED" w:rsidRPr="00922627">
        <w:rPr>
          <w:lang w:val="id-ID"/>
        </w:rPr>
        <w:t xml:space="preserve"> </w:t>
      </w:r>
      <w:r w:rsidR="00587FED" w:rsidRPr="00922627">
        <w:t>201</w:t>
      </w:r>
      <w:r w:rsidR="00587FED" w:rsidRPr="00922627">
        <w:rPr>
          <w:lang w:val="id-ID"/>
        </w:rPr>
        <w:t>3</w:t>
      </w:r>
      <w:r w:rsidR="00587FED" w:rsidRPr="00922627">
        <w:t>)</w:t>
      </w:r>
    </w:p>
    <w:p w:rsidR="00270308" w:rsidRDefault="00587FED" w:rsidP="00272607">
      <w:pPr>
        <w:pStyle w:val="ListParagraph"/>
        <w:ind w:left="0" w:firstLine="567"/>
      </w:pPr>
      <w:r w:rsidRPr="00922627">
        <w:t xml:space="preserve">The results of observing the activities of students can be said to be </w:t>
      </w:r>
      <w:r>
        <w:t xml:space="preserve">very </w:t>
      </w:r>
      <w:r w:rsidRPr="00922627">
        <w:t xml:space="preserve">practical if they get a presentation of more than </w:t>
      </w:r>
      <w:r>
        <w:t>81</w:t>
      </w:r>
      <w:r w:rsidRPr="00922627">
        <w:t>%.</w:t>
      </w:r>
    </w:p>
    <w:p w:rsidR="00587FED" w:rsidRPr="00922627" w:rsidRDefault="00587FED" w:rsidP="00272607">
      <w:pPr>
        <w:pStyle w:val="ListParagraph"/>
        <w:ind w:left="0" w:firstLine="567"/>
      </w:pPr>
      <w:r w:rsidRPr="00922627">
        <w:t xml:space="preserve">Cognitive learning outcome data were </w:t>
      </w:r>
      <w:proofErr w:type="spellStart"/>
      <w:r w:rsidRPr="00922627">
        <w:t>analyzed</w:t>
      </w:r>
      <w:proofErr w:type="spellEnd"/>
      <w:r w:rsidRPr="00922627">
        <w:t xml:space="preserve"> descriptively quantitative. The data obtained through the test sheet of students' knowledge of the reaction rate material. The developed LKPD is seen from individual completeness and classical completeness. </w:t>
      </w:r>
    </w:p>
    <w:p w:rsidR="00270308" w:rsidRDefault="00587FED" w:rsidP="00270308">
      <w:pPr>
        <w:pStyle w:val="ListParagraph"/>
        <w:tabs>
          <w:tab w:val="left" w:pos="284"/>
        </w:tabs>
      </w:pPr>
      <w:r w:rsidRPr="00922627">
        <w:t xml:space="preserve">Classical completeness =  </w:t>
      </w:r>
      <m:oMath>
        <m:f>
          <m:fPr>
            <m:ctrlPr>
              <w:rPr>
                <w:rFonts w:ascii="Cambria Math" w:hAnsi="Cambria Math"/>
                <w:i/>
              </w:rPr>
            </m:ctrlPr>
          </m:fPr>
          <m:num>
            <m:r>
              <w:rPr>
                <w:rFonts w:ascii="Cambria Math" w:hAnsi="Cambria Math"/>
              </w:rPr>
              <m:t>the number of students who completed</m:t>
            </m:r>
          </m:num>
          <m:den>
            <m:r>
              <w:rPr>
                <w:rFonts w:ascii="Cambria Math" w:hAnsi="Cambria Math"/>
              </w:rPr>
              <m:t>the total number of students</m:t>
            </m:r>
          </m:den>
        </m:f>
        <m:r>
          <w:rPr>
            <w:rFonts w:ascii="Cambria Math" w:hAnsi="Cambria Math"/>
          </w:rPr>
          <m:t>x100%</m:t>
        </m:r>
      </m:oMath>
      <w:r w:rsidRPr="00922627">
        <w:t xml:space="preserve"> </w:t>
      </w:r>
    </w:p>
    <w:p w:rsidR="00587FED" w:rsidRPr="00270308" w:rsidRDefault="00587FED" w:rsidP="00272607">
      <w:pPr>
        <w:pStyle w:val="ListParagraph"/>
        <w:ind w:left="0" w:firstLine="567"/>
      </w:pPr>
      <w:r w:rsidRPr="00270308">
        <w:rPr>
          <w:rFonts w:eastAsia="SimSun"/>
        </w:rPr>
        <w:lastRenderedPageBreak/>
        <w:t>The completeness of the learning outcomes for the knowledge obtained from the pre-test and post-test scores was set with a value of ≥75, while for classical completeness it was ≥75% and the post-test classical completeness was greater than the pre-test classical completeness.</w:t>
      </w:r>
    </w:p>
    <w:p w:rsidR="00587FED" w:rsidRPr="00587FED" w:rsidRDefault="00587FED" w:rsidP="00272607">
      <w:pPr>
        <w:pStyle w:val="ListParagraph"/>
        <w:ind w:left="0" w:firstLine="567"/>
        <w:jc w:val="both"/>
        <w:rPr>
          <w:rFonts w:eastAsia="SimSun"/>
        </w:rPr>
      </w:pPr>
      <w:r w:rsidRPr="00587FED">
        <w:rPr>
          <w:rFonts w:eastAsia="SimSun"/>
        </w:rPr>
        <w:t xml:space="preserve">To find out the critical thinking skills, it can be determined by calculating all the average </w:t>
      </w:r>
      <w:proofErr w:type="spellStart"/>
      <w:r w:rsidRPr="00587FED">
        <w:rPr>
          <w:rFonts w:eastAsia="SimSun"/>
        </w:rPr>
        <w:t>pre</w:t>
      </w:r>
      <w:r w:rsidR="000D65DD">
        <w:rPr>
          <w:rFonts w:eastAsia="SimSun"/>
          <w:lang w:val="id-ID"/>
        </w:rPr>
        <w:t xml:space="preserve"> </w:t>
      </w:r>
      <w:r w:rsidRPr="00587FED">
        <w:rPr>
          <w:rFonts w:eastAsia="SimSun"/>
        </w:rPr>
        <w:t>test</w:t>
      </w:r>
      <w:proofErr w:type="spellEnd"/>
      <w:r w:rsidRPr="00587FED">
        <w:rPr>
          <w:rFonts w:eastAsia="SimSun"/>
        </w:rPr>
        <w:t xml:space="preserve"> and post</w:t>
      </w:r>
      <w:r w:rsidR="000D65DD">
        <w:rPr>
          <w:rFonts w:eastAsia="SimSun"/>
          <w:lang w:val="id-ID"/>
        </w:rPr>
        <w:t xml:space="preserve"> </w:t>
      </w:r>
      <w:r w:rsidRPr="00587FED">
        <w:rPr>
          <w:rFonts w:eastAsia="SimSun"/>
        </w:rPr>
        <w:t>test scores using the N-gain score which can be calculated using the formula:</w:t>
      </w:r>
      <w:r w:rsidRPr="00922627">
        <w:tab/>
      </w:r>
      <w:r w:rsidRPr="00922627">
        <w:tab/>
      </w:r>
    </w:p>
    <w:p w:rsidR="00587FED" w:rsidRPr="00922627" w:rsidRDefault="00587FED" w:rsidP="00270308">
      <w:pPr>
        <w:pStyle w:val="ListParagraph"/>
        <w:tabs>
          <w:tab w:val="left" w:pos="851"/>
        </w:tabs>
        <w:jc w:val="center"/>
      </w:pPr>
      <w:r w:rsidRPr="00922627">
        <w:rPr>
          <w:lang w:val="id-ID"/>
        </w:rPr>
        <w:t>N-gain score</w:t>
      </w:r>
      <w:r w:rsidRPr="00922627">
        <w:t xml:space="preserve"> = </w:t>
      </w:r>
      <m:oMath>
        <m:r>
          <w:rPr>
            <w:rFonts w:ascii="Cambria Math" w:hAnsi="Cambria Math"/>
          </w:rPr>
          <m:t xml:space="preserve"> </m:t>
        </m:r>
        <m:f>
          <m:fPr>
            <m:ctrlPr>
              <w:rPr>
                <w:rFonts w:ascii="Cambria Math" w:hAnsi="Cambria Math"/>
                <w:i/>
              </w:rPr>
            </m:ctrlPr>
          </m:fPr>
          <m:num>
            <m:r>
              <w:rPr>
                <w:rFonts w:ascii="Cambria Math" w:hAnsi="Cambria Math"/>
              </w:rPr>
              <m:t>skor posstest -  skor pretest</m:t>
            </m:r>
          </m:num>
          <m:den>
            <m:r>
              <m:rPr>
                <m:sty m:val="p"/>
              </m:rPr>
              <w:rPr>
                <w:rFonts w:ascii="Cambria Math" w:hAnsi="Cambria Math"/>
              </w:rPr>
              <m:t>skor maksimum-skor pretest</m:t>
            </m:r>
          </m:den>
        </m:f>
      </m:oMath>
    </w:p>
    <w:p w:rsidR="00587FED" w:rsidRPr="00922627" w:rsidRDefault="00587FED" w:rsidP="00272607">
      <w:pPr>
        <w:pStyle w:val="ListParagraph"/>
        <w:tabs>
          <w:tab w:val="left" w:pos="851"/>
        </w:tabs>
        <w:ind w:left="0" w:firstLine="567"/>
        <w:jc w:val="both"/>
      </w:pPr>
      <w:r w:rsidRPr="00922627">
        <w:t xml:space="preserve">The N-gain score that has been obtained can be interpreted according to the categories in table </w:t>
      </w:r>
      <w:r w:rsidRPr="00922627">
        <w:rPr>
          <w:lang w:val="id-ID"/>
        </w:rPr>
        <w:t>6</w:t>
      </w:r>
      <w:r w:rsidRPr="00922627">
        <w:t xml:space="preserve"> below:</w:t>
      </w:r>
    </w:p>
    <w:p w:rsidR="00587FED" w:rsidRPr="00922627" w:rsidRDefault="00587FED" w:rsidP="000921B5">
      <w:pPr>
        <w:pStyle w:val="ListParagraph"/>
        <w:tabs>
          <w:tab w:val="left" w:pos="851"/>
        </w:tabs>
        <w:jc w:val="center"/>
      </w:pPr>
      <w:proofErr w:type="spellStart"/>
      <w:r w:rsidRPr="00922627">
        <w:t>Tabl</w:t>
      </w:r>
      <w:proofErr w:type="spellEnd"/>
      <w:r w:rsidRPr="00922627">
        <w:rPr>
          <w:lang w:val="id-ID"/>
        </w:rPr>
        <w:t>e</w:t>
      </w:r>
      <w:r w:rsidRPr="00922627">
        <w:t xml:space="preserve"> </w:t>
      </w:r>
      <w:r w:rsidRPr="00922627">
        <w:rPr>
          <w:lang w:val="id-ID"/>
        </w:rPr>
        <w:t>6</w:t>
      </w:r>
      <w:r w:rsidRPr="00922627">
        <w:t>. N-gain Score Category</w:t>
      </w:r>
    </w:p>
    <w:tbl>
      <w:tblPr>
        <w:tblStyle w:val="TableGrid"/>
        <w:tblW w:w="4253" w:type="dxa"/>
        <w:tblInd w:w="2749" w:type="dxa"/>
        <w:tblLook w:val="04A0" w:firstRow="1" w:lastRow="0" w:firstColumn="1" w:lastColumn="0" w:noHBand="0" w:noVBand="1"/>
      </w:tblPr>
      <w:tblGrid>
        <w:gridCol w:w="1843"/>
        <w:gridCol w:w="2410"/>
      </w:tblGrid>
      <w:tr w:rsidR="00587FED" w:rsidRPr="00922627" w:rsidTr="00587FED">
        <w:tc>
          <w:tcPr>
            <w:tcW w:w="1843" w:type="dxa"/>
          </w:tcPr>
          <w:p w:rsidR="00587FED" w:rsidRPr="00922627" w:rsidRDefault="00587FED" w:rsidP="000921B5">
            <w:pPr>
              <w:tabs>
                <w:tab w:val="left" w:pos="851"/>
              </w:tabs>
              <w:jc w:val="center"/>
              <w:rPr>
                <w:b/>
                <w:bCs/>
              </w:rPr>
            </w:pPr>
            <w:r w:rsidRPr="00922627">
              <w:rPr>
                <w:b/>
                <w:bCs/>
              </w:rPr>
              <w:t>N-gain</w:t>
            </w:r>
          </w:p>
        </w:tc>
        <w:tc>
          <w:tcPr>
            <w:tcW w:w="2410" w:type="dxa"/>
          </w:tcPr>
          <w:p w:rsidR="00587FED" w:rsidRPr="00922627" w:rsidRDefault="00587FED" w:rsidP="000921B5">
            <w:pPr>
              <w:tabs>
                <w:tab w:val="left" w:pos="851"/>
              </w:tabs>
              <w:jc w:val="center"/>
              <w:rPr>
                <w:b/>
                <w:bCs/>
              </w:rPr>
            </w:pPr>
            <w:r w:rsidRPr="00922627">
              <w:rPr>
                <w:b/>
                <w:bCs/>
              </w:rPr>
              <w:t>Category</w:t>
            </w:r>
          </w:p>
        </w:tc>
      </w:tr>
      <w:tr w:rsidR="00587FED" w:rsidRPr="00922627" w:rsidTr="00587FED">
        <w:tc>
          <w:tcPr>
            <w:tcW w:w="1843" w:type="dxa"/>
          </w:tcPr>
          <w:p w:rsidR="00587FED" w:rsidRPr="00922627" w:rsidRDefault="00587FED" w:rsidP="000921B5">
            <w:pPr>
              <w:tabs>
                <w:tab w:val="left" w:pos="851"/>
              </w:tabs>
              <w:jc w:val="center"/>
            </w:pPr>
            <w:r w:rsidRPr="00922627">
              <w:t>≥ 0,7</w:t>
            </w:r>
          </w:p>
        </w:tc>
        <w:tc>
          <w:tcPr>
            <w:tcW w:w="2410" w:type="dxa"/>
          </w:tcPr>
          <w:p w:rsidR="00587FED" w:rsidRPr="00922627" w:rsidRDefault="00587FED" w:rsidP="000921B5">
            <w:pPr>
              <w:tabs>
                <w:tab w:val="left" w:pos="851"/>
              </w:tabs>
              <w:jc w:val="center"/>
            </w:pPr>
            <w:r w:rsidRPr="00922627">
              <w:t>High</w:t>
            </w:r>
          </w:p>
        </w:tc>
      </w:tr>
      <w:tr w:rsidR="00587FED" w:rsidRPr="00922627" w:rsidTr="00587FED">
        <w:tc>
          <w:tcPr>
            <w:tcW w:w="1843" w:type="dxa"/>
          </w:tcPr>
          <w:p w:rsidR="00587FED" w:rsidRPr="00922627" w:rsidRDefault="00587FED" w:rsidP="000921B5">
            <w:pPr>
              <w:tabs>
                <w:tab w:val="left" w:pos="851"/>
              </w:tabs>
              <w:jc w:val="center"/>
            </w:pPr>
            <w:r w:rsidRPr="00922627">
              <w:t>0,3 ≤ g &lt; 0,7</w:t>
            </w:r>
          </w:p>
        </w:tc>
        <w:tc>
          <w:tcPr>
            <w:tcW w:w="2410" w:type="dxa"/>
          </w:tcPr>
          <w:p w:rsidR="00587FED" w:rsidRPr="00922627" w:rsidRDefault="00587FED" w:rsidP="000921B5">
            <w:pPr>
              <w:tabs>
                <w:tab w:val="left" w:pos="851"/>
              </w:tabs>
              <w:jc w:val="center"/>
            </w:pPr>
            <w:r w:rsidRPr="00922627">
              <w:t>Medium</w:t>
            </w:r>
          </w:p>
        </w:tc>
      </w:tr>
      <w:tr w:rsidR="00587FED" w:rsidRPr="00922627" w:rsidTr="00587FED">
        <w:tc>
          <w:tcPr>
            <w:tcW w:w="1843" w:type="dxa"/>
          </w:tcPr>
          <w:p w:rsidR="00587FED" w:rsidRPr="00922627" w:rsidRDefault="00587FED" w:rsidP="000921B5">
            <w:pPr>
              <w:tabs>
                <w:tab w:val="left" w:pos="851"/>
              </w:tabs>
              <w:jc w:val="center"/>
            </w:pPr>
            <w:r w:rsidRPr="00922627">
              <w:t>0,0 ≤ g &lt; 0,3</w:t>
            </w:r>
          </w:p>
        </w:tc>
        <w:tc>
          <w:tcPr>
            <w:tcW w:w="2410" w:type="dxa"/>
          </w:tcPr>
          <w:p w:rsidR="00587FED" w:rsidRPr="00922627" w:rsidRDefault="00587FED" w:rsidP="000921B5">
            <w:pPr>
              <w:tabs>
                <w:tab w:val="left" w:pos="851"/>
              </w:tabs>
              <w:jc w:val="center"/>
            </w:pPr>
            <w:r w:rsidRPr="00922627">
              <w:t>Low</w:t>
            </w:r>
          </w:p>
        </w:tc>
      </w:tr>
    </w:tbl>
    <w:p w:rsidR="00587FED" w:rsidRPr="00587FED" w:rsidRDefault="00587FED" w:rsidP="000921B5">
      <w:pPr>
        <w:pStyle w:val="ListParagraph"/>
        <w:rPr>
          <w:b/>
          <w:bCs/>
        </w:rPr>
      </w:pPr>
    </w:p>
    <w:p w:rsidR="00587FED" w:rsidRDefault="00EB33DF" w:rsidP="000921B5">
      <w:pPr>
        <w:numPr>
          <w:ilvl w:val="0"/>
          <w:numId w:val="1"/>
        </w:numPr>
        <w:pBdr>
          <w:top w:val="nil"/>
          <w:left w:val="nil"/>
          <w:bottom w:val="nil"/>
          <w:right w:val="nil"/>
          <w:between w:val="nil"/>
        </w:pBdr>
        <w:ind w:left="284" w:hanging="284"/>
        <w:rPr>
          <w:b/>
          <w:color w:val="000000"/>
        </w:rPr>
      </w:pPr>
      <w:r>
        <w:rPr>
          <w:b/>
          <w:color w:val="000000"/>
        </w:rPr>
        <w:t>RESULT AND DISCUSSION</w:t>
      </w:r>
    </w:p>
    <w:p w:rsidR="00B46AAF" w:rsidRDefault="00587FED" w:rsidP="00272607">
      <w:pPr>
        <w:pBdr>
          <w:top w:val="nil"/>
          <w:left w:val="nil"/>
          <w:bottom w:val="nil"/>
          <w:right w:val="nil"/>
          <w:between w:val="nil"/>
        </w:pBdr>
        <w:ind w:firstLine="567"/>
        <w:jc w:val="both"/>
      </w:pPr>
      <w:r w:rsidRPr="000262A7">
        <w:t>The research entitled "</w:t>
      </w:r>
      <w:r w:rsidRPr="005465D9">
        <w:t xml:space="preserve">Development Of Student Worksheet Based </w:t>
      </w:r>
      <w:r>
        <w:t>o</w:t>
      </w:r>
      <w:r w:rsidRPr="005465D9">
        <w:t xml:space="preserve">n Inquiry </w:t>
      </w:r>
      <w:r>
        <w:t>a</w:t>
      </w:r>
      <w:r w:rsidRPr="005465D9">
        <w:t xml:space="preserve">nd Internet Assisted Learning </w:t>
      </w:r>
      <w:r>
        <w:t>t</w:t>
      </w:r>
      <w:r w:rsidRPr="005465D9">
        <w:t>o Practice Critical Thinking Skills In Submateries Of Reaction Rates</w:t>
      </w:r>
      <w:r w:rsidRPr="000262A7">
        <w:t xml:space="preserve">" aims to develop and produce proper worksheets and then be tested on </w:t>
      </w:r>
      <w:r>
        <w:t>24</w:t>
      </w:r>
      <w:r w:rsidRPr="000262A7">
        <w:t xml:space="preserve"> students which aims to obtain data on students' cr</w:t>
      </w:r>
      <w:r>
        <w:t>itical</w:t>
      </w:r>
      <w:r w:rsidRPr="000262A7">
        <w:t xml:space="preserve"> thinking skills and student responses to LK</w:t>
      </w:r>
      <w:r>
        <w:t>PD that</w:t>
      </w:r>
      <w:r w:rsidRPr="000262A7">
        <w:t xml:space="preserve"> developed.</w:t>
      </w:r>
      <w:r w:rsidR="00B46AAF">
        <w:t xml:space="preserve"> </w:t>
      </w:r>
    </w:p>
    <w:p w:rsidR="00587FED" w:rsidRPr="00587FED" w:rsidRDefault="00B46AAF" w:rsidP="00272607">
      <w:pPr>
        <w:pBdr>
          <w:top w:val="nil"/>
          <w:left w:val="nil"/>
          <w:bottom w:val="nil"/>
          <w:right w:val="nil"/>
          <w:between w:val="nil"/>
        </w:pBdr>
        <w:ind w:firstLine="567"/>
        <w:jc w:val="both"/>
        <w:rPr>
          <w:b/>
          <w:color w:val="000000"/>
        </w:rPr>
      </w:pPr>
      <w:r w:rsidRPr="00922627">
        <w:t xml:space="preserve">During the Covid-19 pandemic, the form of lectures that can be used as a solution is online learning </w:t>
      </w:r>
      <w:sdt>
        <w:sdtPr>
          <w:id w:val="132684631"/>
          <w:citation/>
        </w:sdtPr>
        <w:sdtContent>
          <w:r>
            <w:fldChar w:fldCharType="begin"/>
          </w:r>
          <w:r>
            <w:instrText xml:space="preserve"> CITATION Sad20 \l 1057 </w:instrText>
          </w:r>
          <w:r>
            <w:fldChar w:fldCharType="separate"/>
          </w:r>
          <w:r w:rsidR="002122B4">
            <w:rPr>
              <w:noProof/>
            </w:rPr>
            <w:t>(Sadikin &amp; Hamidah, 2020)</w:t>
          </w:r>
          <w:r>
            <w:fldChar w:fldCharType="end"/>
          </w:r>
        </w:sdtContent>
      </w:sdt>
      <w:r>
        <w:t>. So the LKPD tested on 24 students utilize by google classroom to share announcement, google meet to communicate</w:t>
      </w:r>
      <w:r w:rsidRPr="00003D60">
        <w:t xml:space="preserve">  through  face-to-face relationships</w:t>
      </w:r>
      <w:r>
        <w:t xml:space="preserve"> </w:t>
      </w:r>
      <w:sdt>
        <w:sdtPr>
          <w:id w:val="1108926670"/>
          <w:citation/>
        </w:sdtPr>
        <w:sdtContent>
          <w:r>
            <w:fldChar w:fldCharType="begin"/>
          </w:r>
          <w:r>
            <w:instrText xml:space="preserve"> CITATION Had20 \l 1057 </w:instrText>
          </w:r>
          <w:r>
            <w:fldChar w:fldCharType="separate"/>
          </w:r>
          <w:r w:rsidR="002122B4">
            <w:rPr>
              <w:noProof/>
            </w:rPr>
            <w:t>(Purwanto, et al., 2020)</w:t>
          </w:r>
          <w:r>
            <w:fldChar w:fldCharType="end"/>
          </w:r>
        </w:sdtContent>
      </w:sdt>
      <w:r>
        <w:t xml:space="preserve">, and google form to </w:t>
      </w:r>
      <w:r w:rsidRPr="00B46AAF">
        <w:t>distribut</w:t>
      </w:r>
      <w:r w:rsidR="00C337FD">
        <w:t>e</w:t>
      </w:r>
      <w:r>
        <w:t xml:space="preserve"> the </w:t>
      </w:r>
      <w:r w:rsidR="00C337FD">
        <w:t xml:space="preserve">questionnarie </w:t>
      </w:r>
      <w:sdt>
        <w:sdtPr>
          <w:id w:val="896635698"/>
          <w:citation/>
        </w:sdtPr>
        <w:sdtContent>
          <w:r w:rsidR="00C337FD">
            <w:fldChar w:fldCharType="begin"/>
          </w:r>
          <w:r w:rsidR="00C337FD">
            <w:instrText xml:space="preserve"> CITATION Sad20 \l 1057 </w:instrText>
          </w:r>
          <w:r w:rsidR="00C337FD">
            <w:fldChar w:fldCharType="separate"/>
          </w:r>
          <w:r w:rsidR="002122B4">
            <w:rPr>
              <w:noProof/>
            </w:rPr>
            <w:t>(Sadikin &amp; Hamidah, 2020)</w:t>
          </w:r>
          <w:r w:rsidR="00C337FD">
            <w:fldChar w:fldCharType="end"/>
          </w:r>
        </w:sdtContent>
      </w:sdt>
      <w:r w:rsidR="00C337FD">
        <w:t xml:space="preserve">. Pre test and post test of cognitive and critical thinking skills </w:t>
      </w:r>
      <w:r w:rsidRPr="00B46AAF">
        <w:t xml:space="preserve">given </w:t>
      </w:r>
      <w:r w:rsidR="00C337FD">
        <w:t xml:space="preserve">by </w:t>
      </w:r>
      <w:r w:rsidRPr="00B46AAF">
        <w:t>google form</w:t>
      </w:r>
      <w:r>
        <w:t xml:space="preserve">. </w:t>
      </w:r>
    </w:p>
    <w:p w:rsidR="00587FED" w:rsidRPr="00587FED" w:rsidRDefault="00587FED" w:rsidP="00272607">
      <w:pPr>
        <w:jc w:val="both"/>
        <w:rPr>
          <w:b/>
          <w:bCs/>
        </w:rPr>
      </w:pPr>
      <w:r w:rsidRPr="00587FED">
        <w:rPr>
          <w:b/>
          <w:bCs/>
        </w:rPr>
        <w:t>Validity of Student Worksheets</w:t>
      </w:r>
    </w:p>
    <w:p w:rsidR="00C337FD" w:rsidRDefault="00587FED" w:rsidP="00C337FD">
      <w:pPr>
        <w:ind w:firstLine="567"/>
        <w:jc w:val="both"/>
      </w:pPr>
      <w:r w:rsidRPr="00922627">
        <w:t>Development research is carried out with a 4-D development design which includes, defining, planning, developing and disseminating</w:t>
      </w:r>
      <w:r w:rsidR="00F14E9F">
        <w:t xml:space="preserve"> </w:t>
      </w:r>
      <w:sdt>
        <w:sdtPr>
          <w:id w:val="-1361351005"/>
          <w:citation/>
        </w:sdtPr>
        <w:sdtContent>
          <w:r w:rsidR="00F14E9F">
            <w:fldChar w:fldCharType="begin"/>
          </w:r>
          <w:r w:rsidR="00F14E9F">
            <w:instrText xml:space="preserve"> CITATION Sug15 \l 1057 </w:instrText>
          </w:r>
          <w:r w:rsidR="00F14E9F">
            <w:fldChar w:fldCharType="separate"/>
          </w:r>
          <w:r w:rsidR="002122B4">
            <w:rPr>
              <w:noProof/>
            </w:rPr>
            <w:t>(Sugiyono, 2015)</w:t>
          </w:r>
          <w:r w:rsidR="00F14E9F">
            <w:fldChar w:fldCharType="end"/>
          </w:r>
        </w:sdtContent>
      </w:sdt>
      <w:r w:rsidRPr="00922627">
        <w:t>. In this research, the dissemination stage, but only until the develop stage.</w:t>
      </w:r>
    </w:p>
    <w:p w:rsidR="00587FED" w:rsidRDefault="00587FED" w:rsidP="00C337FD">
      <w:pPr>
        <w:pStyle w:val="ListParagraph"/>
        <w:numPr>
          <w:ilvl w:val="0"/>
          <w:numId w:val="4"/>
        </w:numPr>
        <w:jc w:val="both"/>
      </w:pPr>
      <w:proofErr w:type="spellStart"/>
      <w:r w:rsidRPr="00922627">
        <w:t>Defi</w:t>
      </w:r>
      <w:proofErr w:type="spellEnd"/>
      <w:r w:rsidR="000D65DD" w:rsidRPr="00C337FD">
        <w:rPr>
          <w:lang w:val="id-ID"/>
        </w:rPr>
        <w:t>ning</w:t>
      </w:r>
      <w:r>
        <w:t xml:space="preserve"> Stage</w:t>
      </w:r>
    </w:p>
    <w:p w:rsidR="00587FED" w:rsidRPr="00C337FD" w:rsidRDefault="00587FED" w:rsidP="00C337FD">
      <w:pPr>
        <w:ind w:firstLine="567"/>
        <w:jc w:val="both"/>
      </w:pPr>
      <w:r>
        <w:t>D</w:t>
      </w:r>
      <w:r w:rsidRPr="00267807">
        <w:t>efine the requirements for the preparation of the LK</w:t>
      </w:r>
      <w:r>
        <w:t>PD</w:t>
      </w:r>
      <w:r w:rsidRPr="00267807">
        <w:t xml:space="preserve">. </w:t>
      </w:r>
      <w:r w:rsidR="00E70FF4" w:rsidRPr="00C337FD">
        <w:t>A</w:t>
      </w:r>
      <w:proofErr w:type="spellStart"/>
      <w:r w:rsidR="00E70FF4" w:rsidRPr="00E70FF4">
        <w:t>nalyzing</w:t>
      </w:r>
      <w:proofErr w:type="spellEnd"/>
      <w:r w:rsidR="00E70FF4" w:rsidRPr="00E70FF4">
        <w:t xml:space="preserve"> the problems carried out with field studies</w:t>
      </w:r>
      <w:r w:rsidR="00E70FF4" w:rsidRPr="00C337FD">
        <w:t xml:space="preserve"> is the first step to</w:t>
      </w:r>
      <w:r w:rsidR="00E70FF4" w:rsidRPr="00E70FF4">
        <w:t xml:space="preserve"> </w:t>
      </w:r>
      <w:r w:rsidR="00E70FF4" w:rsidRPr="00C337FD">
        <w:t>d</w:t>
      </w:r>
      <w:proofErr w:type="spellStart"/>
      <w:r w:rsidR="00E70FF4" w:rsidRPr="00E70FF4">
        <w:t>evelop</w:t>
      </w:r>
      <w:proofErr w:type="spellEnd"/>
      <w:r w:rsidR="00E70FF4" w:rsidRPr="00C337FD">
        <w:t>e</w:t>
      </w:r>
      <w:r w:rsidR="00E70FF4" w:rsidRPr="00E70FF4">
        <w:t xml:space="preserve"> student worksheets</w:t>
      </w:r>
      <w:r w:rsidR="00E70FF4" w:rsidRPr="00C337FD">
        <w:t xml:space="preserve"> </w:t>
      </w:r>
      <w:r w:rsidR="00E70FF4" w:rsidRPr="00E70FF4">
        <w:t>and then continues with product d</w:t>
      </w:r>
      <w:r w:rsidR="00E70FF4" w:rsidRPr="00C337FD">
        <w:t>esign</w:t>
      </w:r>
      <w:r w:rsidR="00E70FF4" w:rsidRPr="00E70FF4">
        <w:t>.</w:t>
      </w:r>
      <w:r w:rsidR="00E70FF4" w:rsidRPr="00C337FD">
        <w:t xml:space="preserve"> Defining analysis is carried out according to the needs including student analysis, task analysis, concept analysis and indicator specifications</w:t>
      </w:r>
      <w:r w:rsidR="00941AB8">
        <w:t xml:space="preserve"> </w:t>
      </w:r>
      <w:sdt>
        <w:sdtPr>
          <w:id w:val="-1905677060"/>
          <w:citation/>
        </w:sdtPr>
        <w:sdtContent>
          <w:r w:rsidR="00941AB8">
            <w:fldChar w:fldCharType="begin"/>
          </w:r>
          <w:r w:rsidR="00941AB8">
            <w:instrText xml:space="preserve"> CITATION Okt19 \l 1057 </w:instrText>
          </w:r>
          <w:r w:rsidR="00941AB8">
            <w:fldChar w:fldCharType="separate"/>
          </w:r>
          <w:r w:rsidR="002122B4">
            <w:rPr>
              <w:noProof/>
            </w:rPr>
            <w:t>(Damaianti, Mawardi, &amp; Oktavia, 2019)</w:t>
          </w:r>
          <w:r w:rsidR="00941AB8">
            <w:fldChar w:fldCharType="end"/>
          </w:r>
        </w:sdtContent>
      </w:sdt>
      <w:r w:rsidR="00C337FD" w:rsidRPr="00C337FD">
        <w:t xml:space="preserve">.  Student analysis </w:t>
      </w:r>
      <w:r w:rsidR="00C337FD" w:rsidRPr="00C337FD">
        <w:t>aimed to determine characteristics of learners that will serve as a research subject</w:t>
      </w:r>
      <w:r w:rsidR="00C337FD" w:rsidRPr="00C337FD">
        <w:t xml:space="preserve">. Concept analysis is to </w:t>
      </w:r>
      <w:r w:rsidR="00C337FD" w:rsidRPr="00C337FD">
        <w:t xml:space="preserve">review of literature </w:t>
      </w:r>
      <w:r w:rsidR="00C337FD" w:rsidRPr="00C337FD">
        <w:t xml:space="preserve">and </w:t>
      </w:r>
      <w:r w:rsidR="00C337FD" w:rsidRPr="00C337FD">
        <w:t>look at the appropriateness of the worksheet contents</w:t>
      </w:r>
      <w:r w:rsidR="00C337FD" w:rsidRPr="00C337FD">
        <w:t xml:space="preserve"> and </w:t>
      </w:r>
      <w:r w:rsidR="00C337FD" w:rsidRPr="00C337FD">
        <w:t>manner of presentation</w:t>
      </w:r>
      <w:r w:rsidR="00C337FD" w:rsidRPr="00C337FD">
        <w:t>. T</w:t>
      </w:r>
      <w:r w:rsidR="00C337FD" w:rsidRPr="00C337FD">
        <w:t>hen followed by analysis of the</w:t>
      </w:r>
      <w:r w:rsidR="00C337FD" w:rsidRPr="00C337FD">
        <w:t xml:space="preserve"> </w:t>
      </w:r>
      <w:r w:rsidR="00C337FD" w:rsidRPr="00C337FD">
        <w:t>curriculum to determine the material accordance with</w:t>
      </w:r>
      <w:r w:rsidR="00C337FD" w:rsidRPr="00C337FD">
        <w:t xml:space="preserve"> </w:t>
      </w:r>
      <w:r w:rsidR="00C337FD" w:rsidRPr="00C337FD">
        <w:t>Core Competencies &amp; Basic Competencies</w:t>
      </w:r>
      <w:r w:rsidR="00C337FD" w:rsidRPr="00C337FD">
        <w:t>. Then specificate the</w:t>
      </w:r>
      <w:r w:rsidR="00C337FD" w:rsidRPr="00C337FD">
        <w:t xml:space="preserve"> indicators and learning objectives to be achieved in</w:t>
      </w:r>
      <w:r w:rsidR="00C337FD" w:rsidRPr="00C337FD">
        <w:t xml:space="preserve"> student </w:t>
      </w:r>
      <w:r w:rsidR="00C337FD" w:rsidRPr="00C337FD">
        <w:t>worksheet.</w:t>
      </w:r>
    </w:p>
    <w:p w:rsidR="00587FED" w:rsidRDefault="00587FED" w:rsidP="00C337FD">
      <w:pPr>
        <w:pStyle w:val="ListParagraph"/>
        <w:numPr>
          <w:ilvl w:val="0"/>
          <w:numId w:val="4"/>
        </w:numPr>
        <w:jc w:val="both"/>
      </w:pPr>
      <w:r w:rsidRPr="00922627">
        <w:t>Design</w:t>
      </w:r>
      <w:r w:rsidR="000D65DD" w:rsidRPr="00C337FD">
        <w:rPr>
          <w:lang w:val="id-ID"/>
        </w:rPr>
        <w:t xml:space="preserve">ing </w:t>
      </w:r>
      <w:r>
        <w:t>Stage</w:t>
      </w:r>
      <w:r w:rsidRPr="00922627">
        <w:t xml:space="preserve"> </w:t>
      </w:r>
    </w:p>
    <w:p w:rsidR="00587FED" w:rsidRPr="00767EC4" w:rsidRDefault="00EB3A08" w:rsidP="00272607">
      <w:pPr>
        <w:pStyle w:val="ListParagraph"/>
        <w:ind w:left="0" w:firstLine="567"/>
        <w:jc w:val="both"/>
        <w:rPr>
          <w:lang w:val="id-ID"/>
        </w:rPr>
      </w:pPr>
      <w:r w:rsidRPr="00EB3A08">
        <w:rPr>
          <w:lang w:val="id-ID"/>
        </w:rPr>
        <w:t>Product design planning is the design of student worksheets components consisting of</w:t>
      </w:r>
      <w:r>
        <w:rPr>
          <w:lang w:val="id-ID"/>
        </w:rPr>
        <w:t xml:space="preserve"> </w:t>
      </w:r>
      <w:r w:rsidRPr="00EB3A08">
        <w:rPr>
          <w:lang w:val="id-ID"/>
        </w:rPr>
        <w:t>: (a) cover, (</w:t>
      </w:r>
      <w:r>
        <w:rPr>
          <w:lang w:val="id-ID"/>
        </w:rPr>
        <w:t>b</w:t>
      </w:r>
      <w:r w:rsidRPr="00EB3A08">
        <w:rPr>
          <w:lang w:val="id-ID"/>
        </w:rPr>
        <w:t>) pages of Core Competencies &amp; Basic Competencies, (</w:t>
      </w:r>
      <w:r>
        <w:rPr>
          <w:lang w:val="id-ID"/>
        </w:rPr>
        <w:t>c</w:t>
      </w:r>
      <w:r w:rsidRPr="00EB3A08">
        <w:rPr>
          <w:lang w:val="id-ID"/>
        </w:rPr>
        <w:t xml:space="preserve">) information </w:t>
      </w:r>
      <w:r w:rsidRPr="00EB3A08">
        <w:rPr>
          <w:lang w:val="id-ID"/>
        </w:rPr>
        <w:lastRenderedPageBreak/>
        <w:t>other supporters</w:t>
      </w:r>
      <w:r>
        <w:rPr>
          <w:lang w:val="id-ID"/>
        </w:rPr>
        <w:t xml:space="preserve"> </w:t>
      </w:r>
      <w:sdt>
        <w:sdtPr>
          <w:rPr>
            <w:lang w:val="id-ID"/>
          </w:rPr>
          <w:id w:val="-1771303037"/>
          <w:citation/>
        </w:sdtPr>
        <w:sdtContent>
          <w:r>
            <w:rPr>
              <w:lang w:val="id-ID"/>
            </w:rPr>
            <w:fldChar w:fldCharType="begin"/>
          </w:r>
          <w:r>
            <w:rPr>
              <w:lang w:val="id-ID"/>
            </w:rPr>
            <w:instrText xml:space="preserve"> CITATION Tri19 \l 1057 </w:instrText>
          </w:r>
          <w:r>
            <w:rPr>
              <w:lang w:val="id-ID"/>
            </w:rPr>
            <w:fldChar w:fldCharType="separate"/>
          </w:r>
          <w:r w:rsidR="002122B4" w:rsidRPr="002122B4">
            <w:rPr>
              <w:noProof/>
              <w:lang w:val="id-ID"/>
            </w:rPr>
            <w:t>(Triyono &amp; Suparman, 2019)</w:t>
          </w:r>
          <w:r>
            <w:rPr>
              <w:lang w:val="id-ID"/>
            </w:rPr>
            <w:fldChar w:fldCharType="end"/>
          </w:r>
        </w:sdtContent>
      </w:sdt>
      <w:r w:rsidRPr="00EB3A08">
        <w:rPr>
          <w:lang w:val="id-ID"/>
        </w:rPr>
        <w:t>.</w:t>
      </w:r>
      <w:r w:rsidR="00767EC4">
        <w:rPr>
          <w:lang w:val="id-ID"/>
        </w:rPr>
        <w:t xml:space="preserve"> </w:t>
      </w:r>
      <w:r w:rsidR="00767EC4" w:rsidRPr="00767EC4">
        <w:t xml:space="preserve">The design of these components is presented in the following </w:t>
      </w:r>
      <w:proofErr w:type="gramStart"/>
      <w:r w:rsidR="00767EC4" w:rsidRPr="00767EC4">
        <w:t>pictures</w:t>
      </w:r>
      <w:r w:rsidR="00767EC4">
        <w:rPr>
          <w:lang w:val="id-ID"/>
        </w:rPr>
        <w:t xml:space="preserve"> :</w:t>
      </w:r>
      <w:proofErr w:type="gramEnd"/>
      <w:r w:rsidR="00767EC4">
        <w:rPr>
          <w:lang w:val="id-ID"/>
        </w:rPr>
        <w:t xml:space="preserve"> </w:t>
      </w:r>
    </w:p>
    <w:p w:rsidR="002122B4" w:rsidRDefault="00EB3A08" w:rsidP="002122B4">
      <w:pPr>
        <w:pStyle w:val="ListParagraph"/>
        <w:ind w:left="284"/>
        <w:jc w:val="center"/>
        <w:rPr>
          <w:noProof/>
          <w:lang w:val="id-ID"/>
        </w:rPr>
      </w:pPr>
      <w:r>
        <w:rPr>
          <w:noProof/>
        </w:rPr>
        <w:drawing>
          <wp:inline distT="0" distB="0" distL="0" distR="0" wp14:anchorId="22A5FD2D" wp14:editId="000CC994">
            <wp:extent cx="2002733"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34" t="11906" r="33649" b="7547"/>
                    <a:stretch/>
                  </pic:blipFill>
                  <pic:spPr bwMode="auto">
                    <a:xfrm>
                      <a:off x="0" y="0"/>
                      <a:ext cx="2004574" cy="2955464"/>
                    </a:xfrm>
                    <a:prstGeom prst="rect">
                      <a:avLst/>
                    </a:prstGeom>
                    <a:ln>
                      <a:noFill/>
                    </a:ln>
                    <a:extLst>
                      <a:ext uri="{53640926-AAD7-44D8-BBD7-CCE9431645EC}">
                        <a14:shadowObscured xmlns:a14="http://schemas.microsoft.com/office/drawing/2010/main"/>
                      </a:ext>
                    </a:extLst>
                  </pic:spPr>
                </pic:pic>
              </a:graphicData>
            </a:graphic>
          </wp:inline>
        </w:drawing>
      </w:r>
      <w:r w:rsidR="002122B4">
        <w:rPr>
          <w:noProof/>
          <w:lang w:val="id-ID"/>
        </w:rPr>
        <w:t xml:space="preserve">                    </w:t>
      </w:r>
      <w:r>
        <w:rPr>
          <w:noProof/>
        </w:rPr>
        <w:drawing>
          <wp:inline distT="0" distB="0" distL="0" distR="0" wp14:anchorId="27720565" wp14:editId="5C45AD76">
            <wp:extent cx="3162418" cy="1822097"/>
            <wp:effectExtent l="3492" t="0"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61" t="21009" r="16919" b="10706"/>
                    <a:stretch/>
                  </pic:blipFill>
                  <pic:spPr bwMode="auto">
                    <a:xfrm rot="16200000">
                      <a:off x="0" y="0"/>
                      <a:ext cx="3165354" cy="1823789"/>
                    </a:xfrm>
                    <a:prstGeom prst="rect">
                      <a:avLst/>
                    </a:prstGeom>
                    <a:ln>
                      <a:noFill/>
                    </a:ln>
                    <a:extLst>
                      <a:ext uri="{53640926-AAD7-44D8-BBD7-CCE9431645EC}">
                        <a14:shadowObscured xmlns:a14="http://schemas.microsoft.com/office/drawing/2010/main"/>
                      </a:ext>
                    </a:extLst>
                  </pic:spPr>
                </pic:pic>
              </a:graphicData>
            </a:graphic>
          </wp:inline>
        </w:drawing>
      </w:r>
    </w:p>
    <w:p w:rsidR="002122B4" w:rsidRDefault="002122B4" w:rsidP="002122B4">
      <w:pPr>
        <w:ind w:left="5040" w:hanging="3600"/>
        <w:jc w:val="both"/>
        <w:rPr>
          <w:noProof/>
        </w:rPr>
      </w:pPr>
      <w:r w:rsidRPr="00767EC4">
        <w:t>Figure 1. Cover</w:t>
      </w:r>
      <w:r>
        <w:tab/>
      </w:r>
      <w:r w:rsidRPr="00767EC4">
        <w:t xml:space="preserve">Figure 2. Core Competencies  </w:t>
      </w:r>
      <w:r>
        <w:t xml:space="preserve">&amp; </w:t>
      </w:r>
      <w:r>
        <w:t xml:space="preserve">  </w:t>
      </w:r>
      <w:r w:rsidRPr="00767EC4">
        <w:t>Basic Competencies</w:t>
      </w:r>
      <w:r>
        <w:tab/>
      </w:r>
    </w:p>
    <w:p w:rsidR="00EB3A08" w:rsidRDefault="00767EC4" w:rsidP="002122B4">
      <w:pPr>
        <w:pStyle w:val="ListParagraph"/>
        <w:ind w:left="284"/>
        <w:jc w:val="center"/>
        <w:rPr>
          <w:noProof/>
        </w:rPr>
      </w:pPr>
      <w:r>
        <w:rPr>
          <w:noProof/>
        </w:rPr>
        <w:drawing>
          <wp:inline distT="0" distB="0" distL="0" distR="0" wp14:anchorId="7B2C7417" wp14:editId="736E87B8">
            <wp:extent cx="1771650" cy="281733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72" t="12605" r="30107" b="5456"/>
                    <a:stretch/>
                  </pic:blipFill>
                  <pic:spPr bwMode="auto">
                    <a:xfrm>
                      <a:off x="0" y="0"/>
                      <a:ext cx="1773097" cy="2819639"/>
                    </a:xfrm>
                    <a:prstGeom prst="rect">
                      <a:avLst/>
                    </a:prstGeom>
                    <a:ln>
                      <a:noFill/>
                    </a:ln>
                    <a:extLst>
                      <a:ext uri="{53640926-AAD7-44D8-BBD7-CCE9431645EC}">
                        <a14:shadowObscured xmlns:a14="http://schemas.microsoft.com/office/drawing/2010/main"/>
                      </a:ext>
                    </a:extLst>
                  </pic:spPr>
                </pic:pic>
              </a:graphicData>
            </a:graphic>
          </wp:inline>
        </w:drawing>
      </w:r>
    </w:p>
    <w:p w:rsidR="00EB3A08" w:rsidRDefault="002122B4" w:rsidP="00767EC4">
      <w:pPr>
        <w:ind w:left="2880" w:firstLine="720"/>
        <w:jc w:val="both"/>
      </w:pPr>
      <w:r>
        <w:t>Figure 3. S</w:t>
      </w:r>
      <w:r w:rsidRPr="00EB3A08">
        <w:t>upporters</w:t>
      </w:r>
      <w:r>
        <w:t xml:space="preserve"> </w:t>
      </w:r>
    </w:p>
    <w:p w:rsidR="00BB5FBD" w:rsidRPr="00767EC4" w:rsidRDefault="00BB5FBD" w:rsidP="00767EC4">
      <w:pPr>
        <w:ind w:left="2880" w:firstLine="720"/>
        <w:jc w:val="both"/>
      </w:pPr>
    </w:p>
    <w:p w:rsidR="00587FED" w:rsidRDefault="00587FED" w:rsidP="00C337FD">
      <w:pPr>
        <w:pStyle w:val="ListParagraph"/>
        <w:numPr>
          <w:ilvl w:val="0"/>
          <w:numId w:val="4"/>
        </w:numPr>
        <w:jc w:val="both"/>
      </w:pPr>
      <w:r w:rsidRPr="00922627">
        <w:t>Develop</w:t>
      </w:r>
      <w:r w:rsidR="000D65DD" w:rsidRPr="00C337FD">
        <w:rPr>
          <w:lang w:val="id-ID"/>
        </w:rPr>
        <w:t>ing</w:t>
      </w:r>
      <w:r>
        <w:t xml:space="preserve"> Stage</w:t>
      </w:r>
    </w:p>
    <w:p w:rsidR="00587FED" w:rsidRPr="00922627" w:rsidRDefault="00587FED" w:rsidP="00272607">
      <w:pPr>
        <w:pStyle w:val="ListParagraph"/>
        <w:ind w:left="0" w:firstLine="567"/>
        <w:jc w:val="both"/>
      </w:pPr>
      <w:r w:rsidRPr="00267807">
        <w:t xml:space="preserve">Validation with </w:t>
      </w:r>
      <w:r>
        <w:t xml:space="preserve">two </w:t>
      </w:r>
      <w:r w:rsidRPr="00267807">
        <w:t xml:space="preserve">chemistry lecturers and chemistry teachers, </w:t>
      </w:r>
      <w:r>
        <w:t xml:space="preserve">and </w:t>
      </w:r>
      <w:r w:rsidRPr="00267807">
        <w:t xml:space="preserve">limited trials. The following </w:t>
      </w:r>
      <w:r w:rsidR="000D65DD">
        <w:rPr>
          <w:lang w:val="id-ID"/>
        </w:rPr>
        <w:t xml:space="preserve">stage </w:t>
      </w:r>
      <w:r w:rsidRPr="00267807">
        <w:t>will be describe</w:t>
      </w:r>
      <w:r w:rsidR="000D65DD">
        <w:rPr>
          <w:lang w:val="id-ID"/>
        </w:rPr>
        <w:t>d</w:t>
      </w:r>
      <w:r>
        <w:t xml:space="preserve"> </w:t>
      </w:r>
      <w:proofErr w:type="gramStart"/>
      <w:r w:rsidR="00BB5FBD">
        <w:rPr>
          <w:lang w:val="id-ID"/>
        </w:rPr>
        <w:t xml:space="preserve">as </w:t>
      </w:r>
      <w:r>
        <w:t>:</w:t>
      </w:r>
      <w:proofErr w:type="gramEnd"/>
      <w:r>
        <w:t xml:space="preserve"> </w:t>
      </w:r>
    </w:p>
    <w:p w:rsidR="00270308" w:rsidRDefault="00587FED" w:rsidP="00270308">
      <w:pPr>
        <w:pStyle w:val="ListParagraph"/>
        <w:numPr>
          <w:ilvl w:val="0"/>
          <w:numId w:val="1"/>
        </w:numPr>
        <w:jc w:val="both"/>
      </w:pPr>
      <w:r>
        <w:t>Review</w:t>
      </w:r>
    </w:p>
    <w:p w:rsidR="00587FED" w:rsidRPr="00922627" w:rsidRDefault="00587FED" w:rsidP="00270308">
      <w:pPr>
        <w:pStyle w:val="ListParagraph"/>
        <w:ind w:firstLine="414"/>
        <w:jc w:val="both"/>
      </w:pPr>
      <w:r w:rsidRPr="00922627">
        <w:t>The study result data is in the form of qualitative descriptive data. The data is in the form of suggestions and input from the analysis of experts in the field of chemistry education to be used to improve learning tools and research instruments.</w:t>
      </w:r>
    </w:p>
    <w:p w:rsidR="00587FED" w:rsidRPr="00922627" w:rsidRDefault="00587FED" w:rsidP="000921B5">
      <w:pPr>
        <w:pStyle w:val="ListParagraph"/>
        <w:numPr>
          <w:ilvl w:val="0"/>
          <w:numId w:val="1"/>
        </w:numPr>
        <w:jc w:val="both"/>
      </w:pPr>
      <w:r w:rsidRPr="00922627">
        <w:lastRenderedPageBreak/>
        <w:t>Valida</w:t>
      </w:r>
      <w:r>
        <w:t>tion</w:t>
      </w:r>
      <w:r w:rsidRPr="00922627">
        <w:t xml:space="preserve">  </w:t>
      </w:r>
    </w:p>
    <w:p w:rsidR="00270308" w:rsidRDefault="00587FED" w:rsidP="00270308">
      <w:pPr>
        <w:pStyle w:val="ListParagraph"/>
        <w:ind w:firstLine="414"/>
        <w:jc w:val="both"/>
      </w:pPr>
      <w:r w:rsidRPr="00922627">
        <w:t>This analysis uses a quantitative descriptive method by providing an assessment of the learning tools that have been revised according to the percentage. Validation criteria are in the form of content, language, presentation, and graphic criteria.</w:t>
      </w:r>
    </w:p>
    <w:p w:rsidR="00587FED" w:rsidRPr="00D85AE6" w:rsidRDefault="00587FED" w:rsidP="00270308">
      <w:pPr>
        <w:pStyle w:val="ListParagraph"/>
        <w:ind w:firstLine="414"/>
        <w:jc w:val="both"/>
      </w:pPr>
      <w:r w:rsidRPr="00922627">
        <w:t>The results of the validation were carried out by two chemistry lecturers of Faculty of Mathematics and Natural Sciences U</w:t>
      </w:r>
      <w:r w:rsidR="000D65DD" w:rsidRPr="00270308">
        <w:rPr>
          <w:lang w:val="id-ID"/>
        </w:rPr>
        <w:t>NESA</w:t>
      </w:r>
      <w:r w:rsidRPr="00922627">
        <w:t xml:space="preserve"> and one chemistry teacher at MAN 1 Gresik. The students' worksheets developed were anal</w:t>
      </w:r>
      <w:r w:rsidR="000D65DD" w:rsidRPr="00270308">
        <w:rPr>
          <w:lang w:val="id-ID"/>
        </w:rPr>
        <w:t>y</w:t>
      </w:r>
      <w:r w:rsidRPr="00922627">
        <w:t>zed using a quantitative descriptive method through percentages</w:t>
      </w:r>
      <w:r w:rsidRPr="00270308">
        <w:rPr>
          <w:lang w:val="id-ID"/>
        </w:rPr>
        <w:t xml:space="preserve">. LKPD can be said to be valid if the presentation is more than equal to 61%. </w:t>
      </w:r>
    </w:p>
    <w:p w:rsidR="00587FED" w:rsidRDefault="00587FED" w:rsidP="00F14E9F">
      <w:pPr>
        <w:pStyle w:val="ListParagraph"/>
        <w:jc w:val="center"/>
      </w:pPr>
      <w:r>
        <w:t>Table 7. Validation Result</w:t>
      </w:r>
    </w:p>
    <w:tbl>
      <w:tblPr>
        <w:tblW w:w="4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417"/>
        <w:gridCol w:w="1319"/>
      </w:tblGrid>
      <w:tr w:rsidR="00587FED" w:rsidRPr="00922627" w:rsidTr="00F14E9F">
        <w:trPr>
          <w:jc w:val="center"/>
        </w:trPr>
        <w:tc>
          <w:tcPr>
            <w:tcW w:w="2032" w:type="dxa"/>
          </w:tcPr>
          <w:p w:rsidR="00587FED" w:rsidRPr="00D85AE6" w:rsidRDefault="00587FED" w:rsidP="000921B5">
            <w:pPr>
              <w:tabs>
                <w:tab w:val="left" w:pos="851"/>
              </w:tabs>
              <w:jc w:val="center"/>
              <w:rPr>
                <w:b/>
                <w:bCs/>
              </w:rPr>
            </w:pPr>
            <w:r>
              <w:rPr>
                <w:b/>
                <w:bCs/>
              </w:rPr>
              <w:t>Criteria Valued</w:t>
            </w:r>
          </w:p>
        </w:tc>
        <w:tc>
          <w:tcPr>
            <w:tcW w:w="1417" w:type="dxa"/>
            <w:shd w:val="clear" w:color="auto" w:fill="auto"/>
          </w:tcPr>
          <w:p w:rsidR="00587FED" w:rsidRPr="00922627" w:rsidRDefault="00587FED" w:rsidP="000921B5">
            <w:pPr>
              <w:tabs>
                <w:tab w:val="left" w:pos="851"/>
              </w:tabs>
              <w:jc w:val="center"/>
              <w:rPr>
                <w:b/>
                <w:bCs/>
              </w:rPr>
            </w:pPr>
            <w:r w:rsidRPr="00922627">
              <w:rPr>
                <w:b/>
                <w:bCs/>
              </w:rPr>
              <w:t>Percentage</w:t>
            </w:r>
          </w:p>
        </w:tc>
        <w:tc>
          <w:tcPr>
            <w:tcW w:w="1319" w:type="dxa"/>
            <w:shd w:val="clear" w:color="auto" w:fill="auto"/>
          </w:tcPr>
          <w:p w:rsidR="00587FED" w:rsidRPr="00922627" w:rsidRDefault="00587FED" w:rsidP="000921B5">
            <w:pPr>
              <w:tabs>
                <w:tab w:val="left" w:pos="851"/>
              </w:tabs>
              <w:jc w:val="center"/>
              <w:rPr>
                <w:b/>
                <w:bCs/>
              </w:rPr>
            </w:pPr>
            <w:r>
              <w:rPr>
                <w:b/>
                <w:bCs/>
              </w:rPr>
              <w:t>C</w:t>
            </w:r>
            <w:r w:rsidRPr="00922627">
              <w:rPr>
                <w:b/>
                <w:bCs/>
              </w:rPr>
              <w:t>riteria</w:t>
            </w:r>
          </w:p>
        </w:tc>
      </w:tr>
      <w:tr w:rsidR="00587FED" w:rsidRPr="00922627" w:rsidTr="00F14E9F">
        <w:trPr>
          <w:jc w:val="center"/>
        </w:trPr>
        <w:tc>
          <w:tcPr>
            <w:tcW w:w="2032" w:type="dxa"/>
          </w:tcPr>
          <w:p w:rsidR="00587FED" w:rsidRPr="00922627" w:rsidRDefault="00587FED" w:rsidP="000921B5">
            <w:pPr>
              <w:tabs>
                <w:tab w:val="left" w:pos="851"/>
              </w:tabs>
              <w:jc w:val="center"/>
            </w:pPr>
            <w:r>
              <w:t>Contents</w:t>
            </w:r>
          </w:p>
        </w:tc>
        <w:tc>
          <w:tcPr>
            <w:tcW w:w="1417" w:type="dxa"/>
            <w:shd w:val="clear" w:color="auto" w:fill="auto"/>
          </w:tcPr>
          <w:p w:rsidR="00587FED" w:rsidRPr="00922627" w:rsidRDefault="00587FED" w:rsidP="000921B5">
            <w:pPr>
              <w:tabs>
                <w:tab w:val="left" w:pos="851"/>
              </w:tabs>
              <w:jc w:val="center"/>
            </w:pPr>
            <w:r>
              <w:t>93,3%</w:t>
            </w:r>
          </w:p>
        </w:tc>
        <w:tc>
          <w:tcPr>
            <w:tcW w:w="1319" w:type="dxa"/>
            <w:shd w:val="clear" w:color="auto" w:fill="auto"/>
          </w:tcPr>
          <w:p w:rsidR="00587FED" w:rsidRPr="00922627" w:rsidRDefault="00587FED" w:rsidP="000921B5">
            <w:pPr>
              <w:tabs>
                <w:tab w:val="left" w:pos="851"/>
              </w:tabs>
              <w:jc w:val="center"/>
            </w:pPr>
            <w:r>
              <w:t>Very v</w:t>
            </w:r>
            <w:r w:rsidRPr="00922627">
              <w:t>alid</w:t>
            </w:r>
          </w:p>
        </w:tc>
      </w:tr>
      <w:tr w:rsidR="00587FED" w:rsidRPr="00922627" w:rsidTr="00F14E9F">
        <w:trPr>
          <w:jc w:val="center"/>
        </w:trPr>
        <w:tc>
          <w:tcPr>
            <w:tcW w:w="2032" w:type="dxa"/>
          </w:tcPr>
          <w:p w:rsidR="00587FED" w:rsidRPr="00922627" w:rsidRDefault="00587FED" w:rsidP="000921B5">
            <w:pPr>
              <w:tabs>
                <w:tab w:val="left" w:pos="851"/>
              </w:tabs>
              <w:jc w:val="center"/>
            </w:pPr>
            <w:r>
              <w:t>Language</w:t>
            </w:r>
          </w:p>
        </w:tc>
        <w:tc>
          <w:tcPr>
            <w:tcW w:w="1417" w:type="dxa"/>
            <w:shd w:val="clear" w:color="auto" w:fill="auto"/>
          </w:tcPr>
          <w:p w:rsidR="00587FED" w:rsidRPr="00922627" w:rsidRDefault="00587FED" w:rsidP="000921B5">
            <w:pPr>
              <w:tabs>
                <w:tab w:val="left" w:pos="851"/>
              </w:tabs>
              <w:jc w:val="center"/>
            </w:pPr>
            <w:r>
              <w:t>91,6</w:t>
            </w:r>
            <w:r w:rsidRPr="00922627">
              <w:t>%</w:t>
            </w:r>
          </w:p>
        </w:tc>
        <w:tc>
          <w:tcPr>
            <w:tcW w:w="1319" w:type="dxa"/>
            <w:shd w:val="clear" w:color="auto" w:fill="auto"/>
          </w:tcPr>
          <w:p w:rsidR="00587FED" w:rsidRPr="00922627" w:rsidRDefault="00587FED" w:rsidP="000921B5">
            <w:pPr>
              <w:tabs>
                <w:tab w:val="left" w:pos="851"/>
              </w:tabs>
              <w:jc w:val="center"/>
            </w:pPr>
            <w:r>
              <w:t>Very v</w:t>
            </w:r>
            <w:r w:rsidRPr="00922627">
              <w:t>alid</w:t>
            </w:r>
          </w:p>
        </w:tc>
      </w:tr>
      <w:tr w:rsidR="00587FED" w:rsidRPr="00922627" w:rsidTr="00F14E9F">
        <w:trPr>
          <w:jc w:val="center"/>
        </w:trPr>
        <w:tc>
          <w:tcPr>
            <w:tcW w:w="2032" w:type="dxa"/>
          </w:tcPr>
          <w:p w:rsidR="00587FED" w:rsidRPr="00922627" w:rsidRDefault="00587FED" w:rsidP="000921B5">
            <w:pPr>
              <w:tabs>
                <w:tab w:val="left" w:pos="851"/>
              </w:tabs>
              <w:jc w:val="center"/>
            </w:pPr>
            <w:r>
              <w:t>Presentation</w:t>
            </w:r>
          </w:p>
        </w:tc>
        <w:tc>
          <w:tcPr>
            <w:tcW w:w="1417" w:type="dxa"/>
            <w:shd w:val="clear" w:color="auto" w:fill="auto"/>
          </w:tcPr>
          <w:p w:rsidR="00587FED" w:rsidRPr="00922627" w:rsidRDefault="00587FED" w:rsidP="000921B5">
            <w:pPr>
              <w:tabs>
                <w:tab w:val="left" w:pos="851"/>
              </w:tabs>
              <w:jc w:val="center"/>
            </w:pPr>
            <w:r>
              <w:t>90,47</w:t>
            </w:r>
            <w:r w:rsidRPr="00922627">
              <w:t>%</w:t>
            </w:r>
          </w:p>
        </w:tc>
        <w:tc>
          <w:tcPr>
            <w:tcW w:w="1319" w:type="dxa"/>
            <w:shd w:val="clear" w:color="auto" w:fill="auto"/>
          </w:tcPr>
          <w:p w:rsidR="00587FED" w:rsidRPr="00922627" w:rsidRDefault="00587FED" w:rsidP="000921B5">
            <w:pPr>
              <w:tabs>
                <w:tab w:val="left" w:pos="851"/>
              </w:tabs>
              <w:jc w:val="center"/>
            </w:pPr>
            <w:r>
              <w:t>Very v</w:t>
            </w:r>
            <w:r w:rsidRPr="00922627">
              <w:t>alid</w:t>
            </w:r>
          </w:p>
        </w:tc>
      </w:tr>
      <w:tr w:rsidR="00587FED" w:rsidRPr="00922627" w:rsidTr="00F14E9F">
        <w:trPr>
          <w:jc w:val="center"/>
        </w:trPr>
        <w:tc>
          <w:tcPr>
            <w:tcW w:w="2032" w:type="dxa"/>
          </w:tcPr>
          <w:p w:rsidR="00587FED" w:rsidRPr="00922627" w:rsidRDefault="00587FED" w:rsidP="000921B5">
            <w:pPr>
              <w:tabs>
                <w:tab w:val="left" w:pos="851"/>
              </w:tabs>
              <w:jc w:val="center"/>
            </w:pPr>
            <w:r>
              <w:t>Graphic</w:t>
            </w:r>
          </w:p>
        </w:tc>
        <w:tc>
          <w:tcPr>
            <w:tcW w:w="1417" w:type="dxa"/>
            <w:shd w:val="clear" w:color="auto" w:fill="auto"/>
          </w:tcPr>
          <w:p w:rsidR="00587FED" w:rsidRPr="00922627" w:rsidRDefault="00587FED" w:rsidP="000921B5">
            <w:pPr>
              <w:tabs>
                <w:tab w:val="left" w:pos="851"/>
              </w:tabs>
              <w:jc w:val="center"/>
            </w:pPr>
            <w:r>
              <w:t>91,6</w:t>
            </w:r>
            <w:r w:rsidRPr="00922627">
              <w:t>%</w:t>
            </w:r>
          </w:p>
        </w:tc>
        <w:tc>
          <w:tcPr>
            <w:tcW w:w="1319" w:type="dxa"/>
            <w:shd w:val="clear" w:color="auto" w:fill="auto"/>
          </w:tcPr>
          <w:p w:rsidR="00587FED" w:rsidRPr="00922627" w:rsidRDefault="00587FED" w:rsidP="000921B5">
            <w:pPr>
              <w:tabs>
                <w:tab w:val="left" w:pos="851"/>
              </w:tabs>
              <w:jc w:val="center"/>
            </w:pPr>
            <w:r>
              <w:t>Very v</w:t>
            </w:r>
            <w:r w:rsidRPr="00922627">
              <w:t>alid</w:t>
            </w:r>
          </w:p>
        </w:tc>
      </w:tr>
    </w:tbl>
    <w:p w:rsidR="00270308" w:rsidRDefault="00587FED" w:rsidP="00270308">
      <w:pPr>
        <w:pStyle w:val="ListParagraph"/>
        <w:ind w:firstLine="414"/>
        <w:jc w:val="both"/>
      </w:pPr>
      <w:r w:rsidRPr="005E69F7">
        <w:t xml:space="preserve">Based on Table 7, the </w:t>
      </w:r>
      <w:r>
        <w:t xml:space="preserve">percentage of content </w:t>
      </w:r>
      <w:r w:rsidRPr="005E69F7">
        <w:t xml:space="preserve">criteria </w:t>
      </w:r>
      <w:r>
        <w:t>is the highest. It means that the LKPD that developed is</w:t>
      </w:r>
      <w:r w:rsidRPr="005E69F7">
        <w:t xml:space="preserve"> suitabl</w:t>
      </w:r>
      <w:r>
        <w:t>e</w:t>
      </w:r>
      <w:r w:rsidRPr="005E69F7">
        <w:t xml:space="preserve"> with the Basic Competencies (KD)</w:t>
      </w:r>
      <w:r>
        <w:t xml:space="preserve"> </w:t>
      </w:r>
      <w:r w:rsidRPr="00922627">
        <w:t xml:space="preserve">students </w:t>
      </w:r>
      <w:r>
        <w:t xml:space="preserve">that </w:t>
      </w:r>
      <w:r w:rsidRPr="00922627">
        <w:t>has been stated in the Regulation of the Minister of Education Number 719 of 202</w:t>
      </w:r>
      <w:r>
        <w:t xml:space="preserve">0. </w:t>
      </w:r>
    </w:p>
    <w:p w:rsidR="00270308" w:rsidRDefault="00587FED" w:rsidP="00270308">
      <w:pPr>
        <w:pStyle w:val="ListParagraph"/>
        <w:ind w:firstLine="414"/>
        <w:jc w:val="both"/>
      </w:pPr>
      <w:r>
        <w:t xml:space="preserve">The percentage of </w:t>
      </w:r>
      <w:proofErr w:type="spellStart"/>
      <w:r>
        <w:t>lang</w:t>
      </w:r>
      <w:proofErr w:type="spellEnd"/>
      <w:r w:rsidR="00A26DC0" w:rsidRPr="00270308">
        <w:rPr>
          <w:lang w:val="id-ID"/>
        </w:rPr>
        <w:t>ua</w:t>
      </w:r>
      <w:proofErr w:type="spellStart"/>
      <w:r>
        <w:t>ge</w:t>
      </w:r>
      <w:proofErr w:type="spellEnd"/>
      <w:r>
        <w:t xml:space="preserve"> and graphic has the same value. The language criteria of term consistency, easy to understand, and effective and </w:t>
      </w:r>
      <w:r w:rsidRPr="00F375AD">
        <w:t>efficient</w:t>
      </w:r>
      <w:r>
        <w:t xml:space="preserve"> reach 93,3%.  The lowest percentage in language criteria is indicator of </w:t>
      </w:r>
      <w:r w:rsidRPr="005E69F7">
        <w:t>the use of good and correct Indonesian language</w:t>
      </w:r>
      <w:r>
        <w:t xml:space="preserve"> is 86,67%</w:t>
      </w:r>
      <w:r w:rsidRPr="005E69F7">
        <w:t xml:space="preserve">. </w:t>
      </w:r>
      <w:r>
        <w:t>T</w:t>
      </w:r>
      <w:r w:rsidRPr="005E69F7">
        <w:t xml:space="preserve">herefore, the writer must </w:t>
      </w:r>
      <w:r>
        <w:t>improve the</w:t>
      </w:r>
      <w:r w:rsidRPr="005E69F7">
        <w:t xml:space="preserve"> accordance</w:t>
      </w:r>
      <w:r>
        <w:t xml:space="preserve"> </w:t>
      </w:r>
      <w:r w:rsidRPr="005E69F7">
        <w:t xml:space="preserve">of sentences </w:t>
      </w:r>
      <w:r>
        <w:t>based on</w:t>
      </w:r>
      <w:r w:rsidRPr="005E69F7">
        <w:t xml:space="preserve"> KBBI</w:t>
      </w:r>
      <w:r>
        <w:t xml:space="preserve">.  </w:t>
      </w:r>
    </w:p>
    <w:p w:rsidR="00587FED" w:rsidRDefault="00587FED" w:rsidP="00270308">
      <w:pPr>
        <w:pStyle w:val="ListParagraph"/>
        <w:ind w:firstLine="414"/>
        <w:jc w:val="both"/>
      </w:pPr>
      <w:r>
        <w:t xml:space="preserve">The graphic criteria of interesting cover, font is easy to read, and harmonious layout reach 93,3%. The lowest percentage in graphic criteria is the quality of the picture and video reach 86,67%. </w:t>
      </w:r>
    </w:p>
    <w:p w:rsidR="00587FED" w:rsidRPr="00272607" w:rsidRDefault="00587FED" w:rsidP="00272607">
      <w:pPr>
        <w:jc w:val="both"/>
        <w:rPr>
          <w:b/>
          <w:bCs/>
        </w:rPr>
      </w:pPr>
      <w:r w:rsidRPr="00272607">
        <w:rPr>
          <w:b/>
          <w:bCs/>
        </w:rPr>
        <w:t>Practicality of Student Worksheets</w:t>
      </w:r>
    </w:p>
    <w:p w:rsidR="00587FED" w:rsidRDefault="00587FED" w:rsidP="00272607">
      <w:pPr>
        <w:pStyle w:val="ListParagraph"/>
        <w:ind w:left="0" w:firstLine="567"/>
        <w:jc w:val="both"/>
      </w:pPr>
      <w:r w:rsidRPr="00D85AE6">
        <w:t xml:space="preserve">Student response questionnaires are used to determine the practicality of the student worksheets. </w:t>
      </w:r>
      <w:r>
        <w:t xml:space="preserve">There are ten question in the </w:t>
      </w:r>
      <w:r w:rsidRPr="00D85AE6">
        <w:t>questionnaires</w:t>
      </w:r>
      <w:r>
        <w:t xml:space="preserve">. The content criteria are the number of 2,7, and 8. The language criteria are the number of 1, 6, 9, and 10. The presentation are the number of 3 and 4. The graphic criteria is the number of 5. </w:t>
      </w:r>
      <w:r w:rsidRPr="00D85AE6">
        <w:t>Student response results data are presented in Table 8.</w:t>
      </w:r>
      <w:r>
        <w:t xml:space="preserve"> </w:t>
      </w:r>
    </w:p>
    <w:p w:rsidR="00587FED" w:rsidRDefault="00587FED" w:rsidP="000921B5">
      <w:pPr>
        <w:pStyle w:val="ListParagraph"/>
        <w:ind w:left="1440" w:firstLine="720"/>
      </w:pPr>
      <w:r>
        <w:t xml:space="preserve">Table 8. </w:t>
      </w:r>
      <w:r w:rsidRPr="00D85AE6">
        <w:t xml:space="preserve">Student </w:t>
      </w:r>
      <w:r>
        <w:t>R</w:t>
      </w:r>
      <w:r w:rsidRPr="00D85AE6">
        <w:t xml:space="preserve">esponse </w:t>
      </w:r>
      <w:r>
        <w:t>Q</w:t>
      </w:r>
      <w:r w:rsidRPr="00D85AE6">
        <w:t>uestionnaires</w:t>
      </w:r>
    </w:p>
    <w:tbl>
      <w:tblPr>
        <w:tblW w:w="72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7"/>
        <w:gridCol w:w="1985"/>
      </w:tblGrid>
      <w:tr w:rsidR="00587FED" w:rsidRPr="00922627" w:rsidTr="00BB5FBD">
        <w:tc>
          <w:tcPr>
            <w:tcW w:w="2268" w:type="dxa"/>
          </w:tcPr>
          <w:p w:rsidR="00587FED" w:rsidRPr="00D85AE6" w:rsidRDefault="00587FED" w:rsidP="000921B5">
            <w:pPr>
              <w:tabs>
                <w:tab w:val="left" w:pos="851"/>
              </w:tabs>
              <w:jc w:val="center"/>
              <w:rPr>
                <w:b/>
                <w:bCs/>
              </w:rPr>
            </w:pPr>
            <w:r>
              <w:rPr>
                <w:b/>
                <w:bCs/>
              </w:rPr>
              <w:t>Criteria Valued</w:t>
            </w:r>
          </w:p>
        </w:tc>
        <w:tc>
          <w:tcPr>
            <w:tcW w:w="2977" w:type="dxa"/>
            <w:shd w:val="clear" w:color="auto" w:fill="auto"/>
          </w:tcPr>
          <w:p w:rsidR="00587FED" w:rsidRPr="00922627" w:rsidRDefault="00587FED" w:rsidP="00BB5FBD">
            <w:pPr>
              <w:tabs>
                <w:tab w:val="left" w:pos="851"/>
              </w:tabs>
              <w:jc w:val="center"/>
              <w:rPr>
                <w:b/>
                <w:bCs/>
              </w:rPr>
            </w:pPr>
            <w:r>
              <w:rPr>
                <w:b/>
                <w:bCs/>
              </w:rPr>
              <w:t>Average</w:t>
            </w:r>
            <w:r w:rsidR="00BB5FBD">
              <w:rPr>
                <w:b/>
                <w:bCs/>
              </w:rPr>
              <w:t xml:space="preserve"> </w:t>
            </w:r>
            <w:r w:rsidRPr="00922627">
              <w:rPr>
                <w:b/>
                <w:bCs/>
              </w:rPr>
              <w:t>Percentage</w:t>
            </w:r>
          </w:p>
        </w:tc>
        <w:tc>
          <w:tcPr>
            <w:tcW w:w="1985" w:type="dxa"/>
            <w:shd w:val="clear" w:color="auto" w:fill="auto"/>
          </w:tcPr>
          <w:p w:rsidR="00587FED" w:rsidRPr="00922627" w:rsidRDefault="00587FED" w:rsidP="000921B5">
            <w:pPr>
              <w:tabs>
                <w:tab w:val="left" w:pos="851"/>
              </w:tabs>
              <w:jc w:val="center"/>
              <w:rPr>
                <w:b/>
                <w:bCs/>
              </w:rPr>
            </w:pPr>
            <w:r>
              <w:rPr>
                <w:b/>
                <w:bCs/>
              </w:rPr>
              <w:t>C</w:t>
            </w:r>
            <w:r w:rsidRPr="00922627">
              <w:rPr>
                <w:b/>
                <w:bCs/>
              </w:rPr>
              <w:t>riteria</w:t>
            </w:r>
          </w:p>
        </w:tc>
      </w:tr>
      <w:tr w:rsidR="00587FED" w:rsidRPr="00922627" w:rsidTr="00BB5FBD">
        <w:tc>
          <w:tcPr>
            <w:tcW w:w="2268" w:type="dxa"/>
          </w:tcPr>
          <w:p w:rsidR="00587FED" w:rsidRPr="007801BD" w:rsidRDefault="00587FED" w:rsidP="000921B5">
            <w:pPr>
              <w:tabs>
                <w:tab w:val="left" w:pos="851"/>
              </w:tabs>
              <w:jc w:val="center"/>
            </w:pPr>
            <w:r>
              <w:t>Contents</w:t>
            </w:r>
          </w:p>
        </w:tc>
        <w:tc>
          <w:tcPr>
            <w:tcW w:w="2977" w:type="dxa"/>
            <w:shd w:val="clear" w:color="auto" w:fill="auto"/>
          </w:tcPr>
          <w:p w:rsidR="00587FED" w:rsidRPr="00534C03" w:rsidRDefault="00587FED" w:rsidP="000921B5">
            <w:pPr>
              <w:tabs>
                <w:tab w:val="left" w:pos="851"/>
              </w:tabs>
              <w:jc w:val="center"/>
            </w:pPr>
            <w:r>
              <w:t>9</w:t>
            </w:r>
            <w:r w:rsidR="00656E1C">
              <w:t>8</w:t>
            </w:r>
            <w:r>
              <w:t>,</w:t>
            </w:r>
            <w:r w:rsidR="00656E1C">
              <w:t>6</w:t>
            </w:r>
            <w:r>
              <w:t>%</w:t>
            </w:r>
          </w:p>
        </w:tc>
        <w:tc>
          <w:tcPr>
            <w:tcW w:w="1985" w:type="dxa"/>
            <w:shd w:val="clear" w:color="auto" w:fill="auto"/>
          </w:tcPr>
          <w:p w:rsidR="00587FED" w:rsidRPr="00922627" w:rsidRDefault="00587FED" w:rsidP="000921B5">
            <w:pPr>
              <w:tabs>
                <w:tab w:val="left" w:pos="851"/>
              </w:tabs>
              <w:jc w:val="center"/>
            </w:pPr>
            <w:r>
              <w:t>Very Responsive</w:t>
            </w:r>
          </w:p>
        </w:tc>
      </w:tr>
      <w:tr w:rsidR="00587FED" w:rsidRPr="00922627" w:rsidTr="00BB5FBD">
        <w:tc>
          <w:tcPr>
            <w:tcW w:w="2268" w:type="dxa"/>
          </w:tcPr>
          <w:p w:rsidR="00587FED" w:rsidRPr="007801BD" w:rsidRDefault="00587FED" w:rsidP="000921B5">
            <w:pPr>
              <w:tabs>
                <w:tab w:val="left" w:pos="851"/>
              </w:tabs>
              <w:jc w:val="center"/>
            </w:pPr>
            <w:r>
              <w:t>Language</w:t>
            </w:r>
          </w:p>
        </w:tc>
        <w:tc>
          <w:tcPr>
            <w:tcW w:w="2977" w:type="dxa"/>
            <w:shd w:val="clear" w:color="auto" w:fill="auto"/>
          </w:tcPr>
          <w:p w:rsidR="00587FED" w:rsidRPr="00922627" w:rsidRDefault="00587FED" w:rsidP="000921B5">
            <w:pPr>
              <w:tabs>
                <w:tab w:val="left" w:pos="851"/>
              </w:tabs>
              <w:jc w:val="center"/>
            </w:pPr>
            <w:r>
              <w:t>8</w:t>
            </w:r>
            <w:r w:rsidR="00656E1C">
              <w:t>6</w:t>
            </w:r>
            <w:r>
              <w:t>,</w:t>
            </w:r>
            <w:r w:rsidR="00656E1C">
              <w:t>4</w:t>
            </w:r>
            <w:r w:rsidRPr="00922627">
              <w:t>%</w:t>
            </w:r>
          </w:p>
        </w:tc>
        <w:tc>
          <w:tcPr>
            <w:tcW w:w="1985" w:type="dxa"/>
            <w:shd w:val="clear" w:color="auto" w:fill="auto"/>
          </w:tcPr>
          <w:p w:rsidR="00587FED" w:rsidRPr="00922627" w:rsidRDefault="00587FED" w:rsidP="000921B5">
            <w:pPr>
              <w:tabs>
                <w:tab w:val="left" w:pos="851"/>
              </w:tabs>
              <w:jc w:val="center"/>
            </w:pPr>
            <w:r>
              <w:t>Very Responsive</w:t>
            </w:r>
          </w:p>
        </w:tc>
      </w:tr>
      <w:tr w:rsidR="00587FED" w:rsidRPr="00922627" w:rsidTr="00BB5FBD">
        <w:tc>
          <w:tcPr>
            <w:tcW w:w="2268" w:type="dxa"/>
          </w:tcPr>
          <w:p w:rsidR="00587FED" w:rsidRPr="007801BD" w:rsidRDefault="00587FED" w:rsidP="000921B5">
            <w:pPr>
              <w:tabs>
                <w:tab w:val="left" w:pos="851"/>
              </w:tabs>
              <w:jc w:val="center"/>
            </w:pPr>
            <w:r>
              <w:t>Presentation</w:t>
            </w:r>
          </w:p>
        </w:tc>
        <w:tc>
          <w:tcPr>
            <w:tcW w:w="2977" w:type="dxa"/>
            <w:shd w:val="clear" w:color="auto" w:fill="auto"/>
          </w:tcPr>
          <w:p w:rsidR="00587FED" w:rsidRPr="00922627" w:rsidRDefault="00587FED" w:rsidP="000921B5">
            <w:pPr>
              <w:tabs>
                <w:tab w:val="left" w:pos="851"/>
              </w:tabs>
              <w:jc w:val="center"/>
            </w:pPr>
            <w:r>
              <w:t>85</w:t>
            </w:r>
            <w:r w:rsidR="00656E1C">
              <w:t>,4</w:t>
            </w:r>
            <w:r w:rsidRPr="00922627">
              <w:t>%</w:t>
            </w:r>
          </w:p>
        </w:tc>
        <w:tc>
          <w:tcPr>
            <w:tcW w:w="1985" w:type="dxa"/>
            <w:shd w:val="clear" w:color="auto" w:fill="auto"/>
          </w:tcPr>
          <w:p w:rsidR="00587FED" w:rsidRPr="00922627" w:rsidRDefault="00587FED" w:rsidP="000921B5">
            <w:pPr>
              <w:tabs>
                <w:tab w:val="left" w:pos="851"/>
              </w:tabs>
              <w:jc w:val="center"/>
            </w:pPr>
            <w:r>
              <w:t>Very Responsive</w:t>
            </w:r>
          </w:p>
        </w:tc>
      </w:tr>
      <w:tr w:rsidR="00587FED" w:rsidRPr="00922627" w:rsidTr="00BB5FBD">
        <w:tc>
          <w:tcPr>
            <w:tcW w:w="2268" w:type="dxa"/>
          </w:tcPr>
          <w:p w:rsidR="00587FED" w:rsidRPr="007801BD" w:rsidRDefault="00587FED" w:rsidP="000921B5">
            <w:pPr>
              <w:tabs>
                <w:tab w:val="left" w:pos="851"/>
              </w:tabs>
              <w:jc w:val="center"/>
            </w:pPr>
            <w:r>
              <w:t>Graphic</w:t>
            </w:r>
          </w:p>
        </w:tc>
        <w:tc>
          <w:tcPr>
            <w:tcW w:w="2977" w:type="dxa"/>
            <w:shd w:val="clear" w:color="auto" w:fill="auto"/>
          </w:tcPr>
          <w:p w:rsidR="00587FED" w:rsidRPr="00922627" w:rsidRDefault="00656E1C" w:rsidP="000921B5">
            <w:pPr>
              <w:tabs>
                <w:tab w:val="left" w:pos="851"/>
              </w:tabs>
              <w:jc w:val="center"/>
            </w:pPr>
            <w:r>
              <w:t>100</w:t>
            </w:r>
            <w:r w:rsidR="00587FED" w:rsidRPr="00922627">
              <w:t>%</w:t>
            </w:r>
          </w:p>
        </w:tc>
        <w:tc>
          <w:tcPr>
            <w:tcW w:w="1985" w:type="dxa"/>
            <w:shd w:val="clear" w:color="auto" w:fill="auto"/>
          </w:tcPr>
          <w:p w:rsidR="00587FED" w:rsidRPr="00922627" w:rsidRDefault="00587FED" w:rsidP="000921B5">
            <w:pPr>
              <w:tabs>
                <w:tab w:val="left" w:pos="851"/>
              </w:tabs>
              <w:jc w:val="center"/>
            </w:pPr>
            <w:r>
              <w:t>Very Responsive</w:t>
            </w:r>
          </w:p>
        </w:tc>
      </w:tr>
    </w:tbl>
    <w:p w:rsidR="00941AB8" w:rsidRDefault="00656E1C" w:rsidP="00272607">
      <w:pPr>
        <w:pStyle w:val="ListParagraph"/>
        <w:ind w:left="0" w:firstLine="567"/>
        <w:jc w:val="both"/>
        <w:rPr>
          <w:lang w:val="id-ID"/>
        </w:rPr>
      </w:pPr>
      <w:r>
        <w:rPr>
          <w:lang w:val="id-ID"/>
        </w:rPr>
        <w:t>Content criteria ask about how this LKPD can train the student skills to solve a problem, how to make a formulation proble</w:t>
      </w:r>
      <w:r w:rsidR="00941AB8">
        <w:rPr>
          <w:lang w:val="id-ID"/>
        </w:rPr>
        <w:t>m</w:t>
      </w:r>
      <w:r>
        <w:rPr>
          <w:lang w:val="id-ID"/>
        </w:rPr>
        <w:t xml:space="preserve"> and hyphotheses, and how to express a conclusion. Only 3 students that disagree this statement. </w:t>
      </w:r>
    </w:p>
    <w:p w:rsidR="00656E1C" w:rsidRPr="006451C1" w:rsidRDefault="00656E1C" w:rsidP="00272607">
      <w:pPr>
        <w:pStyle w:val="ListParagraph"/>
        <w:ind w:left="0" w:firstLine="567"/>
        <w:jc w:val="both"/>
        <w:rPr>
          <w:lang w:val="id-ID"/>
        </w:rPr>
      </w:pPr>
      <w:r>
        <w:rPr>
          <w:lang w:val="id-ID"/>
        </w:rPr>
        <w:t xml:space="preserve">Language criteria ask about the explanation are easily to understand, interesting, helpful to be more understand in the material, </w:t>
      </w:r>
      <w:r w:rsidR="006451C1">
        <w:rPr>
          <w:lang w:val="id-ID"/>
        </w:rPr>
        <w:t xml:space="preserve">and foster curiosity. </w:t>
      </w:r>
      <w:r w:rsidR="00941AB8">
        <w:rPr>
          <w:lang w:val="id-ID"/>
        </w:rPr>
        <w:t>I</w:t>
      </w:r>
      <w:proofErr w:type="spellStart"/>
      <w:r w:rsidR="00941AB8">
        <w:t>nquiry</w:t>
      </w:r>
      <w:proofErr w:type="spellEnd"/>
      <w:r w:rsidR="002122B4">
        <w:rPr>
          <w:lang w:val="id-ID"/>
        </w:rPr>
        <w:t xml:space="preserve"> </w:t>
      </w:r>
      <w:r w:rsidR="00941AB8">
        <w:t>based</w:t>
      </w:r>
      <w:r w:rsidR="00941AB8">
        <w:rPr>
          <w:lang w:val="id-ID"/>
        </w:rPr>
        <w:t xml:space="preserve"> </w:t>
      </w:r>
      <w:r w:rsidR="00941AB8">
        <w:t>worksheets that are developed make it easier for teachers to</w:t>
      </w:r>
      <w:r w:rsidR="00941AB8">
        <w:rPr>
          <w:lang w:val="id-ID"/>
        </w:rPr>
        <w:t xml:space="preserve"> </w:t>
      </w:r>
      <w:r w:rsidR="00941AB8">
        <w:t>achieve learning goals and facilitate teachers to improve</w:t>
      </w:r>
      <w:r w:rsidR="00941AB8">
        <w:rPr>
          <w:lang w:val="id-ID"/>
        </w:rPr>
        <w:t xml:space="preserve"> </w:t>
      </w:r>
      <w:r w:rsidR="00941AB8">
        <w:t>student activities in learning</w:t>
      </w:r>
      <w:r w:rsidR="00941AB8">
        <w:rPr>
          <w:lang w:val="id-ID"/>
        </w:rPr>
        <w:t xml:space="preserve"> </w:t>
      </w:r>
      <w:sdt>
        <w:sdtPr>
          <w:rPr>
            <w:lang w:val="id-ID"/>
          </w:rPr>
          <w:id w:val="1141388263"/>
          <w:citation/>
        </w:sdtPr>
        <w:sdtContent>
          <w:r w:rsidR="00941AB8">
            <w:rPr>
              <w:lang w:val="id-ID"/>
            </w:rPr>
            <w:fldChar w:fldCharType="begin"/>
          </w:r>
          <w:r w:rsidR="00941AB8">
            <w:rPr>
              <w:lang w:val="id-ID"/>
            </w:rPr>
            <w:instrText xml:space="preserve"> CITATION Okt19 \l 1057 </w:instrText>
          </w:r>
          <w:r w:rsidR="00941AB8">
            <w:rPr>
              <w:lang w:val="id-ID"/>
            </w:rPr>
            <w:fldChar w:fldCharType="separate"/>
          </w:r>
          <w:r w:rsidR="002122B4" w:rsidRPr="002122B4">
            <w:rPr>
              <w:noProof/>
              <w:lang w:val="id-ID"/>
            </w:rPr>
            <w:t xml:space="preserve">(Damaianti, Mawardi, &amp; </w:t>
          </w:r>
          <w:r w:rsidR="002122B4" w:rsidRPr="002122B4">
            <w:rPr>
              <w:noProof/>
              <w:lang w:val="id-ID"/>
            </w:rPr>
            <w:lastRenderedPageBreak/>
            <w:t>Oktavia, 2019)</w:t>
          </w:r>
          <w:r w:rsidR="00941AB8">
            <w:rPr>
              <w:lang w:val="id-ID"/>
            </w:rPr>
            <w:fldChar w:fldCharType="end"/>
          </w:r>
        </w:sdtContent>
      </w:sdt>
      <w:r w:rsidR="00941AB8">
        <w:t xml:space="preserve">. </w:t>
      </w:r>
      <w:r w:rsidR="006451C1">
        <w:rPr>
          <w:lang w:val="id-ID"/>
        </w:rPr>
        <w:t xml:space="preserve">Same statement from student response that written in the </w:t>
      </w:r>
      <w:r w:rsidR="006451C1" w:rsidRPr="00D85AE6">
        <w:t>questionnaires</w:t>
      </w:r>
      <w:r w:rsidR="006451C1">
        <w:rPr>
          <w:lang w:val="id-ID"/>
        </w:rPr>
        <w:t xml:space="preserve"> that distributed by google form. </w:t>
      </w:r>
    </w:p>
    <w:p w:rsidR="006451C1" w:rsidRDefault="006451C1" w:rsidP="002122B4">
      <w:pPr>
        <w:pStyle w:val="ListParagraph"/>
        <w:ind w:left="0"/>
        <w:jc w:val="both"/>
        <w:rPr>
          <w:lang w:val="id-ID"/>
        </w:rPr>
      </w:pPr>
      <w:r>
        <w:rPr>
          <w:noProof/>
        </w:rPr>
        <w:drawing>
          <wp:inline distT="0" distB="0" distL="0" distR="0" wp14:anchorId="128C246C" wp14:editId="1938A195">
            <wp:extent cx="5448822"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289" t="45797" r="7054" b="31305"/>
                    <a:stretch/>
                  </pic:blipFill>
                  <pic:spPr bwMode="auto">
                    <a:xfrm>
                      <a:off x="0" y="0"/>
                      <a:ext cx="5449545" cy="828785"/>
                    </a:xfrm>
                    <a:prstGeom prst="rect">
                      <a:avLst/>
                    </a:prstGeom>
                    <a:ln>
                      <a:noFill/>
                    </a:ln>
                    <a:extLst>
                      <a:ext uri="{53640926-AAD7-44D8-BBD7-CCE9431645EC}">
                        <a14:shadowObscured xmlns:a14="http://schemas.microsoft.com/office/drawing/2010/main"/>
                      </a:ext>
                    </a:extLst>
                  </pic:spPr>
                </pic:pic>
              </a:graphicData>
            </a:graphic>
          </wp:inline>
        </w:drawing>
      </w:r>
    </w:p>
    <w:p w:rsidR="006451C1" w:rsidRDefault="006451C1" w:rsidP="006451C1">
      <w:pPr>
        <w:jc w:val="center"/>
      </w:pPr>
      <w:r w:rsidRPr="006451C1">
        <w:t>Figure 4. Student Respons</w:t>
      </w:r>
    </w:p>
    <w:p w:rsidR="00941AB8" w:rsidRDefault="006451C1" w:rsidP="00272607">
      <w:pPr>
        <w:ind w:firstLine="567"/>
        <w:jc w:val="both"/>
      </w:pPr>
      <w:r>
        <w:t>Presentation criteria ask about how video LKPD can train the student to more understand about the material and improve the</w:t>
      </w:r>
      <w:r w:rsidR="00941AB8">
        <w:t>ir</w:t>
      </w:r>
      <w:r>
        <w:t xml:space="preserve"> critical thinking skills. </w:t>
      </w:r>
      <w:r w:rsidR="00941AB8">
        <w:t xml:space="preserve">From the presentation </w:t>
      </w:r>
      <w:r w:rsidR="00941AB8">
        <w:t xml:space="preserve">criteris </w:t>
      </w:r>
      <w:r w:rsidR="00941AB8">
        <w:t>that the content of the material on the worksheets with the competencies achieved is appropriate</w:t>
      </w:r>
      <w:r w:rsidR="00941AB8">
        <w:t xml:space="preserve"> </w:t>
      </w:r>
      <w:sdt>
        <w:sdtPr>
          <w:id w:val="171834914"/>
          <w:citation/>
        </w:sdtPr>
        <w:sdtContent>
          <w:r w:rsidR="00941AB8">
            <w:fldChar w:fldCharType="begin"/>
          </w:r>
          <w:r w:rsidR="00941AB8">
            <w:instrText xml:space="preserve"> CITATION Okt19 \l 1057 </w:instrText>
          </w:r>
          <w:r w:rsidR="00941AB8">
            <w:fldChar w:fldCharType="separate"/>
          </w:r>
          <w:r w:rsidR="002122B4">
            <w:rPr>
              <w:noProof/>
            </w:rPr>
            <w:t>(Damaianti, Mawardi, &amp; Oktavia, 2019)</w:t>
          </w:r>
          <w:r w:rsidR="00941AB8">
            <w:fldChar w:fldCharType="end"/>
          </w:r>
        </w:sdtContent>
      </w:sdt>
      <w:r w:rsidR="00941AB8">
        <w:t xml:space="preserve">. </w:t>
      </w:r>
    </w:p>
    <w:p w:rsidR="006451C1" w:rsidRDefault="006451C1" w:rsidP="00272607">
      <w:pPr>
        <w:ind w:firstLine="567"/>
        <w:jc w:val="both"/>
      </w:pPr>
      <w:r>
        <w:t xml:space="preserve">The last criteria is graphic. This criteria ask about how the pictures and ilustration in the LKPD can </w:t>
      </w:r>
      <w:r w:rsidR="000C0D18">
        <w:t xml:space="preserve">help student to understand in the concept. Based on the statement from student respons, the LKPD can improve the understanding’ student in the material. </w:t>
      </w:r>
    </w:p>
    <w:p w:rsidR="000C0D18" w:rsidRDefault="000C0D18" w:rsidP="002122B4">
      <w:pPr>
        <w:jc w:val="both"/>
      </w:pPr>
      <w:r>
        <w:rPr>
          <w:noProof/>
        </w:rPr>
        <w:drawing>
          <wp:inline distT="0" distB="0" distL="0" distR="0" wp14:anchorId="343A69B3" wp14:editId="32416070">
            <wp:extent cx="5519057" cy="7429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524" t="13175" r="7937" b="67064"/>
                    <a:stretch/>
                  </pic:blipFill>
                  <pic:spPr bwMode="auto">
                    <a:xfrm>
                      <a:off x="0" y="0"/>
                      <a:ext cx="5520738" cy="743176"/>
                    </a:xfrm>
                    <a:prstGeom prst="rect">
                      <a:avLst/>
                    </a:prstGeom>
                    <a:ln>
                      <a:noFill/>
                    </a:ln>
                    <a:extLst>
                      <a:ext uri="{53640926-AAD7-44D8-BBD7-CCE9431645EC}">
                        <a14:shadowObscured xmlns:a14="http://schemas.microsoft.com/office/drawing/2010/main"/>
                      </a:ext>
                    </a:extLst>
                  </pic:spPr>
                </pic:pic>
              </a:graphicData>
            </a:graphic>
          </wp:inline>
        </w:drawing>
      </w:r>
    </w:p>
    <w:p w:rsidR="000C0D18" w:rsidRPr="006451C1" w:rsidRDefault="000C0D18" w:rsidP="000C0D18">
      <w:pPr>
        <w:jc w:val="center"/>
      </w:pPr>
      <w:r>
        <w:t>Figure 5. Student Respons</w:t>
      </w:r>
    </w:p>
    <w:p w:rsidR="00270308" w:rsidRDefault="00587FED" w:rsidP="00272607">
      <w:pPr>
        <w:pStyle w:val="ListParagraph"/>
        <w:ind w:left="0" w:firstLine="567"/>
        <w:jc w:val="both"/>
      </w:pPr>
      <w:r w:rsidRPr="00534C03">
        <w:t>Based on the results of the student response questionnaire, the developed worksheets ha</w:t>
      </w:r>
      <w:r w:rsidR="00A26DC0">
        <w:rPr>
          <w:lang w:val="id-ID"/>
        </w:rPr>
        <w:t>ve</w:t>
      </w:r>
      <w:r w:rsidRPr="00534C03">
        <w:t xml:space="preserve"> reached a percentage of ≥ </w:t>
      </w:r>
      <w:r>
        <w:t>81</w:t>
      </w:r>
      <w:r w:rsidRPr="00534C03">
        <w:t>%</w:t>
      </w:r>
      <w:r>
        <w:t xml:space="preserve"> in the </w:t>
      </w:r>
      <w:r w:rsidRPr="00534C03">
        <w:t>very responsive category. This is harmonized with the results of observations of student activity, which is 9</w:t>
      </w:r>
      <w:r>
        <w:t>3,62</w:t>
      </w:r>
      <w:r w:rsidRPr="00534C03">
        <w:t>% relevant activity</w:t>
      </w:r>
      <w:r>
        <w:t xml:space="preserve"> for both class</w:t>
      </w:r>
      <w:r w:rsidR="00A26DC0">
        <w:rPr>
          <w:lang w:val="id-ID"/>
        </w:rPr>
        <w:t>es</w:t>
      </w:r>
      <w:r w:rsidRPr="00534C03">
        <w:t xml:space="preserve">. </w:t>
      </w:r>
      <w:r w:rsidRPr="00922627">
        <w:t xml:space="preserve">The results of </w:t>
      </w:r>
      <w:r w:rsidRPr="00534C03">
        <w:t>student response questionnaire</w:t>
      </w:r>
      <w:r w:rsidRPr="00922627">
        <w:t xml:space="preserve"> </w:t>
      </w:r>
      <w:r>
        <w:t xml:space="preserve">and </w:t>
      </w:r>
      <w:r w:rsidRPr="00534C03">
        <w:t>observations of student activity</w:t>
      </w:r>
      <w:r w:rsidRPr="00922627">
        <w:t xml:space="preserve"> can be said to be </w:t>
      </w:r>
      <w:r>
        <w:t xml:space="preserve">very </w:t>
      </w:r>
      <w:r w:rsidRPr="00922627">
        <w:t xml:space="preserve">practical </w:t>
      </w:r>
      <w:r>
        <w:t xml:space="preserve">because of the </w:t>
      </w:r>
      <w:r w:rsidRPr="00922627">
        <w:t>p</w:t>
      </w:r>
      <w:r w:rsidR="00A26DC0">
        <w:rPr>
          <w:lang w:val="id-ID"/>
        </w:rPr>
        <w:t>e</w:t>
      </w:r>
      <w:proofErr w:type="spellStart"/>
      <w:r w:rsidRPr="00922627">
        <w:t>r</w:t>
      </w:r>
      <w:r>
        <w:t>c</w:t>
      </w:r>
      <w:r w:rsidRPr="00922627">
        <w:t>enta</w:t>
      </w:r>
      <w:proofErr w:type="spellEnd"/>
      <w:r w:rsidR="000D65DD">
        <w:rPr>
          <w:lang w:val="id-ID"/>
        </w:rPr>
        <w:t>ge</w:t>
      </w:r>
      <w:r w:rsidRPr="00922627">
        <w:t xml:space="preserve"> of more than </w:t>
      </w:r>
      <w:r>
        <w:t>81</w:t>
      </w:r>
      <w:r w:rsidRPr="00922627">
        <w:t>%.</w:t>
      </w:r>
      <w:r>
        <w:t xml:space="preserve"> </w:t>
      </w:r>
    </w:p>
    <w:p w:rsidR="00164312" w:rsidRPr="00272607" w:rsidRDefault="00587FED" w:rsidP="00272607">
      <w:pPr>
        <w:rPr>
          <w:b/>
          <w:bCs/>
        </w:rPr>
      </w:pPr>
      <w:r w:rsidRPr="00272607">
        <w:rPr>
          <w:b/>
          <w:bCs/>
        </w:rPr>
        <w:t>The Effectiveness of Student Worksheets</w:t>
      </w:r>
    </w:p>
    <w:p w:rsidR="00270308" w:rsidRDefault="00587FED" w:rsidP="00272607">
      <w:pPr>
        <w:pStyle w:val="ListParagraph"/>
        <w:ind w:left="0" w:firstLine="567"/>
        <w:jc w:val="both"/>
      </w:pPr>
      <w:r w:rsidRPr="00626CAC">
        <w:t xml:space="preserve">The effectiveness </w:t>
      </w:r>
      <w:r>
        <w:t>of student worksheet</w:t>
      </w:r>
      <w:r w:rsidRPr="00626CAC">
        <w:t xml:space="preserve"> was carried out on 12 students in class A and 12 students in class B by giving the same trea</w:t>
      </w:r>
      <w:r>
        <w:t>t</w:t>
      </w:r>
      <w:r w:rsidRPr="00626CAC">
        <w:t xml:space="preserve">ment. The test is carried out based on the </w:t>
      </w:r>
      <w:proofErr w:type="spellStart"/>
      <w:r w:rsidRPr="00626CAC">
        <w:t>pre</w:t>
      </w:r>
      <w:r w:rsidR="000D65DD">
        <w:rPr>
          <w:lang w:val="id-ID"/>
        </w:rPr>
        <w:t xml:space="preserve"> </w:t>
      </w:r>
      <w:r w:rsidRPr="00626CAC">
        <w:t>test</w:t>
      </w:r>
      <w:proofErr w:type="spellEnd"/>
      <w:r w:rsidRPr="00626CAC">
        <w:t xml:space="preserve"> and post</w:t>
      </w:r>
      <w:r w:rsidR="000D65DD">
        <w:rPr>
          <w:lang w:val="id-ID"/>
        </w:rPr>
        <w:t xml:space="preserve"> </w:t>
      </w:r>
      <w:r w:rsidRPr="00626CAC">
        <w:t xml:space="preserve">test scores of </w:t>
      </w:r>
      <w:r>
        <w:t>cognitive and critical thinking skills test</w:t>
      </w:r>
      <w:r w:rsidR="00164312">
        <w:rPr>
          <w:lang w:val="id-ID"/>
        </w:rPr>
        <w:t xml:space="preserve"> by utilize google form</w:t>
      </w:r>
      <w:r w:rsidRPr="00626CAC">
        <w:t>.</w:t>
      </w:r>
      <w:r w:rsidR="00164312">
        <w:rPr>
          <w:lang w:val="id-ID"/>
        </w:rPr>
        <w:t xml:space="preserve"> Because d</w:t>
      </w:r>
      <w:proofErr w:type="spellStart"/>
      <w:r w:rsidR="00164312" w:rsidRPr="00922627">
        <w:t>uring</w:t>
      </w:r>
      <w:proofErr w:type="spellEnd"/>
      <w:r w:rsidR="00164312" w:rsidRPr="00922627">
        <w:t xml:space="preserve"> the Covid-19 pandemic, the form of lectures that can be used as a solution is online learning </w:t>
      </w:r>
      <w:sdt>
        <w:sdtPr>
          <w:id w:val="1962693776"/>
          <w:citation/>
        </w:sdtPr>
        <w:sdtContent>
          <w:r w:rsidR="00164312">
            <w:fldChar w:fldCharType="begin"/>
          </w:r>
          <w:r w:rsidR="00164312">
            <w:instrText xml:space="preserve"> CITATION Sad20 \l 1057 </w:instrText>
          </w:r>
          <w:r w:rsidR="00164312">
            <w:fldChar w:fldCharType="separate"/>
          </w:r>
          <w:r w:rsidR="002122B4">
            <w:rPr>
              <w:noProof/>
            </w:rPr>
            <w:t>(Sadikin &amp; Hamidah, 2020)</w:t>
          </w:r>
          <w:r w:rsidR="00164312">
            <w:fldChar w:fldCharType="end"/>
          </w:r>
        </w:sdtContent>
      </w:sdt>
      <w:r w:rsidR="00164312">
        <w:t xml:space="preserve">. </w:t>
      </w:r>
    </w:p>
    <w:p w:rsidR="00587FED" w:rsidRPr="00270308" w:rsidRDefault="00587FED" w:rsidP="00272607">
      <w:pPr>
        <w:pStyle w:val="ListParagraph"/>
        <w:ind w:left="0" w:firstLine="567"/>
        <w:jc w:val="both"/>
        <w:rPr>
          <w:b/>
          <w:bCs/>
        </w:rPr>
      </w:pPr>
      <w:r>
        <w:t>Cognitive of knowledge</w:t>
      </w:r>
      <w:r w:rsidRPr="00626CAC">
        <w:t xml:space="preserve"> questions</w:t>
      </w:r>
      <w:r>
        <w:t>’ test</w:t>
      </w:r>
      <w:r w:rsidRPr="00626CAC">
        <w:t xml:space="preserve"> accordance with the </w:t>
      </w:r>
      <w:r w:rsidRPr="00922627">
        <w:t>domains of C</w:t>
      </w:r>
      <w:r>
        <w:t>3</w:t>
      </w:r>
      <w:r w:rsidRPr="00922627">
        <w:t xml:space="preserve"> (</w:t>
      </w:r>
      <w:r>
        <w:t>application</w:t>
      </w:r>
      <w:r w:rsidRPr="00922627">
        <w:t>)</w:t>
      </w:r>
      <w:r>
        <w:t xml:space="preserve"> and </w:t>
      </w:r>
      <w:r w:rsidRPr="00922627">
        <w:t>C</w:t>
      </w:r>
      <w:r>
        <w:t>4</w:t>
      </w:r>
      <w:r w:rsidRPr="00922627">
        <w:t xml:space="preserve"> (</w:t>
      </w:r>
      <w:proofErr w:type="spellStart"/>
      <w:r>
        <w:t>analyzing</w:t>
      </w:r>
      <w:proofErr w:type="spellEnd"/>
      <w:r w:rsidRPr="00922627">
        <w:t>)</w:t>
      </w:r>
      <w:r>
        <w:t xml:space="preserve">. </w:t>
      </w:r>
      <w:r w:rsidRPr="00626CAC">
        <w:t xml:space="preserve">The data from the </w:t>
      </w:r>
      <w:proofErr w:type="spellStart"/>
      <w:r w:rsidRPr="00626CAC">
        <w:t>pre</w:t>
      </w:r>
      <w:r w:rsidR="00A26DC0" w:rsidRPr="00270308">
        <w:rPr>
          <w:lang w:val="id-ID"/>
        </w:rPr>
        <w:t xml:space="preserve"> </w:t>
      </w:r>
      <w:r w:rsidRPr="00626CAC">
        <w:t>test</w:t>
      </w:r>
      <w:proofErr w:type="spellEnd"/>
      <w:r w:rsidRPr="00626CAC">
        <w:t xml:space="preserve"> and </w:t>
      </w:r>
      <w:proofErr w:type="spellStart"/>
      <w:r w:rsidRPr="00626CAC">
        <w:t>post</w:t>
      </w:r>
      <w:r w:rsidR="00A26DC0" w:rsidRPr="00270308">
        <w:rPr>
          <w:lang w:val="id-ID"/>
        </w:rPr>
        <w:t xml:space="preserve"> </w:t>
      </w:r>
      <w:r w:rsidRPr="00626CAC">
        <w:t>test</w:t>
      </w:r>
      <w:proofErr w:type="spellEnd"/>
      <w:r w:rsidRPr="00626CAC">
        <w:t xml:space="preserve"> </w:t>
      </w:r>
      <w:r>
        <w:t xml:space="preserve">were </w:t>
      </w:r>
      <w:proofErr w:type="spellStart"/>
      <w:r w:rsidRPr="00626CAC">
        <w:t>analyz</w:t>
      </w:r>
      <w:proofErr w:type="spellEnd"/>
      <w:r w:rsidR="000D65DD" w:rsidRPr="00270308">
        <w:rPr>
          <w:lang w:val="id-ID"/>
        </w:rPr>
        <w:t>ed</w:t>
      </w:r>
      <w:r w:rsidRPr="00626CAC">
        <w:t xml:space="preserve"> using n-gain. The results of the n-gain value</w:t>
      </w:r>
      <w:r>
        <w:t xml:space="preserve"> of cognitive test</w:t>
      </w:r>
      <w:r w:rsidRPr="00626CAC">
        <w:t xml:space="preserve"> can be seen in Table </w:t>
      </w:r>
      <w:r>
        <w:t>9</w:t>
      </w:r>
      <w:r w:rsidRPr="00626CAC">
        <w:t>.</w:t>
      </w:r>
    </w:p>
    <w:p w:rsidR="00587FED" w:rsidRDefault="00587FED" w:rsidP="000921B5">
      <w:pPr>
        <w:pStyle w:val="ListParagraph"/>
        <w:ind w:left="1440" w:firstLine="720"/>
      </w:pPr>
      <w:r>
        <w:t>Table 9. Cognitive N-gain Result</w:t>
      </w:r>
    </w:p>
    <w:tbl>
      <w:tblPr>
        <w:tblStyle w:val="TableGrid"/>
        <w:tblW w:w="0" w:type="auto"/>
        <w:jc w:val="center"/>
        <w:tblLook w:val="04A0" w:firstRow="1" w:lastRow="0" w:firstColumn="1" w:lastColumn="0" w:noHBand="0" w:noVBand="1"/>
      </w:tblPr>
      <w:tblGrid>
        <w:gridCol w:w="456"/>
        <w:gridCol w:w="585"/>
        <w:gridCol w:w="636"/>
        <w:gridCol w:w="636"/>
        <w:gridCol w:w="636"/>
        <w:gridCol w:w="636"/>
        <w:gridCol w:w="696"/>
        <w:gridCol w:w="696"/>
      </w:tblGrid>
      <w:tr w:rsidR="00587FED" w:rsidRPr="00302FFE" w:rsidTr="00587FED">
        <w:trPr>
          <w:jc w:val="center"/>
        </w:trPr>
        <w:tc>
          <w:tcPr>
            <w:tcW w:w="2313" w:type="dxa"/>
            <w:gridSpan w:val="4"/>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Value</w:t>
            </w:r>
          </w:p>
        </w:tc>
        <w:tc>
          <w:tcPr>
            <w:tcW w:w="1272" w:type="dxa"/>
            <w:gridSpan w:val="2"/>
            <w:vMerge w:val="restart"/>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N-Gain</w:t>
            </w:r>
          </w:p>
        </w:tc>
        <w:tc>
          <w:tcPr>
            <w:tcW w:w="1392" w:type="dxa"/>
            <w:gridSpan w:val="2"/>
            <w:vMerge w:val="restart"/>
            <w:vAlign w:val="center"/>
          </w:tcPr>
          <w:p w:rsidR="00587FED" w:rsidRPr="00587FED" w:rsidRDefault="00587FED" w:rsidP="000921B5">
            <w:pPr>
              <w:jc w:val="center"/>
            </w:pPr>
            <w:r w:rsidRPr="00587FED">
              <w:t>Criteria</w:t>
            </w:r>
          </w:p>
        </w:tc>
      </w:tr>
      <w:tr w:rsidR="00587FED" w:rsidRPr="00302FFE" w:rsidTr="00587FED">
        <w:trPr>
          <w:jc w:val="center"/>
        </w:trPr>
        <w:tc>
          <w:tcPr>
            <w:tcW w:w="1041" w:type="dxa"/>
            <w:gridSpan w:val="2"/>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Pretest</w:t>
            </w:r>
          </w:p>
        </w:tc>
        <w:tc>
          <w:tcPr>
            <w:tcW w:w="1272" w:type="dxa"/>
            <w:gridSpan w:val="2"/>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Posttest</w:t>
            </w:r>
          </w:p>
        </w:tc>
        <w:tc>
          <w:tcPr>
            <w:tcW w:w="1272" w:type="dxa"/>
            <w:gridSpan w:val="2"/>
            <w:vMerge/>
            <w:vAlign w:val="center"/>
          </w:tcPr>
          <w:p w:rsidR="00587FED" w:rsidRPr="00587FED" w:rsidRDefault="00587FED" w:rsidP="000921B5">
            <w:pPr>
              <w:jc w:val="center"/>
            </w:pPr>
          </w:p>
        </w:tc>
        <w:tc>
          <w:tcPr>
            <w:tcW w:w="1392" w:type="dxa"/>
            <w:gridSpan w:val="2"/>
            <w:vMerge/>
            <w:vAlign w:val="center"/>
          </w:tcPr>
          <w:p w:rsidR="00587FED" w:rsidRPr="00587FED" w:rsidRDefault="00587FED" w:rsidP="000921B5">
            <w:pPr>
              <w:jc w:val="center"/>
            </w:pPr>
          </w:p>
        </w:tc>
      </w:tr>
      <w:tr w:rsidR="00587FED" w:rsidRPr="00302FFE" w:rsidTr="00587FED">
        <w:trPr>
          <w:jc w:val="center"/>
        </w:trPr>
        <w:tc>
          <w:tcPr>
            <w:tcW w:w="456" w:type="dxa"/>
            <w:vAlign w:val="center"/>
          </w:tcPr>
          <w:p w:rsidR="00587FED" w:rsidRPr="00587FED" w:rsidRDefault="00587FED" w:rsidP="000921B5">
            <w:pPr>
              <w:jc w:val="center"/>
            </w:pPr>
            <w:r w:rsidRPr="00587FED">
              <w:t>A</w:t>
            </w:r>
          </w:p>
        </w:tc>
        <w:tc>
          <w:tcPr>
            <w:tcW w:w="585" w:type="dxa"/>
            <w:vAlign w:val="center"/>
          </w:tcPr>
          <w:p w:rsidR="00587FED" w:rsidRPr="00587FED" w:rsidRDefault="00587FED" w:rsidP="000921B5">
            <w:pPr>
              <w:jc w:val="center"/>
            </w:pPr>
            <w:r w:rsidRPr="00587FED">
              <w:t>B</w:t>
            </w:r>
          </w:p>
        </w:tc>
        <w:tc>
          <w:tcPr>
            <w:tcW w:w="636" w:type="dxa"/>
            <w:vAlign w:val="center"/>
          </w:tcPr>
          <w:p w:rsidR="00587FED" w:rsidRPr="00587FED" w:rsidRDefault="00587FED" w:rsidP="000921B5">
            <w:pPr>
              <w:jc w:val="center"/>
            </w:pPr>
            <w:r w:rsidRPr="00587FED">
              <w:t>A</w:t>
            </w:r>
          </w:p>
        </w:tc>
        <w:tc>
          <w:tcPr>
            <w:tcW w:w="636" w:type="dxa"/>
            <w:vAlign w:val="center"/>
          </w:tcPr>
          <w:p w:rsidR="00587FED" w:rsidRPr="00587FED" w:rsidRDefault="00587FED" w:rsidP="000921B5">
            <w:pPr>
              <w:jc w:val="center"/>
            </w:pPr>
            <w:r w:rsidRPr="00587FED">
              <w:t>B</w:t>
            </w:r>
          </w:p>
        </w:tc>
        <w:tc>
          <w:tcPr>
            <w:tcW w:w="636" w:type="dxa"/>
            <w:vAlign w:val="center"/>
          </w:tcPr>
          <w:p w:rsidR="00587FED" w:rsidRPr="00587FED" w:rsidRDefault="00587FED" w:rsidP="000921B5">
            <w:pPr>
              <w:jc w:val="center"/>
            </w:pPr>
            <w:r w:rsidRPr="00587FED">
              <w:t>A</w:t>
            </w:r>
          </w:p>
        </w:tc>
        <w:tc>
          <w:tcPr>
            <w:tcW w:w="636" w:type="dxa"/>
            <w:vAlign w:val="center"/>
          </w:tcPr>
          <w:p w:rsidR="00587FED" w:rsidRPr="00587FED" w:rsidRDefault="00587FED" w:rsidP="000921B5">
            <w:pPr>
              <w:jc w:val="center"/>
            </w:pPr>
            <w:r w:rsidRPr="00587FED">
              <w:t>B</w:t>
            </w:r>
          </w:p>
        </w:tc>
        <w:tc>
          <w:tcPr>
            <w:tcW w:w="696" w:type="dxa"/>
            <w:vAlign w:val="center"/>
          </w:tcPr>
          <w:p w:rsidR="00587FED" w:rsidRPr="00587FED" w:rsidRDefault="00587FED" w:rsidP="000921B5">
            <w:pPr>
              <w:jc w:val="center"/>
            </w:pPr>
            <w:r w:rsidRPr="00587FED">
              <w:t>A</w:t>
            </w:r>
          </w:p>
        </w:tc>
        <w:tc>
          <w:tcPr>
            <w:tcW w:w="696" w:type="dxa"/>
            <w:vAlign w:val="center"/>
          </w:tcPr>
          <w:p w:rsidR="00587FED" w:rsidRPr="00587FED" w:rsidRDefault="00587FED" w:rsidP="000921B5">
            <w:pPr>
              <w:jc w:val="center"/>
            </w:pPr>
            <w:r w:rsidRPr="00587FED">
              <w:t>B</w:t>
            </w:r>
          </w:p>
        </w:tc>
      </w:tr>
      <w:tr w:rsidR="00587FED" w:rsidRPr="00302FFE" w:rsidTr="00587FED">
        <w:trPr>
          <w:jc w:val="center"/>
        </w:trPr>
        <w:tc>
          <w:tcPr>
            <w:tcW w:w="456" w:type="dxa"/>
            <w:vAlign w:val="center"/>
          </w:tcPr>
          <w:p w:rsidR="00587FED" w:rsidRPr="00587FED" w:rsidRDefault="00587FED" w:rsidP="000921B5">
            <w:pPr>
              <w:jc w:val="center"/>
            </w:pPr>
            <w:r w:rsidRPr="00587FED">
              <w:t>65</w:t>
            </w:r>
          </w:p>
        </w:tc>
        <w:tc>
          <w:tcPr>
            <w:tcW w:w="585" w:type="dxa"/>
            <w:vAlign w:val="center"/>
          </w:tcPr>
          <w:p w:rsidR="00587FED" w:rsidRPr="00587FED" w:rsidRDefault="00587FED" w:rsidP="000921B5">
            <w:r w:rsidRPr="00587FED">
              <w:t>26</w:t>
            </w:r>
          </w:p>
        </w:tc>
        <w:tc>
          <w:tcPr>
            <w:tcW w:w="636" w:type="dxa"/>
            <w:vAlign w:val="center"/>
          </w:tcPr>
          <w:p w:rsidR="00587FED" w:rsidRPr="00587FED" w:rsidRDefault="00587FED" w:rsidP="000921B5">
            <w:pPr>
              <w:jc w:val="center"/>
            </w:pPr>
            <w:r w:rsidRPr="00587FED">
              <w:t>97,5</w:t>
            </w:r>
          </w:p>
        </w:tc>
        <w:tc>
          <w:tcPr>
            <w:tcW w:w="636" w:type="dxa"/>
            <w:vAlign w:val="center"/>
          </w:tcPr>
          <w:p w:rsidR="00587FED" w:rsidRPr="00587FED" w:rsidRDefault="00587FED" w:rsidP="000921B5">
            <w:pPr>
              <w:jc w:val="center"/>
            </w:pPr>
            <w:r w:rsidRPr="00587FED">
              <w:t>87,5</w:t>
            </w:r>
          </w:p>
        </w:tc>
        <w:tc>
          <w:tcPr>
            <w:tcW w:w="636" w:type="dxa"/>
            <w:vAlign w:val="center"/>
          </w:tcPr>
          <w:p w:rsidR="00587FED" w:rsidRPr="00587FED" w:rsidRDefault="00587FED" w:rsidP="000921B5">
            <w:pPr>
              <w:jc w:val="center"/>
            </w:pPr>
            <w:r w:rsidRPr="00587FED">
              <w:t>0,87</w:t>
            </w:r>
          </w:p>
        </w:tc>
        <w:tc>
          <w:tcPr>
            <w:tcW w:w="636" w:type="dxa"/>
            <w:vAlign w:val="center"/>
          </w:tcPr>
          <w:p w:rsidR="00587FED" w:rsidRPr="00587FED" w:rsidRDefault="00587FED" w:rsidP="000921B5">
            <w:pPr>
              <w:jc w:val="center"/>
            </w:pPr>
            <w:r w:rsidRPr="00587FED">
              <w:t>0,83</w:t>
            </w:r>
          </w:p>
        </w:tc>
        <w:tc>
          <w:tcPr>
            <w:tcW w:w="696" w:type="dxa"/>
            <w:vAlign w:val="center"/>
          </w:tcPr>
          <w:p w:rsidR="00587FED" w:rsidRPr="00587FED" w:rsidRDefault="00587FED" w:rsidP="000921B5">
            <w:pPr>
              <w:jc w:val="center"/>
            </w:pPr>
            <w:r w:rsidRPr="00587FED">
              <w:t>High</w:t>
            </w:r>
          </w:p>
        </w:tc>
        <w:tc>
          <w:tcPr>
            <w:tcW w:w="696" w:type="dxa"/>
            <w:vAlign w:val="center"/>
          </w:tcPr>
          <w:p w:rsidR="00587FED" w:rsidRPr="00587FED" w:rsidRDefault="00587FED" w:rsidP="000921B5">
            <w:pPr>
              <w:jc w:val="center"/>
            </w:pPr>
            <w:r w:rsidRPr="00587FED">
              <w:t>High</w:t>
            </w:r>
          </w:p>
        </w:tc>
      </w:tr>
    </w:tbl>
    <w:p w:rsidR="00587FED" w:rsidRDefault="00587FED" w:rsidP="00272607">
      <w:pPr>
        <w:pStyle w:val="ListParagraph"/>
        <w:ind w:left="0" w:firstLine="567"/>
        <w:jc w:val="both"/>
      </w:pPr>
      <w:r w:rsidRPr="00302FFE">
        <w:t xml:space="preserve">From the results of the </w:t>
      </w:r>
      <w:proofErr w:type="spellStart"/>
      <w:r w:rsidRPr="00302FFE">
        <w:t>pre</w:t>
      </w:r>
      <w:r w:rsidR="00A26DC0">
        <w:rPr>
          <w:lang w:val="id-ID"/>
        </w:rPr>
        <w:t xml:space="preserve"> </w:t>
      </w:r>
      <w:r w:rsidRPr="00302FFE">
        <w:t>test</w:t>
      </w:r>
      <w:proofErr w:type="spellEnd"/>
      <w:r w:rsidRPr="00302FFE">
        <w:t xml:space="preserve"> and </w:t>
      </w:r>
      <w:proofErr w:type="spellStart"/>
      <w:r w:rsidRPr="00302FFE">
        <w:t>post</w:t>
      </w:r>
      <w:r w:rsidR="00A26DC0">
        <w:rPr>
          <w:lang w:val="id-ID"/>
        </w:rPr>
        <w:t xml:space="preserve"> </w:t>
      </w:r>
      <w:r w:rsidRPr="00302FFE">
        <w:t>test</w:t>
      </w:r>
      <w:proofErr w:type="spellEnd"/>
      <w:r w:rsidRPr="00302FFE">
        <w:t xml:space="preserve">, </w:t>
      </w:r>
      <w:r>
        <w:t xml:space="preserve">both of class </w:t>
      </w:r>
      <w:r w:rsidRPr="00302FFE">
        <w:t xml:space="preserve">obtained the </w:t>
      </w:r>
      <w:r>
        <w:t xml:space="preserve">cognitive </w:t>
      </w:r>
      <w:r w:rsidR="009D0A4F">
        <w:rPr>
          <w:lang w:val="id-ID"/>
        </w:rPr>
        <w:t xml:space="preserve">0,85 </w:t>
      </w:r>
      <w:r w:rsidRPr="00302FFE">
        <w:t>n-gain score criteria in the high category</w:t>
      </w:r>
      <w:r>
        <w:t>. T</w:t>
      </w:r>
      <w:r w:rsidRPr="00302FFE">
        <w:t xml:space="preserve">he percentage of completeness of learning outcomes for </w:t>
      </w:r>
      <w:r>
        <w:t>24</w:t>
      </w:r>
      <w:r w:rsidRPr="00302FFE">
        <w:t xml:space="preserve"> students is 100%.</w:t>
      </w:r>
      <w:r>
        <w:t xml:space="preserve"> </w:t>
      </w:r>
      <w:r w:rsidRPr="00626CAC">
        <w:t xml:space="preserve">Based on the results of the </w:t>
      </w:r>
      <w:proofErr w:type="spellStart"/>
      <w:r w:rsidRPr="00626CAC">
        <w:t>pre</w:t>
      </w:r>
      <w:r w:rsidR="00A26DC0">
        <w:rPr>
          <w:lang w:val="id-ID"/>
        </w:rPr>
        <w:t xml:space="preserve"> </w:t>
      </w:r>
      <w:r w:rsidRPr="00626CAC">
        <w:t>test</w:t>
      </w:r>
      <w:proofErr w:type="spellEnd"/>
      <w:r w:rsidRPr="00626CAC">
        <w:t xml:space="preserve"> and </w:t>
      </w:r>
      <w:proofErr w:type="spellStart"/>
      <w:r w:rsidRPr="00626CAC">
        <w:t>post</w:t>
      </w:r>
      <w:r w:rsidR="00A26DC0">
        <w:rPr>
          <w:lang w:val="id-ID"/>
        </w:rPr>
        <w:t xml:space="preserve"> </w:t>
      </w:r>
      <w:r w:rsidRPr="00626CAC">
        <w:t>test</w:t>
      </w:r>
      <w:proofErr w:type="spellEnd"/>
      <w:r w:rsidRPr="00626CAC">
        <w:t xml:space="preserve"> answers, it was known that there were some students who did not increas</w:t>
      </w:r>
      <w:r>
        <w:t>ing in cognitive</w:t>
      </w:r>
      <w:r w:rsidRPr="00626CAC">
        <w:t xml:space="preserve"> questions</w:t>
      </w:r>
      <w:r>
        <w:t xml:space="preserve">.  </w:t>
      </w:r>
    </w:p>
    <w:p w:rsidR="00587FED" w:rsidRDefault="00940779" w:rsidP="00272607">
      <w:pPr>
        <w:pStyle w:val="ListParagraph"/>
        <w:ind w:left="0" w:firstLine="567"/>
        <w:jc w:val="both"/>
      </w:pPr>
      <w:r w:rsidRPr="00922627">
        <w:t xml:space="preserve">Critical thinking skills formulates six components, namely interpretation, analysis, evaluation, inference, explanation and </w:t>
      </w:r>
      <w:proofErr w:type="spellStart"/>
      <w:r w:rsidRPr="00922627">
        <w:t>self regulation</w:t>
      </w:r>
      <w:proofErr w:type="spellEnd"/>
      <w:r w:rsidRPr="00922627">
        <w:t xml:space="preserve"> </w:t>
      </w:r>
      <w:sdt>
        <w:sdtPr>
          <w:id w:val="-809550628"/>
          <w:citation/>
        </w:sdtPr>
        <w:sdtContent>
          <w:r>
            <w:fldChar w:fldCharType="begin"/>
          </w:r>
          <w:r>
            <w:instrText xml:space="preserve"> CITATION Fac11 \l 1057 </w:instrText>
          </w:r>
          <w:r>
            <w:fldChar w:fldCharType="separate"/>
          </w:r>
          <w:r w:rsidR="002122B4">
            <w:rPr>
              <w:noProof/>
            </w:rPr>
            <w:t>(Facione, 2011)</w:t>
          </w:r>
          <w:r>
            <w:fldChar w:fldCharType="end"/>
          </w:r>
        </w:sdtContent>
      </w:sdt>
      <w:r w:rsidRPr="00922627">
        <w:t xml:space="preserve">. </w:t>
      </w:r>
      <w:r>
        <w:rPr>
          <w:lang w:val="id-ID"/>
        </w:rPr>
        <w:t xml:space="preserve">In this LKPD, we </w:t>
      </w:r>
      <w:r>
        <w:rPr>
          <w:lang w:val="id-ID"/>
        </w:rPr>
        <w:lastRenderedPageBreak/>
        <w:t xml:space="preserve">will only use four components of critical thinking, namely </w:t>
      </w:r>
      <w:r w:rsidRPr="00922627">
        <w:t>interpretation, analysis, inference, explanation</w:t>
      </w:r>
      <w:r>
        <w:rPr>
          <w:lang w:val="id-ID"/>
        </w:rPr>
        <w:t>.</w:t>
      </w:r>
      <w:r w:rsidRPr="00922627">
        <w:t xml:space="preserve"> </w:t>
      </w:r>
      <w:r w:rsidR="00587FED">
        <w:t>Critical</w:t>
      </w:r>
      <w:r w:rsidR="00587FED" w:rsidRPr="00626CAC">
        <w:t xml:space="preserve"> thinking skills questions</w:t>
      </w:r>
      <w:r w:rsidR="00587FED">
        <w:t>’ test</w:t>
      </w:r>
      <w:r w:rsidR="00587FED" w:rsidRPr="00626CAC">
        <w:t xml:space="preserve"> accordance with the indicators of cr</w:t>
      </w:r>
      <w:r w:rsidR="00587FED">
        <w:t>itical</w:t>
      </w:r>
      <w:r w:rsidR="00587FED" w:rsidRPr="00626CAC">
        <w:t xml:space="preserve"> thinking skills</w:t>
      </w:r>
      <w:r w:rsidR="009D0A4F">
        <w:rPr>
          <w:lang w:val="id-ID"/>
        </w:rPr>
        <w:t xml:space="preserve">. </w:t>
      </w:r>
      <w:r w:rsidR="00587FED" w:rsidRPr="00626CAC">
        <w:t>The results of the n-gain value</w:t>
      </w:r>
      <w:r w:rsidR="00587FED">
        <w:t xml:space="preserve"> of critical thinking test</w:t>
      </w:r>
      <w:r w:rsidR="00587FED" w:rsidRPr="00626CAC">
        <w:t xml:space="preserve"> can be seen in Table </w:t>
      </w:r>
      <w:r w:rsidR="00587FED">
        <w:t>10</w:t>
      </w:r>
      <w:r w:rsidR="00587FED" w:rsidRPr="00626CAC">
        <w:t>.</w:t>
      </w:r>
    </w:p>
    <w:p w:rsidR="00587FED" w:rsidRDefault="00587FED" w:rsidP="000921B5">
      <w:pPr>
        <w:pStyle w:val="ListParagraph"/>
        <w:ind w:left="1440" w:firstLine="720"/>
      </w:pPr>
      <w:r>
        <w:t>Table 10. Critical Thinking N-gain Result</w:t>
      </w:r>
    </w:p>
    <w:tbl>
      <w:tblPr>
        <w:tblStyle w:val="TableGrid"/>
        <w:tblW w:w="0" w:type="auto"/>
        <w:jc w:val="center"/>
        <w:tblLook w:val="04A0" w:firstRow="1" w:lastRow="0" w:firstColumn="1" w:lastColumn="0" w:noHBand="0" w:noVBand="1"/>
      </w:tblPr>
      <w:tblGrid>
        <w:gridCol w:w="456"/>
        <w:gridCol w:w="585"/>
        <w:gridCol w:w="636"/>
        <w:gridCol w:w="542"/>
        <w:gridCol w:w="636"/>
        <w:gridCol w:w="636"/>
        <w:gridCol w:w="696"/>
        <w:gridCol w:w="696"/>
      </w:tblGrid>
      <w:tr w:rsidR="00587FED" w:rsidRPr="00302FFE" w:rsidTr="00940779">
        <w:trPr>
          <w:jc w:val="center"/>
        </w:trPr>
        <w:tc>
          <w:tcPr>
            <w:tcW w:w="2219" w:type="dxa"/>
            <w:gridSpan w:val="4"/>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Value</w:t>
            </w:r>
          </w:p>
        </w:tc>
        <w:tc>
          <w:tcPr>
            <w:tcW w:w="1272" w:type="dxa"/>
            <w:gridSpan w:val="2"/>
            <w:vMerge w:val="restart"/>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N-Gain</w:t>
            </w:r>
          </w:p>
        </w:tc>
        <w:tc>
          <w:tcPr>
            <w:tcW w:w="1392" w:type="dxa"/>
            <w:gridSpan w:val="2"/>
            <w:vMerge w:val="restart"/>
            <w:vAlign w:val="center"/>
          </w:tcPr>
          <w:p w:rsidR="00587FED" w:rsidRPr="00587FED" w:rsidRDefault="00587FED" w:rsidP="000921B5">
            <w:pPr>
              <w:jc w:val="center"/>
            </w:pPr>
            <w:r w:rsidRPr="00587FED">
              <w:t>Criteria</w:t>
            </w:r>
          </w:p>
        </w:tc>
      </w:tr>
      <w:tr w:rsidR="00587FED" w:rsidRPr="00302FFE" w:rsidTr="00940779">
        <w:trPr>
          <w:jc w:val="center"/>
        </w:trPr>
        <w:tc>
          <w:tcPr>
            <w:tcW w:w="1041" w:type="dxa"/>
            <w:gridSpan w:val="2"/>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Pretest</w:t>
            </w:r>
          </w:p>
        </w:tc>
        <w:tc>
          <w:tcPr>
            <w:tcW w:w="1178" w:type="dxa"/>
            <w:gridSpan w:val="2"/>
            <w:vAlign w:val="center"/>
          </w:tcPr>
          <w:p w:rsidR="00587FED" w:rsidRPr="00587FED" w:rsidRDefault="00B46AAF" w:rsidP="000921B5">
            <w:pPr>
              <w:jc w:val="center"/>
            </w:pPr>
            <m:oMath>
              <m:acc>
                <m:accPr>
                  <m:chr m:val="̅"/>
                  <m:ctrlPr>
                    <w:rPr>
                      <w:rFonts w:ascii="Cambria Math" w:hAnsi="Cambria Math"/>
                      <w:i/>
                    </w:rPr>
                  </m:ctrlPr>
                </m:accPr>
                <m:e>
                  <m:r>
                    <w:rPr>
                      <w:rFonts w:ascii="Cambria Math" w:hAnsi="Cambria Math"/>
                    </w:rPr>
                    <m:t>x</m:t>
                  </m:r>
                </m:e>
              </m:acc>
            </m:oMath>
            <w:r w:rsidR="00587FED" w:rsidRPr="00587FED">
              <w:t xml:space="preserve"> Posttest</w:t>
            </w:r>
          </w:p>
        </w:tc>
        <w:tc>
          <w:tcPr>
            <w:tcW w:w="1272" w:type="dxa"/>
            <w:gridSpan w:val="2"/>
            <w:vMerge/>
            <w:vAlign w:val="center"/>
          </w:tcPr>
          <w:p w:rsidR="00587FED" w:rsidRPr="00587FED" w:rsidRDefault="00587FED" w:rsidP="000921B5">
            <w:pPr>
              <w:jc w:val="center"/>
            </w:pPr>
          </w:p>
        </w:tc>
        <w:tc>
          <w:tcPr>
            <w:tcW w:w="1392" w:type="dxa"/>
            <w:gridSpan w:val="2"/>
            <w:vMerge/>
            <w:vAlign w:val="center"/>
          </w:tcPr>
          <w:p w:rsidR="00587FED" w:rsidRPr="00587FED" w:rsidRDefault="00587FED" w:rsidP="000921B5">
            <w:pPr>
              <w:jc w:val="center"/>
            </w:pPr>
          </w:p>
        </w:tc>
      </w:tr>
      <w:tr w:rsidR="00587FED" w:rsidRPr="00302FFE" w:rsidTr="00940779">
        <w:trPr>
          <w:jc w:val="center"/>
        </w:trPr>
        <w:tc>
          <w:tcPr>
            <w:tcW w:w="456" w:type="dxa"/>
            <w:vAlign w:val="center"/>
          </w:tcPr>
          <w:p w:rsidR="00587FED" w:rsidRPr="00587FED" w:rsidRDefault="00587FED" w:rsidP="000921B5">
            <w:pPr>
              <w:jc w:val="center"/>
            </w:pPr>
            <w:r w:rsidRPr="00587FED">
              <w:t>A</w:t>
            </w:r>
          </w:p>
        </w:tc>
        <w:tc>
          <w:tcPr>
            <w:tcW w:w="585" w:type="dxa"/>
            <w:vAlign w:val="center"/>
          </w:tcPr>
          <w:p w:rsidR="00587FED" w:rsidRPr="00587FED" w:rsidRDefault="00587FED" w:rsidP="000921B5">
            <w:pPr>
              <w:jc w:val="center"/>
            </w:pPr>
            <w:r w:rsidRPr="00587FED">
              <w:t>B</w:t>
            </w:r>
          </w:p>
        </w:tc>
        <w:tc>
          <w:tcPr>
            <w:tcW w:w="636" w:type="dxa"/>
            <w:vAlign w:val="center"/>
          </w:tcPr>
          <w:p w:rsidR="00587FED" w:rsidRPr="00587FED" w:rsidRDefault="00587FED" w:rsidP="000921B5">
            <w:pPr>
              <w:jc w:val="center"/>
            </w:pPr>
            <w:r w:rsidRPr="00587FED">
              <w:t>A</w:t>
            </w:r>
          </w:p>
        </w:tc>
        <w:tc>
          <w:tcPr>
            <w:tcW w:w="542" w:type="dxa"/>
            <w:vAlign w:val="center"/>
          </w:tcPr>
          <w:p w:rsidR="00587FED" w:rsidRPr="00587FED" w:rsidRDefault="00587FED" w:rsidP="000921B5">
            <w:pPr>
              <w:jc w:val="center"/>
            </w:pPr>
            <w:r w:rsidRPr="00587FED">
              <w:t>B</w:t>
            </w:r>
          </w:p>
        </w:tc>
        <w:tc>
          <w:tcPr>
            <w:tcW w:w="636" w:type="dxa"/>
            <w:vAlign w:val="center"/>
          </w:tcPr>
          <w:p w:rsidR="00587FED" w:rsidRPr="00587FED" w:rsidRDefault="00587FED" w:rsidP="000921B5">
            <w:pPr>
              <w:jc w:val="center"/>
            </w:pPr>
            <w:r w:rsidRPr="00587FED">
              <w:t>A</w:t>
            </w:r>
          </w:p>
        </w:tc>
        <w:tc>
          <w:tcPr>
            <w:tcW w:w="636" w:type="dxa"/>
            <w:vAlign w:val="center"/>
          </w:tcPr>
          <w:p w:rsidR="00587FED" w:rsidRPr="00587FED" w:rsidRDefault="00587FED" w:rsidP="000921B5">
            <w:pPr>
              <w:jc w:val="center"/>
            </w:pPr>
            <w:r w:rsidRPr="00587FED">
              <w:t>B</w:t>
            </w:r>
          </w:p>
        </w:tc>
        <w:tc>
          <w:tcPr>
            <w:tcW w:w="696" w:type="dxa"/>
            <w:vAlign w:val="center"/>
          </w:tcPr>
          <w:p w:rsidR="00587FED" w:rsidRPr="00587FED" w:rsidRDefault="00587FED" w:rsidP="000921B5">
            <w:pPr>
              <w:jc w:val="center"/>
            </w:pPr>
            <w:r w:rsidRPr="00587FED">
              <w:t>A</w:t>
            </w:r>
          </w:p>
        </w:tc>
        <w:tc>
          <w:tcPr>
            <w:tcW w:w="696" w:type="dxa"/>
            <w:vAlign w:val="center"/>
          </w:tcPr>
          <w:p w:rsidR="00587FED" w:rsidRPr="00587FED" w:rsidRDefault="00587FED" w:rsidP="000921B5">
            <w:pPr>
              <w:jc w:val="center"/>
            </w:pPr>
            <w:r w:rsidRPr="00587FED">
              <w:t>B</w:t>
            </w:r>
          </w:p>
        </w:tc>
      </w:tr>
      <w:tr w:rsidR="00587FED" w:rsidRPr="00302FFE" w:rsidTr="00940779">
        <w:trPr>
          <w:jc w:val="center"/>
        </w:trPr>
        <w:tc>
          <w:tcPr>
            <w:tcW w:w="456" w:type="dxa"/>
            <w:vAlign w:val="center"/>
          </w:tcPr>
          <w:p w:rsidR="00587FED" w:rsidRPr="00587FED" w:rsidRDefault="00587FED" w:rsidP="000921B5">
            <w:pPr>
              <w:jc w:val="center"/>
            </w:pPr>
            <w:r w:rsidRPr="00587FED">
              <w:t>44</w:t>
            </w:r>
          </w:p>
        </w:tc>
        <w:tc>
          <w:tcPr>
            <w:tcW w:w="585" w:type="dxa"/>
            <w:vAlign w:val="center"/>
          </w:tcPr>
          <w:p w:rsidR="00587FED" w:rsidRPr="00587FED" w:rsidRDefault="00587FED" w:rsidP="000921B5">
            <w:r w:rsidRPr="00587FED">
              <w:t>30</w:t>
            </w:r>
          </w:p>
        </w:tc>
        <w:tc>
          <w:tcPr>
            <w:tcW w:w="636" w:type="dxa"/>
            <w:vAlign w:val="center"/>
          </w:tcPr>
          <w:p w:rsidR="00587FED" w:rsidRPr="00587FED" w:rsidRDefault="00587FED" w:rsidP="000921B5">
            <w:pPr>
              <w:jc w:val="center"/>
            </w:pPr>
            <w:r w:rsidRPr="00587FED">
              <w:t>86,7</w:t>
            </w:r>
          </w:p>
        </w:tc>
        <w:tc>
          <w:tcPr>
            <w:tcW w:w="542" w:type="dxa"/>
            <w:vAlign w:val="center"/>
          </w:tcPr>
          <w:p w:rsidR="00587FED" w:rsidRPr="00587FED" w:rsidRDefault="00587FED" w:rsidP="000921B5">
            <w:pPr>
              <w:jc w:val="center"/>
            </w:pPr>
            <w:r w:rsidRPr="00587FED">
              <w:t>88</w:t>
            </w:r>
          </w:p>
        </w:tc>
        <w:tc>
          <w:tcPr>
            <w:tcW w:w="636" w:type="dxa"/>
            <w:vAlign w:val="center"/>
          </w:tcPr>
          <w:p w:rsidR="00587FED" w:rsidRPr="00587FED" w:rsidRDefault="00587FED" w:rsidP="000921B5">
            <w:pPr>
              <w:jc w:val="center"/>
            </w:pPr>
            <w:r w:rsidRPr="00587FED">
              <w:t>0,76</w:t>
            </w:r>
          </w:p>
        </w:tc>
        <w:tc>
          <w:tcPr>
            <w:tcW w:w="636" w:type="dxa"/>
            <w:vAlign w:val="center"/>
          </w:tcPr>
          <w:p w:rsidR="00587FED" w:rsidRPr="00587FED" w:rsidRDefault="00587FED" w:rsidP="000921B5">
            <w:pPr>
              <w:jc w:val="center"/>
            </w:pPr>
            <w:r w:rsidRPr="00587FED">
              <w:t>0,83</w:t>
            </w:r>
          </w:p>
        </w:tc>
        <w:tc>
          <w:tcPr>
            <w:tcW w:w="696" w:type="dxa"/>
            <w:vAlign w:val="center"/>
          </w:tcPr>
          <w:p w:rsidR="00587FED" w:rsidRPr="00587FED" w:rsidRDefault="00587FED" w:rsidP="000921B5">
            <w:pPr>
              <w:jc w:val="center"/>
            </w:pPr>
            <w:r w:rsidRPr="00587FED">
              <w:t>High</w:t>
            </w:r>
          </w:p>
        </w:tc>
        <w:tc>
          <w:tcPr>
            <w:tcW w:w="696" w:type="dxa"/>
            <w:vAlign w:val="center"/>
          </w:tcPr>
          <w:p w:rsidR="00587FED" w:rsidRPr="00587FED" w:rsidRDefault="00587FED" w:rsidP="000921B5">
            <w:pPr>
              <w:jc w:val="center"/>
            </w:pPr>
            <w:r w:rsidRPr="00587FED">
              <w:t>High</w:t>
            </w:r>
          </w:p>
        </w:tc>
      </w:tr>
    </w:tbl>
    <w:p w:rsidR="00950510" w:rsidRDefault="00587FED" w:rsidP="00272607">
      <w:pPr>
        <w:pStyle w:val="ListParagraph"/>
        <w:ind w:left="0" w:firstLine="567"/>
        <w:jc w:val="both"/>
      </w:pPr>
      <w:r w:rsidRPr="00302FFE">
        <w:t xml:space="preserve">From the results of the </w:t>
      </w:r>
      <w:proofErr w:type="spellStart"/>
      <w:r w:rsidRPr="00302FFE">
        <w:t>pre</w:t>
      </w:r>
      <w:r w:rsidR="00A26DC0">
        <w:rPr>
          <w:lang w:val="id-ID"/>
        </w:rPr>
        <w:t xml:space="preserve"> </w:t>
      </w:r>
      <w:r w:rsidRPr="00302FFE">
        <w:t>test</w:t>
      </w:r>
      <w:proofErr w:type="spellEnd"/>
      <w:r w:rsidRPr="00302FFE">
        <w:t xml:space="preserve"> and </w:t>
      </w:r>
      <w:proofErr w:type="spellStart"/>
      <w:r w:rsidRPr="00302FFE">
        <w:t>post</w:t>
      </w:r>
      <w:r w:rsidR="00A26DC0">
        <w:rPr>
          <w:lang w:val="id-ID"/>
        </w:rPr>
        <w:t xml:space="preserve"> </w:t>
      </w:r>
      <w:r w:rsidRPr="00302FFE">
        <w:t>test</w:t>
      </w:r>
      <w:proofErr w:type="spellEnd"/>
      <w:r w:rsidRPr="00302FFE">
        <w:t xml:space="preserve">, </w:t>
      </w:r>
      <w:r w:rsidR="009D0A4F">
        <w:rPr>
          <w:lang w:val="id-ID"/>
        </w:rPr>
        <w:t xml:space="preserve">the </w:t>
      </w:r>
      <w:r>
        <w:t xml:space="preserve">final n-gain for </w:t>
      </w:r>
      <w:proofErr w:type="gramStart"/>
      <w:r>
        <w:t>both</w:t>
      </w:r>
      <w:proofErr w:type="gramEnd"/>
      <w:r>
        <w:t xml:space="preserve"> class is 0,795 in high category. The lowest </w:t>
      </w:r>
      <w:proofErr w:type="spellStart"/>
      <w:r>
        <w:t>pre</w:t>
      </w:r>
      <w:r w:rsidR="00A26DC0">
        <w:rPr>
          <w:lang w:val="id-ID"/>
        </w:rPr>
        <w:t xml:space="preserve"> </w:t>
      </w:r>
      <w:r>
        <w:t>test</w:t>
      </w:r>
      <w:proofErr w:type="spellEnd"/>
      <w:r>
        <w:t xml:space="preserve"> score is 32 in A class and 25 in B class</w:t>
      </w:r>
      <w:r w:rsidRPr="00626CAC">
        <w:t xml:space="preserve">. After being trained in </w:t>
      </w:r>
      <w:r>
        <w:t>I</w:t>
      </w:r>
      <w:r w:rsidRPr="00626CAC">
        <w:t xml:space="preserve">nquiry Student Worksheets, the </w:t>
      </w:r>
      <w:r>
        <w:t xml:space="preserve">lowest </w:t>
      </w:r>
      <w:r w:rsidRPr="00626CAC">
        <w:t>post</w:t>
      </w:r>
      <w:r w:rsidR="00A26DC0">
        <w:rPr>
          <w:lang w:val="id-ID"/>
        </w:rPr>
        <w:t xml:space="preserve"> </w:t>
      </w:r>
      <w:r w:rsidRPr="00626CAC">
        <w:t>test score</w:t>
      </w:r>
      <w:r>
        <w:t xml:space="preserve"> is 75 in both class and there is a student in each class reach 100 score.</w:t>
      </w:r>
      <w:r w:rsidRPr="00626CAC">
        <w:t xml:space="preserve"> </w:t>
      </w:r>
    </w:p>
    <w:p w:rsidR="00950510" w:rsidRPr="00FF1DE3" w:rsidRDefault="00950510" w:rsidP="00272607">
      <w:pPr>
        <w:pStyle w:val="ListParagraph"/>
        <w:ind w:left="0" w:firstLine="567"/>
        <w:jc w:val="both"/>
        <w:rPr>
          <w:lang w:val="id-ID"/>
        </w:rPr>
      </w:pPr>
      <w:r w:rsidRPr="00282931">
        <w:t>Based on the results of the pre</w:t>
      </w:r>
      <w:r w:rsidRPr="00950510">
        <w:rPr>
          <w:lang w:val="id-ID"/>
        </w:rPr>
        <w:t xml:space="preserve"> </w:t>
      </w:r>
      <w:r w:rsidRPr="00282931">
        <w:t xml:space="preserve">test scores, </w:t>
      </w:r>
      <w:r>
        <w:t>interpretation</w:t>
      </w:r>
      <w:r>
        <w:rPr>
          <w:lang w:val="id-ID"/>
        </w:rPr>
        <w:t xml:space="preserve"> </w:t>
      </w:r>
      <w:r>
        <w:t>stage only reach</w:t>
      </w:r>
      <w:r w:rsidRPr="00950510">
        <w:rPr>
          <w:lang w:val="id-ID"/>
        </w:rPr>
        <w:t>es</w:t>
      </w:r>
      <w:r>
        <w:t xml:space="preserve"> average 38,5%</w:t>
      </w:r>
      <w:r w:rsidR="00F679E1">
        <w:rPr>
          <w:lang w:val="id-ID"/>
        </w:rPr>
        <w:t xml:space="preserve"> </w:t>
      </w:r>
      <w:r>
        <w:rPr>
          <w:lang w:val="id-ID"/>
        </w:rPr>
        <w:t xml:space="preserve">and </w:t>
      </w:r>
      <w:r>
        <w:t>the post</w:t>
      </w:r>
      <w:r w:rsidRPr="00950510">
        <w:rPr>
          <w:lang w:val="id-ID"/>
        </w:rPr>
        <w:t xml:space="preserve"> </w:t>
      </w:r>
      <w:r>
        <w:t xml:space="preserve">test score </w:t>
      </w:r>
      <w:r w:rsidR="00F679E1">
        <w:rPr>
          <w:lang w:val="id-ID"/>
        </w:rPr>
        <w:t xml:space="preserve">is </w:t>
      </w:r>
      <w:r>
        <w:t>90,625%</w:t>
      </w:r>
      <w:r>
        <w:rPr>
          <w:lang w:val="id-ID"/>
        </w:rPr>
        <w:t>. Interpretation is skills t</w:t>
      </w:r>
      <w:r>
        <w:t>o</w:t>
      </w:r>
      <w:r>
        <w:rPr>
          <w:lang w:val="id-ID"/>
        </w:rPr>
        <w:t xml:space="preserve"> </w:t>
      </w:r>
      <w:r w:rsidR="00F679E1" w:rsidRPr="00F679E1">
        <w:rPr>
          <w:lang w:val="id-ID"/>
        </w:rPr>
        <w:t>comprehend and</w:t>
      </w:r>
      <w:r w:rsidR="00F679E1">
        <w:rPr>
          <w:lang w:val="id-ID"/>
        </w:rPr>
        <w:t xml:space="preserve"> </w:t>
      </w:r>
      <w:r w:rsidR="00F679E1" w:rsidRPr="00F679E1">
        <w:rPr>
          <w:lang w:val="id-ID"/>
        </w:rPr>
        <w:t>express the significance of a</w:t>
      </w:r>
      <w:r w:rsidR="00F679E1">
        <w:rPr>
          <w:lang w:val="id-ID"/>
        </w:rPr>
        <w:t xml:space="preserve"> </w:t>
      </w:r>
      <w:r w:rsidR="00F679E1" w:rsidRPr="00F679E1">
        <w:rPr>
          <w:lang w:val="id-ID"/>
        </w:rPr>
        <w:t>wide variety of procedures, or criteria</w:t>
      </w:r>
      <w:r w:rsidR="00F679E1">
        <w:rPr>
          <w:lang w:val="id-ID"/>
        </w:rPr>
        <w:t xml:space="preserve"> </w:t>
      </w:r>
      <w:sdt>
        <w:sdtPr>
          <w:rPr>
            <w:lang w:val="id-ID"/>
          </w:rPr>
          <w:id w:val="-91861435"/>
          <w:citation/>
        </w:sdtPr>
        <w:sdtContent>
          <w:r>
            <w:rPr>
              <w:lang w:val="id-ID"/>
            </w:rPr>
            <w:fldChar w:fldCharType="begin"/>
          </w:r>
          <w:r>
            <w:rPr>
              <w:lang w:val="id-ID"/>
            </w:rPr>
            <w:instrText xml:space="preserve"> CITATION Fac11 \l 1057 </w:instrText>
          </w:r>
          <w:r>
            <w:rPr>
              <w:lang w:val="id-ID"/>
            </w:rPr>
            <w:fldChar w:fldCharType="separate"/>
          </w:r>
          <w:r w:rsidR="002122B4" w:rsidRPr="002122B4">
            <w:rPr>
              <w:noProof/>
              <w:lang w:val="id-ID"/>
            </w:rPr>
            <w:t>(Facione, 2011)</w:t>
          </w:r>
          <w:r>
            <w:rPr>
              <w:lang w:val="id-ID"/>
            </w:rPr>
            <w:fldChar w:fldCharType="end"/>
          </w:r>
        </w:sdtContent>
      </w:sdt>
      <w:r w:rsidRPr="00950510">
        <w:rPr>
          <w:lang w:val="id-ID"/>
        </w:rPr>
        <w:t xml:space="preserve">. </w:t>
      </w:r>
      <w:r>
        <w:rPr>
          <w:lang w:val="id-ID"/>
        </w:rPr>
        <w:t>In this LKPD, student can improve their skills to</w:t>
      </w:r>
      <w:r w:rsidR="00F679E1">
        <w:rPr>
          <w:lang w:val="id-ID"/>
        </w:rPr>
        <w:t xml:space="preserve"> express the </w:t>
      </w:r>
      <w:r w:rsidR="00F679E1" w:rsidRPr="00F679E1">
        <w:rPr>
          <w:lang w:val="id-ID"/>
        </w:rPr>
        <w:t>significance of a</w:t>
      </w:r>
      <w:r w:rsidR="00F679E1">
        <w:rPr>
          <w:lang w:val="id-ID"/>
        </w:rPr>
        <w:t xml:space="preserve"> </w:t>
      </w:r>
      <w:r w:rsidR="00F679E1" w:rsidRPr="00F679E1">
        <w:rPr>
          <w:lang w:val="id-ID"/>
        </w:rPr>
        <w:t>wide variety of procedures, or criteria</w:t>
      </w:r>
      <w:r w:rsidR="00F679E1">
        <w:rPr>
          <w:lang w:val="id-ID"/>
        </w:rPr>
        <w:t xml:space="preserve"> by formulation of problem or phenomena</w:t>
      </w:r>
      <w:r>
        <w:rPr>
          <w:lang w:val="id-ID"/>
        </w:rPr>
        <w:t xml:space="preserve">. </w:t>
      </w:r>
      <w:r w:rsidR="00FF1DE3">
        <w:rPr>
          <w:lang w:val="id-ID"/>
        </w:rPr>
        <w:t xml:space="preserve">Interpretation stage seen in the second stage of inquiry learning that was </w:t>
      </w:r>
      <w:r w:rsidR="00FF1DE3">
        <w:t>presents inquiry problems or inconsistent events</w:t>
      </w:r>
      <w:r w:rsidR="00FF1DE3">
        <w:rPr>
          <w:lang w:val="id-ID"/>
        </w:rPr>
        <w:t xml:space="preserve"> </w:t>
      </w:r>
      <w:sdt>
        <w:sdtPr>
          <w:rPr>
            <w:lang w:val="id-ID"/>
          </w:rPr>
          <w:id w:val="-1292430444"/>
          <w:citation/>
        </w:sdtPr>
        <w:sdtContent>
          <w:r w:rsidR="00FF1DE3">
            <w:rPr>
              <w:lang w:val="id-ID"/>
            </w:rPr>
            <w:fldChar w:fldCharType="begin"/>
          </w:r>
          <w:r w:rsidR="00FF1DE3">
            <w:rPr>
              <w:lang w:val="id-ID"/>
            </w:rPr>
            <w:instrText xml:space="preserve"> CITATION IRi12 \l 1057 </w:instrText>
          </w:r>
          <w:r w:rsidR="00FF1DE3">
            <w:rPr>
              <w:lang w:val="id-ID"/>
            </w:rPr>
            <w:fldChar w:fldCharType="separate"/>
          </w:r>
          <w:r w:rsidR="002122B4" w:rsidRPr="002122B4">
            <w:rPr>
              <w:noProof/>
              <w:lang w:val="id-ID"/>
            </w:rPr>
            <w:t>(Arends, 2012)</w:t>
          </w:r>
          <w:r w:rsidR="00FF1DE3">
            <w:rPr>
              <w:lang w:val="id-ID"/>
            </w:rPr>
            <w:fldChar w:fldCharType="end"/>
          </w:r>
        </w:sdtContent>
      </w:sdt>
      <w:r w:rsidR="00FF1DE3">
        <w:rPr>
          <w:lang w:val="id-ID"/>
        </w:rPr>
        <w:t xml:space="preserve">. </w:t>
      </w:r>
      <w:r w:rsidR="00164312">
        <w:rPr>
          <w:lang w:val="id-ID"/>
        </w:rPr>
        <w:t>Despite of using online learning, a</w:t>
      </w:r>
      <w:r w:rsidR="00164312" w:rsidRPr="00922627">
        <w:t xml:space="preserve">n inquiry-based learning approach to optimize the design and development of virtual online learning activities </w:t>
      </w:r>
      <w:sdt>
        <w:sdtPr>
          <w:id w:val="-217591516"/>
          <w:citation/>
        </w:sdtPr>
        <w:sdtContent>
          <w:r w:rsidR="00164312">
            <w:fldChar w:fldCharType="begin"/>
          </w:r>
          <w:r w:rsidR="00164312">
            <w:instrText xml:space="preserve"> CITATION Cha16 \l 1057 </w:instrText>
          </w:r>
          <w:r w:rsidR="00164312">
            <w:fldChar w:fldCharType="separate"/>
          </w:r>
          <w:r w:rsidR="002122B4">
            <w:rPr>
              <w:noProof/>
            </w:rPr>
            <w:t>(Chanprasitchai &amp; Khlaisang, 2016)</w:t>
          </w:r>
          <w:r w:rsidR="00164312">
            <w:fldChar w:fldCharType="end"/>
          </w:r>
        </w:sdtContent>
      </w:sdt>
      <w:r w:rsidR="00164312" w:rsidRPr="00922627">
        <w:t>.</w:t>
      </w:r>
    </w:p>
    <w:p w:rsidR="00950510" w:rsidRPr="00FF1DE3" w:rsidRDefault="00950510" w:rsidP="00272607">
      <w:pPr>
        <w:pStyle w:val="ListParagraph"/>
        <w:ind w:left="0" w:firstLine="567"/>
        <w:jc w:val="both"/>
        <w:rPr>
          <w:lang w:val="id-ID"/>
        </w:rPr>
      </w:pPr>
      <w:r w:rsidRPr="00282931">
        <w:t>Based on the results of the pre</w:t>
      </w:r>
      <w:r w:rsidRPr="00950510">
        <w:rPr>
          <w:lang w:val="id-ID"/>
        </w:rPr>
        <w:t xml:space="preserve"> </w:t>
      </w:r>
      <w:r w:rsidRPr="00282931">
        <w:t xml:space="preserve">test scores, </w:t>
      </w:r>
      <w:r>
        <w:t>inference</w:t>
      </w:r>
      <w:r w:rsidR="00F679E1">
        <w:rPr>
          <w:lang w:val="id-ID"/>
        </w:rPr>
        <w:t xml:space="preserve"> stage reaches</w:t>
      </w:r>
      <w:r>
        <w:t xml:space="preserve"> 34,9%</w:t>
      </w:r>
      <w:r>
        <w:rPr>
          <w:lang w:val="id-ID"/>
        </w:rPr>
        <w:t xml:space="preserve"> and </w:t>
      </w:r>
      <w:r>
        <w:t>the post</w:t>
      </w:r>
      <w:r w:rsidRPr="00950510">
        <w:rPr>
          <w:lang w:val="id-ID"/>
        </w:rPr>
        <w:t xml:space="preserve"> </w:t>
      </w:r>
      <w:r>
        <w:t xml:space="preserve">test score </w:t>
      </w:r>
      <w:r w:rsidR="00F679E1">
        <w:rPr>
          <w:lang w:val="id-ID"/>
        </w:rPr>
        <w:t xml:space="preserve">is </w:t>
      </w:r>
      <w:r>
        <w:t>94,3%</w:t>
      </w:r>
      <w:r w:rsidRPr="00950510">
        <w:rPr>
          <w:lang w:val="id-ID"/>
        </w:rPr>
        <w:t xml:space="preserve">. </w:t>
      </w:r>
      <w:r>
        <w:t xml:space="preserve"> </w:t>
      </w:r>
      <w:r>
        <w:rPr>
          <w:lang w:val="id-ID"/>
        </w:rPr>
        <w:t>Inference is skills t</w:t>
      </w:r>
      <w:r>
        <w:t>o</w:t>
      </w:r>
      <w:r>
        <w:rPr>
          <w:lang w:val="id-ID"/>
        </w:rPr>
        <w:t xml:space="preserve"> </w:t>
      </w:r>
      <w:r>
        <w:t>form hypotheses</w:t>
      </w:r>
      <w:r>
        <w:rPr>
          <w:lang w:val="id-ID"/>
        </w:rPr>
        <w:t xml:space="preserve"> and to </w:t>
      </w:r>
      <w:r>
        <w:t>educe the consequences</w:t>
      </w:r>
      <w:r w:rsidRPr="00950510">
        <w:rPr>
          <w:lang w:val="id-ID"/>
        </w:rPr>
        <w:t xml:space="preserve"> </w:t>
      </w:r>
      <w:r>
        <w:rPr>
          <w:lang w:val="id-ID"/>
        </w:rPr>
        <w:t xml:space="preserve">to </w:t>
      </w:r>
      <w:r>
        <w:t>forms of representation</w:t>
      </w:r>
      <w:r>
        <w:rPr>
          <w:lang w:val="id-ID"/>
        </w:rPr>
        <w:t xml:space="preserve"> </w:t>
      </w:r>
      <w:sdt>
        <w:sdtPr>
          <w:rPr>
            <w:lang w:val="id-ID"/>
          </w:rPr>
          <w:id w:val="-249587474"/>
          <w:citation/>
        </w:sdtPr>
        <w:sdtContent>
          <w:r>
            <w:rPr>
              <w:lang w:val="id-ID"/>
            </w:rPr>
            <w:fldChar w:fldCharType="begin"/>
          </w:r>
          <w:r>
            <w:rPr>
              <w:lang w:val="id-ID"/>
            </w:rPr>
            <w:instrText xml:space="preserve"> CITATION Fac11 \l 1057 </w:instrText>
          </w:r>
          <w:r>
            <w:rPr>
              <w:lang w:val="id-ID"/>
            </w:rPr>
            <w:fldChar w:fldCharType="separate"/>
          </w:r>
          <w:r w:rsidR="002122B4" w:rsidRPr="002122B4">
            <w:rPr>
              <w:noProof/>
              <w:lang w:val="id-ID"/>
            </w:rPr>
            <w:t>(Facione, 2011)</w:t>
          </w:r>
          <w:r>
            <w:rPr>
              <w:lang w:val="id-ID"/>
            </w:rPr>
            <w:fldChar w:fldCharType="end"/>
          </w:r>
        </w:sdtContent>
      </w:sdt>
      <w:r w:rsidRPr="00950510">
        <w:rPr>
          <w:lang w:val="id-ID"/>
        </w:rPr>
        <w:t xml:space="preserve">. </w:t>
      </w:r>
      <w:r>
        <w:rPr>
          <w:lang w:val="id-ID"/>
        </w:rPr>
        <w:t xml:space="preserve">In this LKPD, student can improve their skills to formulate hypotheses and establish conclusion. </w:t>
      </w:r>
      <w:r w:rsidR="00FF1DE3">
        <w:rPr>
          <w:lang w:val="id-ID"/>
        </w:rPr>
        <w:t xml:space="preserve">Inference stage seen in the third stage of inquiry learning that was </w:t>
      </w:r>
      <w:r w:rsidR="00FF1DE3">
        <w:t>asking students to formulate a hypothesis to explain the problem</w:t>
      </w:r>
      <w:r w:rsidR="00FF1DE3">
        <w:rPr>
          <w:lang w:val="id-ID"/>
        </w:rPr>
        <w:t xml:space="preserve"> </w:t>
      </w:r>
      <w:sdt>
        <w:sdtPr>
          <w:rPr>
            <w:lang w:val="id-ID"/>
          </w:rPr>
          <w:id w:val="-14075169"/>
          <w:citation/>
        </w:sdtPr>
        <w:sdtContent>
          <w:r w:rsidR="00FF1DE3">
            <w:rPr>
              <w:lang w:val="id-ID"/>
            </w:rPr>
            <w:fldChar w:fldCharType="begin"/>
          </w:r>
          <w:r w:rsidR="00FF1DE3">
            <w:rPr>
              <w:lang w:val="id-ID"/>
            </w:rPr>
            <w:instrText xml:space="preserve"> CITATION IRi12 \l 1057 </w:instrText>
          </w:r>
          <w:r w:rsidR="00FF1DE3">
            <w:rPr>
              <w:lang w:val="id-ID"/>
            </w:rPr>
            <w:fldChar w:fldCharType="separate"/>
          </w:r>
          <w:r w:rsidR="002122B4" w:rsidRPr="002122B4">
            <w:rPr>
              <w:noProof/>
              <w:lang w:val="id-ID"/>
            </w:rPr>
            <w:t>(Arends, 2012)</w:t>
          </w:r>
          <w:r w:rsidR="00FF1DE3">
            <w:rPr>
              <w:lang w:val="id-ID"/>
            </w:rPr>
            <w:fldChar w:fldCharType="end"/>
          </w:r>
        </w:sdtContent>
      </w:sdt>
      <w:r w:rsidR="00FF1DE3">
        <w:rPr>
          <w:lang w:val="id-ID"/>
        </w:rPr>
        <w:t>.</w:t>
      </w:r>
    </w:p>
    <w:p w:rsidR="00270308" w:rsidRDefault="00F679E1" w:rsidP="00272607">
      <w:pPr>
        <w:pStyle w:val="ListParagraph"/>
        <w:ind w:left="0" w:firstLine="567"/>
        <w:jc w:val="both"/>
        <w:rPr>
          <w:lang w:val="id-ID"/>
        </w:rPr>
      </w:pPr>
      <w:r w:rsidRPr="00282931">
        <w:t>Based on the results of the pre</w:t>
      </w:r>
      <w:r w:rsidRPr="00950510">
        <w:rPr>
          <w:lang w:val="id-ID"/>
        </w:rPr>
        <w:t xml:space="preserve"> </w:t>
      </w:r>
      <w:r w:rsidRPr="00282931">
        <w:t xml:space="preserve">test scores, </w:t>
      </w:r>
      <w:r>
        <w:rPr>
          <w:lang w:val="id-ID"/>
        </w:rPr>
        <w:t xml:space="preserve">analysis </w:t>
      </w:r>
      <w:r>
        <w:t>stage only reach</w:t>
      </w:r>
      <w:r w:rsidRPr="00950510">
        <w:rPr>
          <w:lang w:val="id-ID"/>
        </w:rPr>
        <w:t>es</w:t>
      </w:r>
      <w:r>
        <w:t xml:space="preserve"> average </w:t>
      </w:r>
      <w:r>
        <w:rPr>
          <w:lang w:val="id-ID"/>
        </w:rPr>
        <w:t>42,2</w:t>
      </w:r>
      <w:r>
        <w:t>%</w:t>
      </w:r>
      <w:r>
        <w:rPr>
          <w:lang w:val="id-ID"/>
        </w:rPr>
        <w:t xml:space="preserve"> and </w:t>
      </w:r>
      <w:r>
        <w:t>the post</w:t>
      </w:r>
      <w:r w:rsidRPr="00950510">
        <w:rPr>
          <w:lang w:val="id-ID"/>
        </w:rPr>
        <w:t xml:space="preserve"> </w:t>
      </w:r>
      <w:r>
        <w:t xml:space="preserve">test score </w:t>
      </w:r>
      <w:r>
        <w:rPr>
          <w:lang w:val="id-ID"/>
        </w:rPr>
        <w:t>is 75,5</w:t>
      </w:r>
      <w:r>
        <w:t>%</w:t>
      </w:r>
      <w:r>
        <w:rPr>
          <w:lang w:val="id-ID"/>
        </w:rPr>
        <w:t xml:space="preserve">. Analysis is skills </w:t>
      </w:r>
      <w:r w:rsidRPr="00F679E1">
        <w:rPr>
          <w:lang w:val="id-ID"/>
        </w:rPr>
        <w:t>to identify the intended and actual inferential</w:t>
      </w:r>
      <w:r>
        <w:rPr>
          <w:lang w:val="id-ID"/>
        </w:rPr>
        <w:t xml:space="preserve"> </w:t>
      </w:r>
      <w:r w:rsidRPr="00F679E1">
        <w:rPr>
          <w:lang w:val="id-ID"/>
        </w:rPr>
        <w:t>relationships among questions,</w:t>
      </w:r>
      <w:r>
        <w:rPr>
          <w:lang w:val="id-ID"/>
        </w:rPr>
        <w:t xml:space="preserve"> </w:t>
      </w:r>
      <w:r w:rsidRPr="00F679E1">
        <w:rPr>
          <w:lang w:val="id-ID"/>
        </w:rPr>
        <w:t>concepts, descriptions, or other forms of</w:t>
      </w:r>
      <w:r>
        <w:rPr>
          <w:lang w:val="id-ID"/>
        </w:rPr>
        <w:t xml:space="preserve"> </w:t>
      </w:r>
      <w:r w:rsidRPr="00F679E1">
        <w:rPr>
          <w:lang w:val="id-ID"/>
        </w:rPr>
        <w:t>representation intended to express reasons</w:t>
      </w:r>
      <w:r>
        <w:rPr>
          <w:lang w:val="id-ID"/>
        </w:rPr>
        <w:t xml:space="preserve"> </w:t>
      </w:r>
      <w:sdt>
        <w:sdtPr>
          <w:rPr>
            <w:lang w:val="id-ID"/>
          </w:rPr>
          <w:id w:val="-2038044211"/>
          <w:citation/>
        </w:sdtPr>
        <w:sdtContent>
          <w:r>
            <w:rPr>
              <w:lang w:val="id-ID"/>
            </w:rPr>
            <w:fldChar w:fldCharType="begin"/>
          </w:r>
          <w:r>
            <w:rPr>
              <w:lang w:val="id-ID"/>
            </w:rPr>
            <w:instrText xml:space="preserve"> CITATION Fac11 \l 1057 </w:instrText>
          </w:r>
          <w:r>
            <w:rPr>
              <w:lang w:val="id-ID"/>
            </w:rPr>
            <w:fldChar w:fldCharType="separate"/>
          </w:r>
          <w:r w:rsidR="002122B4" w:rsidRPr="002122B4">
            <w:rPr>
              <w:noProof/>
              <w:lang w:val="id-ID"/>
            </w:rPr>
            <w:t>(Facione, 2011)</w:t>
          </w:r>
          <w:r>
            <w:rPr>
              <w:lang w:val="id-ID"/>
            </w:rPr>
            <w:fldChar w:fldCharType="end"/>
          </w:r>
        </w:sdtContent>
      </w:sdt>
      <w:r w:rsidRPr="00950510">
        <w:rPr>
          <w:lang w:val="id-ID"/>
        </w:rPr>
        <w:t xml:space="preserve">. </w:t>
      </w:r>
      <w:r w:rsidR="00EB487E">
        <w:rPr>
          <w:lang w:val="id-ID"/>
        </w:rPr>
        <w:t>One of</w:t>
      </w:r>
      <w:r w:rsidR="00382C68">
        <w:rPr>
          <w:lang w:val="id-ID"/>
        </w:rPr>
        <w:t xml:space="preserve"> </w:t>
      </w:r>
      <w:r w:rsidR="00EB487E" w:rsidRPr="00950510">
        <w:rPr>
          <w:lang w:val="id-ID"/>
        </w:rPr>
        <w:t xml:space="preserve">indicators </w:t>
      </w:r>
      <w:r w:rsidR="00382C68">
        <w:rPr>
          <w:lang w:val="id-ID"/>
        </w:rPr>
        <w:t xml:space="preserve">is </w:t>
      </w:r>
      <w:r w:rsidR="00EB487E" w:rsidRPr="00950510">
        <w:rPr>
          <w:lang w:val="id-ID"/>
        </w:rPr>
        <w:t xml:space="preserve">observe results by stating interpretation </w:t>
      </w:r>
      <w:sdt>
        <w:sdtPr>
          <w:rPr>
            <w:lang w:val="id-ID"/>
          </w:rPr>
          <w:id w:val="-1797211004"/>
          <w:citation/>
        </w:sdtPr>
        <w:sdtContent>
          <w:r w:rsidR="00EB487E" w:rsidRPr="00950510">
            <w:rPr>
              <w:lang w:val="id-ID"/>
            </w:rPr>
            <w:fldChar w:fldCharType="begin"/>
          </w:r>
          <w:r w:rsidR="00EB487E" w:rsidRPr="00950510">
            <w:rPr>
              <w:lang w:val="id-ID"/>
            </w:rPr>
            <w:instrText xml:space="preserve"> CITATION Eld19 \l 1057 </w:instrText>
          </w:r>
          <w:r w:rsidR="00EB487E" w:rsidRPr="00950510">
            <w:rPr>
              <w:lang w:val="id-ID"/>
            </w:rPr>
            <w:fldChar w:fldCharType="separate"/>
          </w:r>
          <w:r w:rsidR="002122B4" w:rsidRPr="002122B4">
            <w:rPr>
              <w:noProof/>
              <w:lang w:val="id-ID"/>
            </w:rPr>
            <w:t>(Safitri, Kadaritna, &amp; Tania, 2019)</w:t>
          </w:r>
          <w:r w:rsidR="00EB487E" w:rsidRPr="00950510">
            <w:rPr>
              <w:lang w:val="id-ID"/>
            </w:rPr>
            <w:fldChar w:fldCharType="end"/>
          </w:r>
        </w:sdtContent>
      </w:sdt>
      <w:r w:rsidR="00EB487E" w:rsidRPr="00950510">
        <w:rPr>
          <w:lang w:val="id-ID"/>
        </w:rPr>
        <w:t>.</w:t>
      </w:r>
      <w:r w:rsidR="00382C68">
        <w:rPr>
          <w:lang w:val="id-ID"/>
        </w:rPr>
        <w:t xml:space="preserve"> </w:t>
      </w:r>
      <w:r>
        <w:rPr>
          <w:lang w:val="id-ID"/>
        </w:rPr>
        <w:t xml:space="preserve">In this LKPD, student can improve their skills to express the reasons by answer questions based on </w:t>
      </w:r>
      <w:r w:rsidR="00382C68">
        <w:rPr>
          <w:lang w:val="id-ID"/>
        </w:rPr>
        <w:t xml:space="preserve">observing result </w:t>
      </w:r>
      <w:r>
        <w:rPr>
          <w:lang w:val="id-ID"/>
        </w:rPr>
        <w:t>from the experiment result</w:t>
      </w:r>
      <w:r w:rsidR="00382C68">
        <w:rPr>
          <w:lang w:val="id-ID"/>
        </w:rPr>
        <w:t xml:space="preserve"> that their done or watching video</w:t>
      </w:r>
      <w:r>
        <w:rPr>
          <w:lang w:val="id-ID"/>
        </w:rPr>
        <w:t xml:space="preserve"> and relate them to </w:t>
      </w:r>
      <w:r w:rsidR="00EB487E">
        <w:rPr>
          <w:lang w:val="id-ID"/>
        </w:rPr>
        <w:t>initial knowledge</w:t>
      </w:r>
      <w:r>
        <w:rPr>
          <w:lang w:val="id-ID"/>
        </w:rPr>
        <w:t xml:space="preserve">. </w:t>
      </w:r>
      <w:r w:rsidR="00FF1DE3">
        <w:rPr>
          <w:lang w:val="id-ID"/>
        </w:rPr>
        <w:t xml:space="preserve">Analysis stage seen in the four stage of inquiry learning that was </w:t>
      </w:r>
      <w:r w:rsidR="00FF1DE3">
        <w:t>encourage students to collect data to test hypotheses</w:t>
      </w:r>
      <w:r w:rsidR="00FF1DE3">
        <w:rPr>
          <w:lang w:val="id-ID"/>
        </w:rPr>
        <w:t xml:space="preserve"> </w:t>
      </w:r>
      <w:sdt>
        <w:sdtPr>
          <w:rPr>
            <w:lang w:val="id-ID"/>
          </w:rPr>
          <w:id w:val="1678225017"/>
          <w:citation/>
        </w:sdtPr>
        <w:sdtContent>
          <w:r w:rsidR="00FF1DE3">
            <w:rPr>
              <w:lang w:val="id-ID"/>
            </w:rPr>
            <w:fldChar w:fldCharType="begin"/>
          </w:r>
          <w:r w:rsidR="00FF1DE3">
            <w:rPr>
              <w:lang w:val="id-ID"/>
            </w:rPr>
            <w:instrText xml:space="preserve"> CITATION IRi12 \l 1057 </w:instrText>
          </w:r>
          <w:r w:rsidR="00FF1DE3">
            <w:rPr>
              <w:lang w:val="id-ID"/>
            </w:rPr>
            <w:fldChar w:fldCharType="separate"/>
          </w:r>
          <w:r w:rsidR="002122B4" w:rsidRPr="002122B4">
            <w:rPr>
              <w:noProof/>
              <w:lang w:val="id-ID"/>
            </w:rPr>
            <w:t>(Arends, 2012)</w:t>
          </w:r>
          <w:r w:rsidR="00FF1DE3">
            <w:rPr>
              <w:lang w:val="id-ID"/>
            </w:rPr>
            <w:fldChar w:fldCharType="end"/>
          </w:r>
        </w:sdtContent>
      </w:sdt>
      <w:r w:rsidR="00FF1DE3">
        <w:rPr>
          <w:lang w:val="id-ID"/>
        </w:rPr>
        <w:t xml:space="preserve">. </w:t>
      </w:r>
    </w:p>
    <w:p w:rsidR="00270308" w:rsidRDefault="00EB487E" w:rsidP="00272607">
      <w:pPr>
        <w:pStyle w:val="ListParagraph"/>
        <w:ind w:left="0" w:firstLine="567"/>
        <w:jc w:val="both"/>
      </w:pPr>
      <w:r w:rsidRPr="00282931">
        <w:t>Based on the results of the pre</w:t>
      </w:r>
      <w:r w:rsidRPr="00270308">
        <w:rPr>
          <w:lang w:val="id-ID"/>
        </w:rPr>
        <w:t xml:space="preserve"> </w:t>
      </w:r>
      <w:r w:rsidRPr="00282931">
        <w:t xml:space="preserve">test scores, </w:t>
      </w:r>
      <w:r w:rsidRPr="00270308">
        <w:rPr>
          <w:lang w:val="id-ID"/>
        </w:rPr>
        <w:t xml:space="preserve">explanation </w:t>
      </w:r>
      <w:r>
        <w:t>stage only reach</w:t>
      </w:r>
      <w:r w:rsidRPr="00270308">
        <w:rPr>
          <w:lang w:val="id-ID"/>
        </w:rPr>
        <w:t>es</w:t>
      </w:r>
      <w:r>
        <w:t xml:space="preserve"> average </w:t>
      </w:r>
      <w:r w:rsidRPr="00270308">
        <w:rPr>
          <w:lang w:val="id-ID"/>
        </w:rPr>
        <w:t>43,75</w:t>
      </w:r>
      <w:r>
        <w:t>%</w:t>
      </w:r>
      <w:r w:rsidRPr="00270308">
        <w:rPr>
          <w:lang w:val="id-ID"/>
        </w:rPr>
        <w:t xml:space="preserve"> and </w:t>
      </w:r>
      <w:r>
        <w:t>the post</w:t>
      </w:r>
      <w:r w:rsidRPr="00270308">
        <w:rPr>
          <w:lang w:val="id-ID"/>
        </w:rPr>
        <w:t xml:space="preserve"> </w:t>
      </w:r>
      <w:r>
        <w:t xml:space="preserve">test score </w:t>
      </w:r>
      <w:r w:rsidRPr="00270308">
        <w:rPr>
          <w:lang w:val="id-ID"/>
        </w:rPr>
        <w:t>is 69,8</w:t>
      </w:r>
      <w:r>
        <w:t>%</w:t>
      </w:r>
      <w:r w:rsidRPr="00270308">
        <w:rPr>
          <w:lang w:val="id-ID"/>
        </w:rPr>
        <w:t xml:space="preserve">. Explanation is skills to state the results of one’s reasoning in terms of the conceptual, methodological, and contextual considerations </w:t>
      </w:r>
      <w:sdt>
        <w:sdtPr>
          <w:rPr>
            <w:lang w:val="id-ID"/>
          </w:rPr>
          <w:id w:val="1753237676"/>
          <w:citation/>
        </w:sdtPr>
        <w:sdtContent>
          <w:r w:rsidRPr="00270308">
            <w:rPr>
              <w:lang w:val="id-ID"/>
            </w:rPr>
            <w:fldChar w:fldCharType="begin"/>
          </w:r>
          <w:r w:rsidRPr="00270308">
            <w:rPr>
              <w:lang w:val="id-ID"/>
            </w:rPr>
            <w:instrText xml:space="preserve"> CITATION Fac11 \l 1057 </w:instrText>
          </w:r>
          <w:r w:rsidRPr="00270308">
            <w:rPr>
              <w:lang w:val="id-ID"/>
            </w:rPr>
            <w:fldChar w:fldCharType="separate"/>
          </w:r>
          <w:r w:rsidR="002122B4" w:rsidRPr="002122B4">
            <w:rPr>
              <w:noProof/>
              <w:lang w:val="id-ID"/>
            </w:rPr>
            <w:t>(Facione, 2011)</w:t>
          </w:r>
          <w:r w:rsidRPr="00270308">
            <w:rPr>
              <w:lang w:val="id-ID"/>
            </w:rPr>
            <w:fldChar w:fldCharType="end"/>
          </w:r>
        </w:sdtContent>
      </w:sdt>
      <w:r w:rsidRPr="00270308">
        <w:rPr>
          <w:lang w:val="id-ID"/>
        </w:rPr>
        <w:t xml:space="preserve">. In this LKPD, student can improve their skills to state the reasons by answer questions based on the facts from the experiment result and relate them to theory. </w:t>
      </w:r>
      <w:r w:rsidR="00FF1DE3" w:rsidRPr="00270308">
        <w:rPr>
          <w:lang w:val="id-ID"/>
        </w:rPr>
        <w:t xml:space="preserve">Explanation stage seen in the sixth stage of inquiry learning that was </w:t>
      </w:r>
      <w:r w:rsidR="00FF1DE3">
        <w:t>reflects on the problematic situation and the thought processes used to investiga</w:t>
      </w:r>
      <w:r w:rsidR="00FF1DE3" w:rsidRPr="00FF1DE3">
        <w:t>te it</w:t>
      </w:r>
      <w:sdt>
        <w:sdtPr>
          <w:id w:val="1307518907"/>
          <w:citation/>
        </w:sdtPr>
        <w:sdtContent>
          <w:r w:rsidR="00FF1DE3" w:rsidRPr="00FF1DE3">
            <w:fldChar w:fldCharType="begin"/>
          </w:r>
          <w:r w:rsidR="00FF1DE3" w:rsidRPr="00FF1DE3">
            <w:instrText xml:space="preserve"> CITATION IRi12 \l 1057 </w:instrText>
          </w:r>
          <w:r w:rsidR="00FF1DE3" w:rsidRPr="00FF1DE3">
            <w:fldChar w:fldCharType="separate"/>
          </w:r>
          <w:r w:rsidR="002122B4">
            <w:rPr>
              <w:noProof/>
            </w:rPr>
            <w:t xml:space="preserve"> (Arends, 2012)</w:t>
          </w:r>
          <w:r w:rsidR="00FF1DE3" w:rsidRPr="00FF1DE3">
            <w:fldChar w:fldCharType="end"/>
          </w:r>
        </w:sdtContent>
      </w:sdt>
      <w:r w:rsidR="00FF1DE3">
        <w:t xml:space="preserve">. </w:t>
      </w:r>
    </w:p>
    <w:p w:rsidR="00270308" w:rsidRDefault="00587FED" w:rsidP="00272607">
      <w:pPr>
        <w:pStyle w:val="ListParagraph"/>
        <w:ind w:left="0" w:firstLine="567"/>
        <w:jc w:val="both"/>
      </w:pPr>
      <w:r>
        <w:t xml:space="preserve">The evaluation is lower than learning outcomes, but there are 11 student who can explain perfectly. </w:t>
      </w:r>
      <w:r w:rsidRPr="00922627">
        <w:t xml:space="preserve">The results of </w:t>
      </w:r>
      <w:r>
        <w:t>cognitive and critical thinking test the LKPD</w:t>
      </w:r>
      <w:r w:rsidRPr="00922627">
        <w:t xml:space="preserve"> can be said to be </w:t>
      </w:r>
      <w:r>
        <w:t>very effective</w:t>
      </w:r>
      <w:r w:rsidRPr="00922627">
        <w:t xml:space="preserve"> </w:t>
      </w:r>
      <w:r>
        <w:t xml:space="preserve">because of the n-gain more than 0,7 in high criteria.  </w:t>
      </w:r>
      <w:r w:rsidR="009D0A4F" w:rsidRPr="00922627">
        <w:t xml:space="preserve">This activity can </w:t>
      </w:r>
      <w:r w:rsidR="009D0A4F" w:rsidRPr="00922627">
        <w:lastRenderedPageBreak/>
        <w:t>improve mastery of the material by provoking student reasoning through problem solving by asking questions in accordance with the Bloom Taxonomy domain, namely C4 (</w:t>
      </w:r>
      <w:proofErr w:type="spellStart"/>
      <w:r w:rsidR="009D0A4F" w:rsidRPr="00922627">
        <w:t>analyzing</w:t>
      </w:r>
      <w:proofErr w:type="spellEnd"/>
      <w:r w:rsidR="009D0A4F" w:rsidRPr="00922627">
        <w:t xml:space="preserve">), C5 (evaluating), and C6 (creating) </w:t>
      </w:r>
      <w:sdt>
        <w:sdtPr>
          <w:id w:val="71629629"/>
          <w:citation/>
        </w:sdtPr>
        <w:sdtContent>
          <w:r w:rsidR="009D0A4F">
            <w:fldChar w:fldCharType="begin"/>
          </w:r>
          <w:r w:rsidR="009D0A4F">
            <w:instrText xml:space="preserve"> CITATION DKF08 \l 1057 </w:instrText>
          </w:r>
          <w:r w:rsidR="009D0A4F">
            <w:fldChar w:fldCharType="separate"/>
          </w:r>
          <w:r w:rsidR="002122B4">
            <w:rPr>
              <w:noProof/>
            </w:rPr>
            <w:t>(Filsaime, 2008)</w:t>
          </w:r>
          <w:r w:rsidR="009D0A4F">
            <w:fldChar w:fldCharType="end"/>
          </w:r>
        </w:sdtContent>
      </w:sdt>
      <w:r w:rsidR="009D0A4F">
        <w:t xml:space="preserve">. </w:t>
      </w:r>
    </w:p>
    <w:p w:rsidR="00382C68" w:rsidRPr="00270308" w:rsidRDefault="00382C68" w:rsidP="00272607">
      <w:pPr>
        <w:pStyle w:val="ListParagraph"/>
        <w:ind w:left="0" w:firstLine="567"/>
        <w:jc w:val="both"/>
        <w:rPr>
          <w:lang w:val="id-ID"/>
        </w:rPr>
      </w:pPr>
      <w:r>
        <w:t xml:space="preserve">Based on </w:t>
      </w:r>
      <w:proofErr w:type="spellStart"/>
      <w:r>
        <w:t>Apriyana</w:t>
      </w:r>
      <w:proofErr w:type="spellEnd"/>
      <w:r>
        <w:t>, et al., (2019), l</w:t>
      </w:r>
      <w:r w:rsidRPr="00922627">
        <w:t>earnin</w:t>
      </w:r>
      <w:r>
        <w:t>g</w:t>
      </w:r>
      <w:r w:rsidRPr="00922627">
        <w:t xml:space="preserve"> using LKPD based on inquiry can train critical thinking skills</w:t>
      </w:r>
      <w:r>
        <w:t xml:space="preserve">. Based on </w:t>
      </w:r>
      <w:proofErr w:type="spellStart"/>
      <w:r>
        <w:t>Piawi</w:t>
      </w:r>
      <w:proofErr w:type="spellEnd"/>
      <w:r>
        <w:t xml:space="preserve">, Nizar, and </w:t>
      </w:r>
      <w:proofErr w:type="spellStart"/>
      <w:r>
        <w:t>Mawardi</w:t>
      </w:r>
      <w:proofErr w:type="spellEnd"/>
      <w:r>
        <w:t xml:space="preserve"> (2018), student worksheet based on guided inquiry increasing n-gain into medium category. Based on </w:t>
      </w:r>
      <w:r>
        <w:rPr>
          <w:noProof/>
        </w:rPr>
        <w:t>Damaianti, Mawardi, and Oktavia (2019), g</w:t>
      </w:r>
      <w:proofErr w:type="spellStart"/>
      <w:r>
        <w:t>uided</w:t>
      </w:r>
      <w:proofErr w:type="spellEnd"/>
      <w:r>
        <w:t xml:space="preserve"> inquiry-based worksheet on </w:t>
      </w:r>
      <w:proofErr w:type="spellStart"/>
      <w:r>
        <w:t>collodial</w:t>
      </w:r>
      <w:proofErr w:type="spellEnd"/>
      <w:r>
        <w:t xml:space="preserve"> material for grade XI student is effective use in the learning process because can reach n-gain into 0.44 in medium category. This research proves that </w:t>
      </w:r>
      <w:r w:rsidRPr="005465D9">
        <w:t xml:space="preserve">Student Worksheet Based </w:t>
      </w:r>
      <w:r>
        <w:t>o</w:t>
      </w:r>
      <w:r w:rsidRPr="005465D9">
        <w:t xml:space="preserve">n Inquiry </w:t>
      </w:r>
      <w:r>
        <w:t>a</w:t>
      </w:r>
      <w:r w:rsidRPr="005465D9">
        <w:t>nd Internet Assisted Learning</w:t>
      </w:r>
      <w:r>
        <w:t xml:space="preserve"> </w:t>
      </w:r>
      <w:proofErr w:type="spellStart"/>
      <w:r w:rsidRPr="005465D9">
        <w:t>Submaterie</w:t>
      </w:r>
      <w:proofErr w:type="spellEnd"/>
      <w:r w:rsidR="002122B4">
        <w:rPr>
          <w:lang w:val="id-ID"/>
        </w:rPr>
        <w:t>s</w:t>
      </w:r>
      <w:r w:rsidRPr="005465D9">
        <w:t xml:space="preserve"> Of Reaction Rates</w:t>
      </w:r>
      <w:r w:rsidRPr="00270308">
        <w:rPr>
          <w:lang w:val="id-ID"/>
        </w:rPr>
        <w:t xml:space="preserve"> can train critical thinking skills </w:t>
      </w:r>
      <w:r w:rsidR="00FF1DE3" w:rsidRPr="00270308">
        <w:rPr>
          <w:lang w:val="id-ID"/>
        </w:rPr>
        <w:t xml:space="preserve">seen by reach n-gain 0,795 in high category. </w:t>
      </w:r>
      <w:r w:rsidRPr="00270308">
        <w:rPr>
          <w:lang w:val="id-ID"/>
        </w:rPr>
        <w:t xml:space="preserve"> </w:t>
      </w:r>
    </w:p>
    <w:p w:rsidR="0082522C" w:rsidRDefault="00EB33DF" w:rsidP="000921B5">
      <w:pPr>
        <w:numPr>
          <w:ilvl w:val="0"/>
          <w:numId w:val="1"/>
        </w:numPr>
        <w:pBdr>
          <w:top w:val="nil"/>
          <w:left w:val="nil"/>
          <w:bottom w:val="nil"/>
          <w:right w:val="nil"/>
          <w:between w:val="nil"/>
        </w:pBdr>
        <w:ind w:left="284" w:hanging="284"/>
        <w:rPr>
          <w:b/>
          <w:color w:val="000000"/>
        </w:rPr>
      </w:pPr>
      <w:r>
        <w:rPr>
          <w:b/>
          <w:color w:val="000000"/>
        </w:rPr>
        <w:t>CONCLUSION</w:t>
      </w:r>
    </w:p>
    <w:p w:rsidR="00587FED" w:rsidRPr="00587FED" w:rsidRDefault="00587FED" w:rsidP="00272607">
      <w:pPr>
        <w:ind w:firstLine="567"/>
        <w:jc w:val="both"/>
        <w:rPr>
          <w:b/>
          <w:bCs/>
        </w:rPr>
      </w:pPr>
      <w:r w:rsidRPr="00587FED">
        <w:rPr>
          <w:color w:val="000000"/>
        </w:rPr>
        <w:t>Based on the research results, it can be concluded that LKPD based on inquiry assisted by Internet Assisted Learning to train students' critical thinking skills is feasible</w:t>
      </w:r>
      <w:r>
        <w:rPr>
          <w:color w:val="000000"/>
        </w:rPr>
        <w:t>. T</w:t>
      </w:r>
      <w:r w:rsidRPr="00587FED">
        <w:rPr>
          <w:color w:val="000000"/>
        </w:rPr>
        <w:t>he results of the validation for content, language, presentation and graphic criteria show the percentage of 91,8%, 81,7%, 85%, and 96,7% with very valid categories. This shows that the LKPD is very valid</w:t>
      </w:r>
      <w:r>
        <w:rPr>
          <w:color w:val="000000"/>
        </w:rPr>
        <w:t xml:space="preserve">. </w:t>
      </w:r>
      <w:r w:rsidRPr="00587FED">
        <w:rPr>
          <w:color w:val="000000"/>
        </w:rPr>
        <w:t>The results of the student response questionnaire in criteria of content is 9</w:t>
      </w:r>
      <w:r w:rsidR="000C0D18">
        <w:rPr>
          <w:color w:val="000000"/>
        </w:rPr>
        <w:t>8</w:t>
      </w:r>
      <w:r w:rsidRPr="00587FED">
        <w:rPr>
          <w:color w:val="000000"/>
        </w:rPr>
        <w:t>,</w:t>
      </w:r>
      <w:r w:rsidR="000C0D18">
        <w:rPr>
          <w:color w:val="000000"/>
        </w:rPr>
        <w:t>6</w:t>
      </w:r>
      <w:r w:rsidRPr="00587FED">
        <w:rPr>
          <w:color w:val="000000"/>
        </w:rPr>
        <w:t>% , language is 8</w:t>
      </w:r>
      <w:r w:rsidR="000C0D18">
        <w:rPr>
          <w:color w:val="000000"/>
        </w:rPr>
        <w:t>6</w:t>
      </w:r>
      <w:r w:rsidRPr="00587FED">
        <w:rPr>
          <w:color w:val="000000"/>
        </w:rPr>
        <w:t>,</w:t>
      </w:r>
      <w:r w:rsidR="000C0D18">
        <w:rPr>
          <w:color w:val="000000"/>
        </w:rPr>
        <w:t>4</w:t>
      </w:r>
      <w:r w:rsidRPr="00587FED">
        <w:rPr>
          <w:color w:val="000000"/>
        </w:rPr>
        <w:t>%, presentation is 85</w:t>
      </w:r>
      <w:r w:rsidR="000C0D18">
        <w:rPr>
          <w:color w:val="000000"/>
        </w:rPr>
        <w:t>,4</w:t>
      </w:r>
      <w:r w:rsidRPr="00587FED">
        <w:rPr>
          <w:color w:val="000000"/>
        </w:rPr>
        <w:t xml:space="preserve">%, and graphic </w:t>
      </w:r>
      <w:r w:rsidR="000C0D18">
        <w:rPr>
          <w:color w:val="000000"/>
        </w:rPr>
        <w:t>100</w:t>
      </w:r>
      <w:r w:rsidRPr="00587FED">
        <w:rPr>
          <w:color w:val="000000"/>
        </w:rPr>
        <w:t>% categorized in very positive responsive and supported by the activity observation sheet that had been carried out at 93,62%. This shows that the LKPD is very practically.</w:t>
      </w:r>
      <w:r>
        <w:rPr>
          <w:color w:val="000000"/>
        </w:rPr>
        <w:t xml:space="preserve"> </w:t>
      </w:r>
      <w:r w:rsidRPr="00587FED">
        <w:rPr>
          <w:color w:val="000000"/>
        </w:rPr>
        <w:t>The results of cognitive and critical thinking skills get n-gain scores of 0,85 and 0.795 with the high category. Each component of critical thinking includes  interpretation, inference, analysis,  evaluation, and explanation. This shows that the LKPD is  effe</w:t>
      </w:r>
      <w:bookmarkStart w:id="2" w:name="_GoBack"/>
      <w:bookmarkEnd w:id="2"/>
      <w:r w:rsidRPr="00587FED">
        <w:rPr>
          <w:color w:val="000000"/>
        </w:rPr>
        <w:t xml:space="preserve">ctive. </w:t>
      </w:r>
    </w:p>
    <w:sdt>
      <w:sdtPr>
        <w:rPr>
          <w:rFonts w:eastAsia="Times New Roman" w:cs="Times New Roman"/>
          <w:szCs w:val="24"/>
          <w:lang w:val="en-GB" w:eastAsia="en-GB"/>
        </w:rPr>
        <w:id w:val="-573587230"/>
        <w:bibliography/>
      </w:sdtPr>
      <w:sdtContent>
        <w:p w:rsidR="008A3890" w:rsidRDefault="008A3890" w:rsidP="008A3890">
          <w:pPr>
            <w:pStyle w:val="Bibliography"/>
            <w:rPr>
              <w:lang w:val="en-GB" w:eastAsia="en-GB"/>
            </w:rPr>
          </w:pPr>
        </w:p>
        <w:sdt>
          <w:sdtPr>
            <w:id w:val="-803310994"/>
            <w:docPartObj>
              <w:docPartGallery w:val="Bibliographies"/>
              <w:docPartUnique/>
            </w:docPartObj>
          </w:sdtPr>
          <w:sdtContent>
            <w:p w:rsidR="008A3890" w:rsidRDefault="008A3890" w:rsidP="008A3890">
              <w:pPr>
                <w:numPr>
                  <w:ilvl w:val="0"/>
                  <w:numId w:val="1"/>
                </w:numPr>
                <w:pBdr>
                  <w:top w:val="nil"/>
                  <w:left w:val="nil"/>
                  <w:bottom w:val="nil"/>
                  <w:right w:val="nil"/>
                  <w:between w:val="nil"/>
                </w:pBdr>
                <w:spacing w:line="360" w:lineRule="auto"/>
                <w:ind w:left="284" w:hanging="284"/>
                <w:rPr>
                  <w:b/>
                  <w:color w:val="000000"/>
                </w:rPr>
              </w:pPr>
              <w:r>
                <w:rPr>
                  <w:b/>
                  <w:color w:val="000000"/>
                </w:rPr>
                <w:t>REFERENCES</w:t>
              </w:r>
            </w:p>
            <w:sdt>
              <w:sdtPr>
                <w:rPr>
                  <w:rFonts w:eastAsia="Times New Roman" w:cs="Times New Roman"/>
                  <w:szCs w:val="24"/>
                  <w:lang w:val="id-ID" w:eastAsia="id-ID"/>
                </w:rPr>
                <w:id w:val="111145805"/>
                <w:bibliography/>
              </w:sdtPr>
              <w:sdtContent>
                <w:p w:rsidR="002122B4" w:rsidRDefault="008A3890" w:rsidP="002122B4">
                  <w:pPr>
                    <w:pStyle w:val="Bibliography"/>
                    <w:ind w:left="720" w:hanging="720"/>
                    <w:rPr>
                      <w:noProof/>
                      <w:szCs w:val="24"/>
                    </w:rPr>
                  </w:pPr>
                  <w:r>
                    <w:fldChar w:fldCharType="begin"/>
                  </w:r>
                  <w:r>
                    <w:instrText xml:space="preserve"> BIBLIOGRAPHY </w:instrText>
                  </w:r>
                  <w:r>
                    <w:fldChar w:fldCharType="separate"/>
                  </w:r>
                  <w:r w:rsidR="002122B4">
                    <w:rPr>
                      <w:noProof/>
                    </w:rPr>
                    <w:t xml:space="preserve">Aksela, M. (2005). </w:t>
                  </w:r>
                  <w:r w:rsidR="002122B4">
                    <w:rPr>
                      <w:i/>
                      <w:iCs/>
                      <w:noProof/>
                    </w:rPr>
                    <w:t>Supporting Meaningful Chemistry Learning and Higher-order Thinking through Computer-Assisted Inquiry: A Design Research Approach.</w:t>
                  </w:r>
                  <w:r w:rsidR="002122B4">
                    <w:rPr>
                      <w:noProof/>
                    </w:rPr>
                    <w:t xml:space="preserve"> Helsinki: Chemistry Education Center, Department of Chemistry, University of Helsinki.</w:t>
                  </w:r>
                </w:p>
                <w:p w:rsidR="002122B4" w:rsidRDefault="002122B4" w:rsidP="002122B4">
                  <w:pPr>
                    <w:pStyle w:val="Bibliography"/>
                    <w:ind w:left="720" w:hanging="720"/>
                    <w:rPr>
                      <w:noProof/>
                    </w:rPr>
                  </w:pPr>
                  <w:r>
                    <w:rPr>
                      <w:noProof/>
                    </w:rPr>
                    <w:t xml:space="preserve">Apriyana, N., Herlina, K., &amp; Abdurrahman. (2019, September). PENGEMBANGAN LEMBAR KERJA SISWA BERBASIS INKUIRI TERMBIMBING UNTUK MENINGKATKAN KEMAMPUAN BERPIKIR KRITIS. </w:t>
                  </w:r>
                  <w:r>
                    <w:rPr>
                      <w:i/>
                      <w:iCs/>
                      <w:noProof/>
                    </w:rPr>
                    <w:t>Jurnal Pendidikan Fisika, 7</w:t>
                  </w:r>
                  <w:r>
                    <w:rPr>
                      <w:noProof/>
                    </w:rPr>
                    <w:t>(2), 92-96.</w:t>
                  </w:r>
                </w:p>
                <w:p w:rsidR="002122B4" w:rsidRDefault="002122B4" w:rsidP="002122B4">
                  <w:pPr>
                    <w:pStyle w:val="Bibliography"/>
                    <w:ind w:left="720" w:hanging="720"/>
                    <w:rPr>
                      <w:noProof/>
                    </w:rPr>
                  </w:pPr>
                  <w:r>
                    <w:rPr>
                      <w:noProof/>
                    </w:rPr>
                    <w:t xml:space="preserve">Arends, I. R. (2012). </w:t>
                  </w:r>
                  <w:r>
                    <w:rPr>
                      <w:i/>
                      <w:iCs/>
                      <w:noProof/>
                    </w:rPr>
                    <w:t>Learning to Teach 9th ed.</w:t>
                  </w:r>
                  <w:r>
                    <w:rPr>
                      <w:noProof/>
                    </w:rPr>
                    <w:t xml:space="preserve"> New York: Mc Graw Hill.</w:t>
                  </w:r>
                </w:p>
                <w:p w:rsidR="002122B4" w:rsidRDefault="002122B4" w:rsidP="002122B4">
                  <w:pPr>
                    <w:pStyle w:val="Bibliography"/>
                    <w:ind w:left="720" w:hanging="720"/>
                    <w:rPr>
                      <w:noProof/>
                    </w:rPr>
                  </w:pPr>
                  <w:r>
                    <w:rPr>
                      <w:noProof/>
                    </w:rPr>
                    <w:t xml:space="preserve">Association, N. E. (2012). </w:t>
                  </w:r>
                  <w:r>
                    <w:rPr>
                      <w:i/>
                      <w:iCs/>
                      <w:noProof/>
                    </w:rPr>
                    <w:t>Preparing 21st century students for a global society: An educator's guide to "the four Cs".</w:t>
                  </w:r>
                  <w:r>
                    <w:rPr>
                      <w:noProof/>
                    </w:rPr>
                    <w:t xml:space="preserve"> Washington DC: National Education Association.</w:t>
                  </w:r>
                </w:p>
                <w:p w:rsidR="002122B4" w:rsidRDefault="002122B4" w:rsidP="002122B4">
                  <w:pPr>
                    <w:pStyle w:val="Bibliography"/>
                    <w:ind w:left="720" w:hanging="720"/>
                    <w:rPr>
                      <w:noProof/>
                    </w:rPr>
                  </w:pPr>
                  <w:r>
                    <w:rPr>
                      <w:noProof/>
                    </w:rPr>
                    <w:t xml:space="preserve">Chanprasitchai, O.-a., &amp; Khlaisang, J. (2016, October). Inquiry-Based Learning for a Virtual Learning Community to Enhance Problem-. </w:t>
                  </w:r>
                  <w:r>
                    <w:rPr>
                      <w:i/>
                      <w:iCs/>
                      <w:noProof/>
                    </w:rPr>
                    <w:t>The Turkish Online Journal of Educational Technology, 15</w:t>
                  </w:r>
                  <w:r>
                    <w:rPr>
                      <w:noProof/>
                    </w:rPr>
                    <w:t>(4), 77-87.</w:t>
                  </w:r>
                </w:p>
                <w:p w:rsidR="002122B4" w:rsidRDefault="002122B4" w:rsidP="002122B4">
                  <w:pPr>
                    <w:pStyle w:val="Bibliography"/>
                    <w:ind w:left="720" w:hanging="720"/>
                    <w:rPr>
                      <w:noProof/>
                    </w:rPr>
                  </w:pPr>
                  <w:r>
                    <w:rPr>
                      <w:noProof/>
                    </w:rPr>
                    <w:t xml:space="preserve">Damaianti, O., Mawardi, &amp; Oktavia, B. (2019). Development of Guided Inquiry-based Worksheets on Colloidal Material for Chemistry Learning Grade XI in Senior High School. </w:t>
                  </w:r>
                  <w:r>
                    <w:rPr>
                      <w:i/>
                      <w:iCs/>
                      <w:noProof/>
                    </w:rPr>
                    <w:t xml:space="preserve">International Journal of Progressive Sciences and Technologies </w:t>
                  </w:r>
                  <w:r>
                    <w:rPr>
                      <w:noProof/>
                    </w:rPr>
                    <w:t>, 13-19.</w:t>
                  </w:r>
                </w:p>
                <w:p w:rsidR="002122B4" w:rsidRDefault="002122B4" w:rsidP="002122B4">
                  <w:pPr>
                    <w:pStyle w:val="Bibliography"/>
                    <w:ind w:left="720" w:hanging="720"/>
                    <w:rPr>
                      <w:noProof/>
                    </w:rPr>
                  </w:pPr>
                  <w:r>
                    <w:rPr>
                      <w:noProof/>
                    </w:rPr>
                    <w:t xml:space="preserve">Dewita, R., &amp; Ahda, Y. (2019). Improvement of Critical Thinking Skills of Students of Class X Mia Man 3 Kota Padang Panjang Using Guided Inquiry Learning Model . </w:t>
                  </w:r>
                  <w:r>
                    <w:rPr>
                      <w:i/>
                      <w:iCs/>
                      <w:noProof/>
                    </w:rPr>
                    <w:t>International Journal of Progressive Sciences and Technologies</w:t>
                  </w:r>
                  <w:r>
                    <w:rPr>
                      <w:noProof/>
                    </w:rPr>
                    <w:t>, 142-147.</w:t>
                  </w:r>
                </w:p>
                <w:p w:rsidR="002122B4" w:rsidRDefault="002122B4" w:rsidP="002122B4">
                  <w:pPr>
                    <w:pStyle w:val="Bibliography"/>
                    <w:ind w:left="720" w:hanging="720"/>
                    <w:rPr>
                      <w:noProof/>
                    </w:rPr>
                  </w:pPr>
                  <w:r>
                    <w:rPr>
                      <w:noProof/>
                    </w:rPr>
                    <w:lastRenderedPageBreak/>
                    <w:t xml:space="preserve">Facione. (2011). </w:t>
                  </w:r>
                  <w:r>
                    <w:rPr>
                      <w:i/>
                      <w:iCs/>
                      <w:noProof/>
                    </w:rPr>
                    <w:t>Critical Thinking: What It Is and Why It Counts.</w:t>
                  </w:r>
                  <w:r>
                    <w:rPr>
                      <w:noProof/>
                    </w:rPr>
                    <w:t xml:space="preserve"> Hermosa Beach: Measured Reasons LLC.</w:t>
                  </w:r>
                </w:p>
                <w:p w:rsidR="002122B4" w:rsidRDefault="002122B4" w:rsidP="002122B4">
                  <w:pPr>
                    <w:pStyle w:val="Bibliography"/>
                    <w:ind w:left="720" w:hanging="720"/>
                    <w:rPr>
                      <w:noProof/>
                    </w:rPr>
                  </w:pPr>
                  <w:r>
                    <w:rPr>
                      <w:noProof/>
                    </w:rPr>
                    <w:t xml:space="preserve">Filsaime, D. (2008). </w:t>
                  </w:r>
                  <w:r>
                    <w:rPr>
                      <w:i/>
                      <w:iCs/>
                      <w:noProof/>
                    </w:rPr>
                    <w:t>Menguak Rahasia Berpikir Kritis dan Kreatif.</w:t>
                  </w:r>
                  <w:r>
                    <w:rPr>
                      <w:noProof/>
                    </w:rPr>
                    <w:t xml:space="preserve"> Jakarta: Prestasi Pustakarya.</w:t>
                  </w:r>
                </w:p>
                <w:p w:rsidR="002122B4" w:rsidRDefault="002122B4" w:rsidP="002122B4">
                  <w:pPr>
                    <w:pStyle w:val="Bibliography"/>
                    <w:ind w:left="720" w:hanging="720"/>
                    <w:rPr>
                      <w:noProof/>
                    </w:rPr>
                  </w:pPr>
                  <w:r>
                    <w:rPr>
                      <w:noProof/>
                    </w:rPr>
                    <w:t xml:space="preserve">Mulyani, S. D., Rudibyani, R. B., &amp; Efkar, T. (2018). Efektivitas LKS Berbasis Multipel Representasi dalam Meningkatkan Kemampuan Berpikir Kritis. </w:t>
                  </w:r>
                  <w:r>
                    <w:rPr>
                      <w:i/>
                      <w:iCs/>
                      <w:noProof/>
                    </w:rPr>
                    <w:t>Jurnal Pendidikan dan Pembelajaran Pendidikan Kimia</w:t>
                  </w:r>
                  <w:r>
                    <w:rPr>
                      <w:noProof/>
                    </w:rPr>
                    <w:t>, 1-12.</w:t>
                  </w:r>
                </w:p>
                <w:p w:rsidR="002122B4" w:rsidRDefault="002122B4" w:rsidP="002122B4">
                  <w:pPr>
                    <w:pStyle w:val="Bibliography"/>
                    <w:ind w:left="720" w:hanging="720"/>
                    <w:rPr>
                      <w:noProof/>
                    </w:rPr>
                  </w:pPr>
                  <w:r>
                    <w:rPr>
                      <w:noProof/>
                    </w:rPr>
                    <w:t xml:space="preserve">Permendikbud. (2013). </w:t>
                  </w:r>
                  <w:r>
                    <w:rPr>
                      <w:i/>
                      <w:iCs/>
                      <w:noProof/>
                    </w:rPr>
                    <w:t>Tentang Standar Kompetensi Lulusan Nomor 54 .</w:t>
                  </w:r>
                  <w:r>
                    <w:rPr>
                      <w:noProof/>
                    </w:rPr>
                    <w:t xml:space="preserve"> Kementerian Pendidikan dan Kebudayaan Indonesia.</w:t>
                  </w:r>
                </w:p>
                <w:p w:rsidR="002122B4" w:rsidRDefault="002122B4" w:rsidP="002122B4">
                  <w:pPr>
                    <w:pStyle w:val="Bibliography"/>
                    <w:ind w:left="720" w:hanging="720"/>
                    <w:rPr>
                      <w:noProof/>
                    </w:rPr>
                  </w:pPr>
                  <w:r>
                    <w:rPr>
                      <w:noProof/>
                    </w:rPr>
                    <w:t xml:space="preserve">Permendikbud. (2020). </w:t>
                  </w:r>
                  <w:r>
                    <w:rPr>
                      <w:i/>
                      <w:iCs/>
                      <w:noProof/>
                    </w:rPr>
                    <w:t>Regulation of the Minister of Education Number 719 : KI dan KD Esensial.</w:t>
                  </w:r>
                  <w:r>
                    <w:rPr>
                      <w:noProof/>
                    </w:rPr>
                    <w:t xml:space="preserve"> Kementerian Pendidikan dan Kebudayaan Indonesia .</w:t>
                  </w:r>
                </w:p>
                <w:p w:rsidR="002122B4" w:rsidRDefault="002122B4" w:rsidP="002122B4">
                  <w:pPr>
                    <w:pStyle w:val="Bibliography"/>
                    <w:ind w:left="720" w:hanging="720"/>
                    <w:rPr>
                      <w:noProof/>
                    </w:rPr>
                  </w:pPr>
                  <w:r>
                    <w:rPr>
                      <w:noProof/>
                    </w:rPr>
                    <w:t xml:space="preserve">Piawi, K., Nizar, U. K., &amp; Mawardi. (2018). Development of student worksheet based on guided inquiry with. </w:t>
                  </w:r>
                  <w:r>
                    <w:rPr>
                      <w:i/>
                      <w:iCs/>
                      <w:noProof/>
                    </w:rPr>
                    <w:t>International Conferences on Education, Social Sciences and Technology</w:t>
                  </w:r>
                  <w:r>
                    <w:rPr>
                      <w:noProof/>
                    </w:rPr>
                    <w:t xml:space="preserve"> (hal. 679-683). Padang: ICESST 2018.</w:t>
                  </w:r>
                </w:p>
                <w:p w:rsidR="002122B4" w:rsidRDefault="002122B4" w:rsidP="002122B4">
                  <w:pPr>
                    <w:pStyle w:val="Bibliography"/>
                    <w:ind w:left="720" w:hanging="720"/>
                    <w:rPr>
                      <w:noProof/>
                    </w:rPr>
                  </w:pPr>
                  <w:r>
                    <w:rPr>
                      <w:noProof/>
                    </w:rPr>
                    <w:t xml:space="preserve">Purwanto, H., Hamka, D., Ramadhani, W., Mulya, D., Suri, F., &amp; Novaliza, M. (2020). Problematics Study of Natural Sciences (IPA) Online at Junior High School in the Time of the Pandemic Covid-19. </w:t>
                  </w:r>
                  <w:r>
                    <w:rPr>
                      <w:i/>
                      <w:iCs/>
                      <w:noProof/>
                    </w:rPr>
                    <w:t xml:space="preserve">International Journal of Progressive Sciences and Technologies </w:t>
                  </w:r>
                  <w:r>
                    <w:rPr>
                      <w:noProof/>
                    </w:rPr>
                    <w:t>, 188-195.</w:t>
                  </w:r>
                </w:p>
                <w:p w:rsidR="002122B4" w:rsidRDefault="002122B4" w:rsidP="002122B4">
                  <w:pPr>
                    <w:pStyle w:val="Bibliography"/>
                    <w:ind w:left="720" w:hanging="720"/>
                    <w:rPr>
                      <w:noProof/>
                    </w:rPr>
                  </w:pPr>
                  <w:r>
                    <w:rPr>
                      <w:noProof/>
                    </w:rPr>
                    <w:t xml:space="preserve">Redhana, I. W. (2019). MENGEMBANGKAN KETERAMPILAN ABAD KE-21 DALAM. </w:t>
                  </w:r>
                  <w:r>
                    <w:rPr>
                      <w:i/>
                      <w:iCs/>
                      <w:noProof/>
                    </w:rPr>
                    <w:t>Jurnal Inovasi Pendidikan Kimia, 13</w:t>
                  </w:r>
                  <w:r>
                    <w:rPr>
                      <w:noProof/>
                    </w:rPr>
                    <w:t>(1), 2239-2253.</w:t>
                  </w:r>
                </w:p>
                <w:p w:rsidR="002122B4" w:rsidRDefault="002122B4" w:rsidP="002122B4">
                  <w:pPr>
                    <w:pStyle w:val="Bibliography"/>
                    <w:ind w:left="720" w:hanging="720"/>
                    <w:rPr>
                      <w:noProof/>
                    </w:rPr>
                  </w:pPr>
                  <w:r>
                    <w:rPr>
                      <w:noProof/>
                    </w:rPr>
                    <w:t xml:space="preserve">Riduwan. (2013). </w:t>
                  </w:r>
                  <w:r>
                    <w:rPr>
                      <w:i/>
                      <w:iCs/>
                      <w:noProof/>
                    </w:rPr>
                    <w:t>Skala Pengukuran Variabel-variabel Penelitian.</w:t>
                  </w:r>
                  <w:r>
                    <w:rPr>
                      <w:noProof/>
                    </w:rPr>
                    <w:t xml:space="preserve"> Bandung: PT Alfabeta.</w:t>
                  </w:r>
                </w:p>
                <w:p w:rsidR="002122B4" w:rsidRDefault="002122B4" w:rsidP="002122B4">
                  <w:pPr>
                    <w:pStyle w:val="Bibliography"/>
                    <w:ind w:left="720" w:hanging="720"/>
                    <w:rPr>
                      <w:noProof/>
                    </w:rPr>
                  </w:pPr>
                  <w:r>
                    <w:rPr>
                      <w:noProof/>
                    </w:rPr>
                    <w:t xml:space="preserve">Sadikin, A., &amp; Hamidah, A. (2020). Pembelajaran Daring di Tengah Wabah Covid-19. </w:t>
                  </w:r>
                  <w:r>
                    <w:rPr>
                      <w:i/>
                      <w:iCs/>
                      <w:noProof/>
                    </w:rPr>
                    <w:t>Jurnal Ilmiah Pendidikan Biologi, 6</w:t>
                  </w:r>
                  <w:r>
                    <w:rPr>
                      <w:noProof/>
                    </w:rPr>
                    <w:t>(2), 214-224.</w:t>
                  </w:r>
                </w:p>
                <w:p w:rsidR="002122B4" w:rsidRDefault="002122B4" w:rsidP="002122B4">
                  <w:pPr>
                    <w:pStyle w:val="Bibliography"/>
                    <w:ind w:left="720" w:hanging="720"/>
                    <w:rPr>
                      <w:noProof/>
                    </w:rPr>
                  </w:pPr>
                  <w:r>
                    <w:rPr>
                      <w:noProof/>
                    </w:rPr>
                    <w:t xml:space="preserve">Safitri, E. R., Kadaritna, N., &amp; Tania, L. (2019). Efektivitas Model POGIL untuk Meningkatkan Keterampilan Berpikir Kritis Materi Larutan Elektrolit dan Non Elektrolit. </w:t>
                  </w:r>
                  <w:r>
                    <w:rPr>
                      <w:i/>
                      <w:iCs/>
                      <w:noProof/>
                    </w:rPr>
                    <w:t>Jurnal Pendidikan dan Pembelajaran Kimia</w:t>
                  </w:r>
                  <w:r>
                    <w:rPr>
                      <w:noProof/>
                    </w:rPr>
                    <w:t>, 1-12.</w:t>
                  </w:r>
                </w:p>
                <w:p w:rsidR="002122B4" w:rsidRDefault="002122B4" w:rsidP="002122B4">
                  <w:pPr>
                    <w:pStyle w:val="Bibliography"/>
                    <w:ind w:left="720" w:hanging="720"/>
                    <w:rPr>
                      <w:noProof/>
                    </w:rPr>
                  </w:pPr>
                  <w:r>
                    <w:rPr>
                      <w:noProof/>
                    </w:rPr>
                    <w:t xml:space="preserve">Sugiyono. (2015). </w:t>
                  </w:r>
                  <w:r>
                    <w:rPr>
                      <w:i/>
                      <w:iCs/>
                      <w:noProof/>
                    </w:rPr>
                    <w:t>Metode Penelitian : Kuantitatif, Kualitatif, dan R&amp;D.</w:t>
                  </w:r>
                  <w:r>
                    <w:rPr>
                      <w:noProof/>
                    </w:rPr>
                    <w:t xml:space="preserve"> Bandung: PT Alfabeta.</w:t>
                  </w:r>
                </w:p>
                <w:p w:rsidR="002122B4" w:rsidRDefault="002122B4" w:rsidP="002122B4">
                  <w:pPr>
                    <w:pStyle w:val="Bibliography"/>
                    <w:ind w:left="720" w:hanging="720"/>
                    <w:rPr>
                      <w:noProof/>
                    </w:rPr>
                  </w:pPr>
                  <w:r>
                    <w:rPr>
                      <w:noProof/>
                    </w:rPr>
                    <w:t xml:space="preserve">Trianto. (2012). </w:t>
                  </w:r>
                  <w:r>
                    <w:rPr>
                      <w:i/>
                      <w:iCs/>
                      <w:noProof/>
                    </w:rPr>
                    <w:t>Model Pembelajaran Terpadu.</w:t>
                  </w:r>
                  <w:r>
                    <w:rPr>
                      <w:noProof/>
                    </w:rPr>
                    <w:t xml:space="preserve"> Jakarta: Bumi Aksara.</w:t>
                  </w:r>
                </w:p>
                <w:p w:rsidR="002122B4" w:rsidRDefault="002122B4" w:rsidP="002122B4">
                  <w:pPr>
                    <w:pStyle w:val="Bibliography"/>
                    <w:ind w:left="720" w:hanging="720"/>
                    <w:rPr>
                      <w:noProof/>
                    </w:rPr>
                  </w:pPr>
                  <w:r>
                    <w:rPr>
                      <w:noProof/>
                    </w:rPr>
                    <w:t xml:space="preserve">Triyono, A., &amp; Suparman. (2019). Inquiry-Based Worksheet Design to Improve Critical Thinking Student in Indonesia. </w:t>
                  </w:r>
                  <w:r>
                    <w:rPr>
                      <w:i/>
                      <w:iCs/>
                      <w:noProof/>
                    </w:rPr>
                    <w:t>INTERNATIONAL JOURNAL OF SCIENTIFIC &amp; TECHNOLOGY RESEARCH, 8</w:t>
                  </w:r>
                  <w:r>
                    <w:rPr>
                      <w:noProof/>
                    </w:rPr>
                    <w:t>(10), 1183-1187.</w:t>
                  </w:r>
                </w:p>
                <w:p w:rsidR="002122B4" w:rsidRDefault="002122B4" w:rsidP="002122B4">
                  <w:pPr>
                    <w:pStyle w:val="Bibliography"/>
                    <w:ind w:left="720" w:hanging="720"/>
                    <w:rPr>
                      <w:noProof/>
                    </w:rPr>
                  </w:pPr>
                  <w:r>
                    <w:rPr>
                      <w:noProof/>
                    </w:rPr>
                    <w:t xml:space="preserve">Wulandari, E., Suliyanah, &amp; Rohmawati, L. (2017). Pengembangan Lembar Kerja Siswa (LKS) Berbasis Inkuiri Terbimbing untuk Melatihkan Keterampilan Proses Sains pada Pokok Bahasan Hukum Newton di SMA Negeri 1 Driyorejo. </w:t>
                  </w:r>
                  <w:r>
                    <w:rPr>
                      <w:i/>
                      <w:iCs/>
                      <w:noProof/>
                    </w:rPr>
                    <w:t>Jurnal Inovasi Pendidikan Fisika, 6</w:t>
                  </w:r>
                  <w:r>
                    <w:rPr>
                      <w:noProof/>
                    </w:rPr>
                    <w:t>(3), 258-264.</w:t>
                  </w:r>
                </w:p>
                <w:p w:rsidR="008A3890" w:rsidRDefault="008A3890" w:rsidP="002122B4">
                  <w:r>
                    <w:rPr>
                      <w:b/>
                      <w:bCs/>
                      <w:noProof/>
                    </w:rPr>
                    <w:fldChar w:fldCharType="end"/>
                  </w:r>
                </w:p>
              </w:sdtContent>
            </w:sdt>
          </w:sdtContent>
        </w:sdt>
        <w:p w:rsidR="008A3890" w:rsidRDefault="008A3890" w:rsidP="008A3890">
          <w:pPr>
            <w:pStyle w:val="Bibliography"/>
            <w:ind w:left="720" w:hanging="294"/>
            <w:rPr>
              <w:lang w:val="en-GB" w:eastAsia="en-GB"/>
            </w:rPr>
          </w:pPr>
        </w:p>
        <w:p w:rsidR="00587FED" w:rsidRDefault="00B46AAF" w:rsidP="00FC6F4F">
          <w:pPr>
            <w:pStyle w:val="ListParagraph"/>
          </w:pPr>
        </w:p>
      </w:sdtContent>
    </w:sdt>
    <w:p w:rsidR="00587FED" w:rsidRPr="00587FED" w:rsidRDefault="00587FED" w:rsidP="00587FED">
      <w:pPr>
        <w:pBdr>
          <w:top w:val="nil"/>
          <w:left w:val="nil"/>
          <w:bottom w:val="nil"/>
          <w:right w:val="nil"/>
          <w:between w:val="nil"/>
        </w:pBdr>
        <w:spacing w:line="360" w:lineRule="auto"/>
        <w:ind w:left="284"/>
        <w:rPr>
          <w:bCs/>
          <w:color w:val="000000"/>
        </w:rPr>
      </w:pPr>
    </w:p>
    <w:sectPr w:rsidR="00587FED" w:rsidRPr="00587FED" w:rsidSect="00434E82">
      <w:headerReference w:type="even" r:id="rId14"/>
      <w:headerReference w:type="default" r:id="rId15"/>
      <w:footerReference w:type="even" r:id="rId16"/>
      <w:footerReference w:type="default" r:id="rId17"/>
      <w:headerReference w:type="first" r:id="rId18"/>
      <w:footerReference w:type="first" r:id="rId19"/>
      <w:pgSz w:w="11907" w:h="16840"/>
      <w:pgMar w:top="1701" w:right="1701" w:bottom="1701" w:left="1701" w:header="850" w:footer="454"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42C5" w:rsidRDefault="009E42C5">
      <w:r>
        <w:separator/>
      </w:r>
    </w:p>
  </w:endnote>
  <w:endnote w:type="continuationSeparator" w:id="0">
    <w:p w:rsidR="009E42C5" w:rsidRDefault="009E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altName w:val="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0000000000000000000"/>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tantia">
    <w:charset w:val="00"/>
    <w:family w:val="roman"/>
    <w:pitch w:val="variable"/>
    <w:sig w:usb0="A00002EF" w:usb1="4000204B" w:usb2="00000000" w:usb3="00000000" w:csb0="0000019F" w:csb1="00000000"/>
  </w:font>
  <w:font w:name="Open Sans">
    <w:altName w:val="Segoe UI"/>
    <w:charset w:val="00"/>
    <w:family w:val="auto"/>
    <w:pitch w:val="default"/>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AAF" w:rsidRDefault="00B46AAF">
    <w:pPr>
      <w:pBdr>
        <w:top w:val="nil"/>
        <w:left w:val="nil"/>
        <w:bottom w:val="nil"/>
        <w:right w:val="nil"/>
        <w:between w:val="nil"/>
      </w:pBdr>
      <w:tabs>
        <w:tab w:val="center" w:pos="4320"/>
        <w:tab w:val="right" w:pos="8640"/>
      </w:tabs>
      <w:spacing w:before="120"/>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AAF" w:rsidRDefault="00B46AAF">
    <w:pPr>
      <w:pBdr>
        <w:top w:val="nil"/>
        <w:left w:val="nil"/>
        <w:bottom w:val="nil"/>
        <w:right w:val="nil"/>
        <w:between w:val="nil"/>
      </w:pBdr>
      <w:tabs>
        <w:tab w:val="center" w:pos="4320"/>
        <w:tab w:val="right" w:pos="8640"/>
      </w:tabs>
      <w:spacing w:before="12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AAF" w:rsidRDefault="00B46AAF">
    <w:pPr>
      <w:pBdr>
        <w:top w:val="nil"/>
        <w:left w:val="nil"/>
        <w:bottom w:val="nil"/>
        <w:right w:val="nil"/>
        <w:between w:val="nil"/>
      </w:pBdr>
      <w:tabs>
        <w:tab w:val="center" w:pos="4320"/>
        <w:tab w:val="right" w:pos="8640"/>
      </w:tabs>
      <w:spacing w:before="120"/>
      <w:jc w:val="center"/>
      <w:rPr>
        <w:rFonts w:ascii="Georgia" w:eastAsia="Georgia" w:hAnsi="Georgia" w:cs="Georg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42C5" w:rsidRDefault="009E42C5">
      <w:r>
        <w:separator/>
      </w:r>
    </w:p>
  </w:footnote>
  <w:footnote w:type="continuationSeparator" w:id="0">
    <w:p w:rsidR="009E42C5" w:rsidRDefault="009E4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2"/>
      <w:tblW w:w="8312" w:type="dxa"/>
      <w:tblInd w:w="108" w:type="dxa"/>
      <w:tblBorders>
        <w:insideV w:val="single" w:sz="4" w:space="0" w:color="000000"/>
      </w:tblBorders>
      <w:tblLayout w:type="fixed"/>
      <w:tblLook w:val="0400" w:firstRow="0" w:lastRow="0" w:firstColumn="0" w:lastColumn="0" w:noHBand="0" w:noVBand="1"/>
    </w:tblPr>
    <w:tblGrid>
      <w:gridCol w:w="336"/>
      <w:gridCol w:w="7976"/>
    </w:tblGrid>
    <w:tr w:rsidR="00B46AAF" w:rsidTr="00B46AAF">
      <w:tc>
        <w:tcPr>
          <w:tcW w:w="336" w:type="dxa"/>
        </w:tcPr>
        <w:p w:rsidR="00B46AAF" w:rsidRDefault="00B46AAF" w:rsidP="00434E82">
          <w:pPr>
            <w:pBdr>
              <w:top w:val="nil"/>
              <w:left w:val="nil"/>
              <w:bottom w:val="nil"/>
              <w:right w:val="nil"/>
              <w:between w:val="nil"/>
            </w:pBdr>
            <w:tabs>
              <w:tab w:val="center" w:pos="4320"/>
              <w:tab w:val="right" w:pos="8640"/>
            </w:tabs>
            <w:jc w:val="right"/>
            <w:rPr>
              <w:b/>
              <w:color w:val="000000"/>
            </w:rPr>
          </w:pPr>
          <w:r>
            <w:rPr>
              <w:color w:val="000000"/>
            </w:rPr>
            <w:t>2</w:t>
          </w:r>
        </w:p>
      </w:tc>
      <w:tc>
        <w:tcPr>
          <w:tcW w:w="7976" w:type="dxa"/>
        </w:tcPr>
        <w:p w:rsidR="00B46AAF" w:rsidRDefault="00B46AAF" w:rsidP="00434E82">
          <w:pPr>
            <w:pBdr>
              <w:top w:val="nil"/>
              <w:left w:val="nil"/>
              <w:bottom w:val="nil"/>
              <w:right w:val="nil"/>
              <w:between w:val="nil"/>
            </w:pBdr>
            <w:tabs>
              <w:tab w:val="center" w:pos="4320"/>
              <w:tab w:val="right" w:pos="8640"/>
            </w:tabs>
            <w:rPr>
              <w:b/>
              <w:color w:val="000000"/>
            </w:rPr>
          </w:pPr>
          <w:r>
            <w:rPr>
              <w:b/>
              <w:i/>
              <w:color w:val="000000"/>
            </w:rPr>
            <w:t>Jurnal Pendidikan dan Pembelajaran Kimia</w:t>
          </w:r>
          <w:r>
            <w:rPr>
              <w:color w:val="000000"/>
            </w:rPr>
            <w:t xml:space="preserve">, Vol. ?, No. ? month year page </w:t>
          </w:r>
        </w:p>
      </w:tc>
    </w:tr>
  </w:tbl>
  <w:p w:rsidR="00B46AAF" w:rsidRPr="00434E82" w:rsidRDefault="00B46AAF" w:rsidP="00434E82">
    <w:pPr>
      <w:pStyle w:val="Header"/>
      <w:rPr>
        <w:rFonts w:eastAsia="Georg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1"/>
      <w:tblW w:w="8505" w:type="dxa"/>
      <w:tblInd w:w="108" w:type="dxa"/>
      <w:tblLayout w:type="fixed"/>
      <w:tblLook w:val="0000" w:firstRow="0" w:lastRow="0" w:firstColumn="0" w:lastColumn="0" w:noHBand="0" w:noVBand="0"/>
    </w:tblPr>
    <w:tblGrid>
      <w:gridCol w:w="8078"/>
      <w:gridCol w:w="427"/>
    </w:tblGrid>
    <w:tr w:rsidR="00B46AAF" w:rsidTr="00F679E1">
      <w:tc>
        <w:tcPr>
          <w:tcW w:w="8078" w:type="dxa"/>
          <w:tcBorders>
            <w:right w:val="single" w:sz="6" w:space="0" w:color="000000"/>
          </w:tcBorders>
        </w:tcPr>
        <w:p w:rsidR="00B46AAF" w:rsidRDefault="00B46AAF" w:rsidP="000921B5">
          <w:pPr>
            <w:pBdr>
              <w:top w:val="nil"/>
              <w:left w:val="nil"/>
              <w:bottom w:val="nil"/>
              <w:right w:val="nil"/>
              <w:between w:val="nil"/>
            </w:pBdr>
            <w:tabs>
              <w:tab w:val="center" w:pos="4320"/>
              <w:tab w:val="right" w:pos="8640"/>
            </w:tabs>
            <w:jc w:val="right"/>
            <w:rPr>
              <w:color w:val="000000"/>
            </w:rPr>
          </w:pPr>
          <w:r>
            <w:rPr>
              <w:b/>
              <w:i/>
              <w:color w:val="000000"/>
            </w:rPr>
            <w:t>Mahmudah and Yonata.</w:t>
          </w:r>
          <w:r>
            <w:rPr>
              <w:color w:val="000000"/>
            </w:rPr>
            <w:t>, Pengembangan LKPD Inkuiri ...</w:t>
          </w:r>
        </w:p>
      </w:tc>
      <w:tc>
        <w:tcPr>
          <w:tcW w:w="427" w:type="dxa"/>
          <w:tcBorders>
            <w:left w:val="single" w:sz="6" w:space="0" w:color="000000"/>
          </w:tcBorders>
        </w:tcPr>
        <w:p w:rsidR="00B46AAF" w:rsidRDefault="00B46AAF" w:rsidP="000921B5">
          <w:pPr>
            <w:pBdr>
              <w:top w:val="nil"/>
              <w:left w:val="nil"/>
              <w:bottom w:val="nil"/>
              <w:right w:val="nil"/>
              <w:between w:val="nil"/>
            </w:pBdr>
            <w:tabs>
              <w:tab w:val="center" w:pos="4320"/>
              <w:tab w:val="right" w:pos="8640"/>
            </w:tabs>
            <w:rPr>
              <w:b/>
              <w:color w:val="000000"/>
            </w:rPr>
          </w:pPr>
          <w:r>
            <w:rPr>
              <w:color w:val="000000"/>
            </w:rPr>
            <w:t>3</w:t>
          </w:r>
        </w:p>
      </w:tc>
    </w:tr>
  </w:tbl>
  <w:p w:rsidR="00B46AAF" w:rsidRDefault="00B46AAF" w:rsidP="000921B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0"/>
      <w:tblW w:w="8474" w:type="dxa"/>
      <w:jc w:val="center"/>
      <w:tblBorders>
        <w:top w:val="single" w:sz="18" w:space="0" w:color="000000"/>
        <w:left w:val="nil"/>
        <w:bottom w:val="single" w:sz="18" w:space="0" w:color="000000"/>
        <w:right w:val="nil"/>
        <w:insideH w:val="single" w:sz="18" w:space="0" w:color="000000"/>
        <w:insideV w:val="single" w:sz="18" w:space="0" w:color="000000"/>
      </w:tblBorders>
      <w:tblLayout w:type="fixed"/>
      <w:tblLook w:val="0400" w:firstRow="0" w:lastRow="0" w:firstColumn="0" w:lastColumn="0" w:noHBand="0" w:noVBand="1"/>
    </w:tblPr>
    <w:tblGrid>
      <w:gridCol w:w="1446"/>
      <w:gridCol w:w="2704"/>
      <w:gridCol w:w="3287"/>
      <w:gridCol w:w="1037"/>
    </w:tblGrid>
    <w:tr w:rsidR="00B46AAF">
      <w:trPr>
        <w:jc w:val="center"/>
      </w:trPr>
      <w:tc>
        <w:tcPr>
          <w:tcW w:w="1446" w:type="dxa"/>
          <w:vMerge w:val="restart"/>
          <w:tcBorders>
            <w:right w:val="nil"/>
          </w:tcBorders>
          <w:vAlign w:val="center"/>
        </w:tcPr>
        <w:p w:rsidR="00B46AAF" w:rsidRDefault="00B46AAF">
          <w:pPr>
            <w:pBdr>
              <w:top w:val="nil"/>
              <w:left w:val="nil"/>
              <w:bottom w:val="nil"/>
              <w:right w:val="nil"/>
              <w:between w:val="nil"/>
            </w:pBdr>
            <w:tabs>
              <w:tab w:val="center" w:pos="4320"/>
              <w:tab w:val="right" w:pos="8640"/>
            </w:tabs>
            <w:jc w:val="center"/>
            <w:rPr>
              <w:color w:val="000000"/>
              <w:sz w:val="20"/>
              <w:szCs w:val="20"/>
            </w:rPr>
          </w:pPr>
          <w:r>
            <w:rPr>
              <w:noProof/>
              <w:color w:val="000000"/>
              <w:sz w:val="20"/>
              <w:szCs w:val="20"/>
            </w:rPr>
            <w:drawing>
              <wp:inline distT="0" distB="0" distL="0" distR="0">
                <wp:extent cx="762789" cy="751362"/>
                <wp:effectExtent l="0" t="0" r="0" b="0"/>
                <wp:docPr id="7" name="image2.png" descr="C:\Users\putra-com\Downloads\200px-Logo_UnivLampung.png"/>
                <wp:cNvGraphicFramePr/>
                <a:graphic xmlns:a="http://schemas.openxmlformats.org/drawingml/2006/main">
                  <a:graphicData uri="http://schemas.openxmlformats.org/drawingml/2006/picture">
                    <pic:pic xmlns:pic="http://schemas.openxmlformats.org/drawingml/2006/picture">
                      <pic:nvPicPr>
                        <pic:cNvPr id="0" name="image2.png" descr="C:\Users\putra-com\Downloads\200px-Logo_UnivLampung.png"/>
                        <pic:cNvPicPr preferRelativeResize="0"/>
                      </pic:nvPicPr>
                      <pic:blipFill>
                        <a:blip r:embed="rId1"/>
                        <a:srcRect/>
                        <a:stretch>
                          <a:fillRect/>
                        </a:stretch>
                      </pic:blipFill>
                      <pic:spPr>
                        <a:xfrm>
                          <a:off x="0" y="0"/>
                          <a:ext cx="762789" cy="751362"/>
                        </a:xfrm>
                        <a:prstGeom prst="rect">
                          <a:avLst/>
                        </a:prstGeom>
                        <a:ln/>
                      </pic:spPr>
                    </pic:pic>
                  </a:graphicData>
                </a:graphic>
              </wp:inline>
            </w:drawing>
          </w:r>
        </w:p>
      </w:tc>
      <w:tc>
        <w:tcPr>
          <w:tcW w:w="2704" w:type="dxa"/>
          <w:tcBorders>
            <w:left w:val="nil"/>
            <w:bottom w:val="nil"/>
            <w:right w:val="nil"/>
          </w:tcBorders>
        </w:tcPr>
        <w:p w:rsidR="00B46AAF" w:rsidRDefault="00B46AAF">
          <w:pPr>
            <w:pBdr>
              <w:top w:val="nil"/>
              <w:left w:val="nil"/>
              <w:bottom w:val="nil"/>
              <w:right w:val="nil"/>
              <w:between w:val="nil"/>
            </w:pBdr>
            <w:tabs>
              <w:tab w:val="center" w:pos="4320"/>
              <w:tab w:val="right" w:pos="8640"/>
            </w:tabs>
            <w:jc w:val="center"/>
            <w:rPr>
              <w:color w:val="000000"/>
            </w:rPr>
          </w:pPr>
          <w:r>
            <w:rPr>
              <w:color w:val="000000"/>
              <w:sz w:val="20"/>
              <w:szCs w:val="20"/>
            </w:rPr>
            <w:t>Vol (no), year, page-page</w:t>
          </w:r>
        </w:p>
      </w:tc>
      <w:tc>
        <w:tcPr>
          <w:tcW w:w="3287" w:type="dxa"/>
          <w:tcBorders>
            <w:left w:val="nil"/>
            <w:bottom w:val="nil"/>
            <w:right w:val="nil"/>
          </w:tcBorders>
        </w:tcPr>
        <w:p w:rsidR="00B46AAF" w:rsidRDefault="00B46AAF">
          <w:pPr>
            <w:pBdr>
              <w:top w:val="nil"/>
              <w:left w:val="nil"/>
              <w:bottom w:val="nil"/>
              <w:right w:val="nil"/>
              <w:between w:val="nil"/>
            </w:pBdr>
            <w:tabs>
              <w:tab w:val="center" w:pos="4320"/>
              <w:tab w:val="right" w:pos="8640"/>
            </w:tabs>
            <w:jc w:val="center"/>
            <w:rPr>
              <w:color w:val="000000"/>
            </w:rPr>
          </w:pPr>
          <w:r>
            <w:rPr>
              <w:color w:val="000000"/>
              <w:sz w:val="20"/>
              <w:szCs w:val="20"/>
            </w:rPr>
            <w:t>DOI: 10.23960/jppk.v?.i?.year??</w:t>
          </w:r>
          <w:r>
            <w:rPr>
              <w:noProof/>
            </w:rPr>
            <w:drawing>
              <wp:anchor distT="0" distB="0" distL="114300" distR="114300" simplePos="0" relativeHeight="251658240" behindDoc="0" locked="0" layoutInCell="1" hidden="0" allowOverlap="1">
                <wp:simplePos x="0" y="0"/>
                <wp:positionH relativeFrom="column">
                  <wp:posOffset>1797685</wp:posOffset>
                </wp:positionH>
                <wp:positionV relativeFrom="paragraph">
                  <wp:posOffset>64770</wp:posOffset>
                </wp:positionV>
                <wp:extent cx="873125" cy="723900"/>
                <wp:effectExtent l="0" t="0" r="0" b="0"/>
                <wp:wrapNone/>
                <wp:docPr id="6" name="image1.jpg" descr="G:\FKIP\Desain\2019\Pengajuan Jurnal\logo jurnal\logo JPPK.jpg"/>
                <wp:cNvGraphicFramePr/>
                <a:graphic xmlns:a="http://schemas.openxmlformats.org/drawingml/2006/main">
                  <a:graphicData uri="http://schemas.openxmlformats.org/drawingml/2006/picture">
                    <pic:pic xmlns:pic="http://schemas.openxmlformats.org/drawingml/2006/picture">
                      <pic:nvPicPr>
                        <pic:cNvPr id="0" name="image1.jpg" descr="G:\FKIP\Desain\2019\Pengajuan Jurnal\logo jurnal\logo JPPK.jpg"/>
                        <pic:cNvPicPr preferRelativeResize="0"/>
                      </pic:nvPicPr>
                      <pic:blipFill>
                        <a:blip r:embed="rId2"/>
                        <a:srcRect/>
                        <a:stretch>
                          <a:fillRect/>
                        </a:stretch>
                      </pic:blipFill>
                      <pic:spPr>
                        <a:xfrm>
                          <a:off x="0" y="0"/>
                          <a:ext cx="873125" cy="723900"/>
                        </a:xfrm>
                        <a:prstGeom prst="rect">
                          <a:avLst/>
                        </a:prstGeom>
                        <a:ln/>
                      </pic:spPr>
                    </pic:pic>
                  </a:graphicData>
                </a:graphic>
              </wp:anchor>
            </w:drawing>
          </w:r>
        </w:p>
      </w:tc>
      <w:tc>
        <w:tcPr>
          <w:tcW w:w="1037" w:type="dxa"/>
          <w:vMerge w:val="restart"/>
          <w:tcBorders>
            <w:left w:val="nil"/>
          </w:tcBorders>
        </w:tcPr>
        <w:p w:rsidR="00B46AAF" w:rsidRDefault="00B46AAF">
          <w:pPr>
            <w:pBdr>
              <w:top w:val="nil"/>
              <w:left w:val="nil"/>
              <w:bottom w:val="nil"/>
              <w:right w:val="nil"/>
              <w:between w:val="nil"/>
            </w:pBdr>
            <w:tabs>
              <w:tab w:val="center" w:pos="4320"/>
              <w:tab w:val="right" w:pos="8640"/>
            </w:tabs>
            <w:rPr>
              <w:color w:val="000000"/>
              <w:sz w:val="20"/>
              <w:szCs w:val="20"/>
            </w:rPr>
          </w:pPr>
        </w:p>
      </w:tc>
    </w:tr>
    <w:tr w:rsidR="00B46AAF">
      <w:trPr>
        <w:trHeight w:val="1105"/>
        <w:jc w:val="center"/>
      </w:trPr>
      <w:tc>
        <w:tcPr>
          <w:tcW w:w="1446" w:type="dxa"/>
          <w:vMerge/>
          <w:tcBorders>
            <w:right w:val="nil"/>
          </w:tcBorders>
          <w:vAlign w:val="center"/>
        </w:tcPr>
        <w:p w:rsidR="00B46AAF" w:rsidRDefault="00B46AAF">
          <w:pPr>
            <w:widowControl w:val="0"/>
            <w:pBdr>
              <w:top w:val="nil"/>
              <w:left w:val="nil"/>
              <w:bottom w:val="nil"/>
              <w:right w:val="nil"/>
              <w:between w:val="nil"/>
            </w:pBdr>
            <w:spacing w:line="276" w:lineRule="auto"/>
            <w:rPr>
              <w:color w:val="000000"/>
              <w:sz w:val="20"/>
              <w:szCs w:val="20"/>
            </w:rPr>
          </w:pPr>
        </w:p>
      </w:tc>
      <w:tc>
        <w:tcPr>
          <w:tcW w:w="5991" w:type="dxa"/>
          <w:gridSpan w:val="2"/>
          <w:tcBorders>
            <w:top w:val="nil"/>
            <w:left w:val="nil"/>
            <w:right w:val="nil"/>
          </w:tcBorders>
        </w:tcPr>
        <w:p w:rsidR="00B46AAF" w:rsidRDefault="00B46AAF">
          <w:pPr>
            <w:pBdr>
              <w:top w:val="nil"/>
              <w:left w:val="nil"/>
              <w:bottom w:val="nil"/>
              <w:right w:val="nil"/>
              <w:between w:val="nil"/>
            </w:pBdr>
            <w:tabs>
              <w:tab w:val="center" w:pos="4320"/>
              <w:tab w:val="right" w:pos="8640"/>
            </w:tabs>
            <w:spacing w:line="276" w:lineRule="auto"/>
            <w:jc w:val="center"/>
            <w:rPr>
              <w:rFonts w:ascii="Constantia" w:eastAsia="Constantia" w:hAnsi="Constantia" w:cs="Constantia"/>
              <w:b/>
              <w:color w:val="17365D"/>
            </w:rPr>
          </w:pPr>
          <w:r>
            <w:rPr>
              <w:rFonts w:ascii="Constantia" w:eastAsia="Constantia" w:hAnsi="Constantia" w:cs="Constantia"/>
              <w:b/>
              <w:color w:val="17365D"/>
            </w:rPr>
            <w:t>Jurnal Pendidikan dan Pembelajaran Kimia</w:t>
          </w:r>
        </w:p>
        <w:p w:rsidR="00B46AAF" w:rsidRDefault="00B46AAF">
          <w:pPr>
            <w:pBdr>
              <w:top w:val="nil"/>
              <w:left w:val="nil"/>
              <w:bottom w:val="nil"/>
              <w:right w:val="nil"/>
              <w:between w:val="nil"/>
            </w:pBdr>
            <w:tabs>
              <w:tab w:val="center" w:pos="4320"/>
              <w:tab w:val="right" w:pos="8640"/>
            </w:tabs>
            <w:jc w:val="center"/>
            <w:rPr>
              <w:color w:val="000000"/>
              <w:sz w:val="20"/>
              <w:szCs w:val="20"/>
            </w:rPr>
          </w:pPr>
          <w:r>
            <w:rPr>
              <w:rFonts w:ascii="Open Sans" w:eastAsia="Open Sans" w:hAnsi="Open Sans" w:cs="Open Sans"/>
              <w:b/>
              <w:color w:val="333333"/>
              <w:sz w:val="19"/>
              <w:szCs w:val="19"/>
              <w:highlight w:val="white"/>
            </w:rPr>
            <w:t>e-ISSN: 2714-9595</w:t>
          </w:r>
          <w:r>
            <w:rPr>
              <w:color w:val="000000"/>
              <w:sz w:val="20"/>
              <w:szCs w:val="20"/>
            </w:rPr>
            <w:t xml:space="preserve">| </w:t>
          </w:r>
          <w:r>
            <w:rPr>
              <w:rFonts w:ascii="Open Sans" w:eastAsia="Open Sans" w:hAnsi="Open Sans" w:cs="Open Sans"/>
              <w:color w:val="333333"/>
              <w:sz w:val="19"/>
              <w:szCs w:val="19"/>
              <w:highlight w:val="white"/>
            </w:rPr>
            <w:t>p-</w:t>
          </w:r>
          <w:r>
            <w:rPr>
              <w:rFonts w:ascii="Open Sans" w:eastAsia="Open Sans" w:hAnsi="Open Sans" w:cs="Open Sans"/>
              <w:b/>
              <w:color w:val="333333"/>
              <w:sz w:val="19"/>
              <w:szCs w:val="19"/>
              <w:highlight w:val="white"/>
            </w:rPr>
            <w:t>ISSN 2302-1772</w:t>
          </w:r>
        </w:p>
        <w:p w:rsidR="00B46AAF" w:rsidRDefault="00B46AAF">
          <w:pPr>
            <w:pBdr>
              <w:top w:val="nil"/>
              <w:left w:val="nil"/>
              <w:bottom w:val="nil"/>
              <w:right w:val="nil"/>
              <w:between w:val="nil"/>
            </w:pBdr>
            <w:tabs>
              <w:tab w:val="center" w:pos="4320"/>
              <w:tab w:val="right" w:pos="8640"/>
            </w:tabs>
            <w:jc w:val="center"/>
            <w:rPr>
              <w:color w:val="000000"/>
            </w:rPr>
          </w:pPr>
          <w:hyperlink r:id="rId3">
            <w:r>
              <w:rPr>
                <w:color w:val="0000FF"/>
                <w:u w:val="single"/>
              </w:rPr>
              <w:t>http://jurnal.fkip.unila.ac.id/index.php/JPK/index</w:t>
            </w:r>
          </w:hyperlink>
        </w:p>
      </w:tc>
      <w:tc>
        <w:tcPr>
          <w:tcW w:w="1037" w:type="dxa"/>
          <w:vMerge/>
          <w:tcBorders>
            <w:left w:val="nil"/>
          </w:tcBorders>
        </w:tcPr>
        <w:p w:rsidR="00B46AAF" w:rsidRDefault="00B46AAF">
          <w:pPr>
            <w:widowControl w:val="0"/>
            <w:pBdr>
              <w:top w:val="nil"/>
              <w:left w:val="nil"/>
              <w:bottom w:val="nil"/>
              <w:right w:val="nil"/>
              <w:between w:val="nil"/>
            </w:pBdr>
            <w:spacing w:line="276" w:lineRule="auto"/>
            <w:rPr>
              <w:color w:val="000000"/>
            </w:rPr>
          </w:pPr>
        </w:p>
      </w:tc>
    </w:tr>
  </w:tbl>
  <w:p w:rsidR="00B46AAF" w:rsidRDefault="00B46AA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541"/>
    <w:multiLevelType w:val="multilevel"/>
    <w:tmpl w:val="D4DEC62A"/>
    <w:lvl w:ilvl="0">
      <w:start w:val="1"/>
      <w:numFmt w:val="decimal"/>
      <w:pStyle w:val="E-JOURNALHeadingBulletsBod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787F81"/>
    <w:multiLevelType w:val="multilevel"/>
    <w:tmpl w:val="949E1B2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E94DCE"/>
    <w:multiLevelType w:val="hybridMultilevel"/>
    <w:tmpl w:val="08424F5E"/>
    <w:lvl w:ilvl="0" w:tplc="5AD2BF86">
      <w:start w:val="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69F23F35"/>
    <w:multiLevelType w:val="hybridMultilevel"/>
    <w:tmpl w:val="2F6A76CC"/>
    <w:lvl w:ilvl="0" w:tplc="8D6293E4">
      <w:start w:val="14"/>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22C"/>
    <w:rsid w:val="00003D60"/>
    <w:rsid w:val="00063BAC"/>
    <w:rsid w:val="000921B5"/>
    <w:rsid w:val="000C0D18"/>
    <w:rsid w:val="000D65DD"/>
    <w:rsid w:val="00164312"/>
    <w:rsid w:val="002122B4"/>
    <w:rsid w:val="00270308"/>
    <w:rsid w:val="00272607"/>
    <w:rsid w:val="002C6F41"/>
    <w:rsid w:val="0030126D"/>
    <w:rsid w:val="00305D6E"/>
    <w:rsid w:val="0038275A"/>
    <w:rsid w:val="00382C68"/>
    <w:rsid w:val="003A2224"/>
    <w:rsid w:val="003E363D"/>
    <w:rsid w:val="00421998"/>
    <w:rsid w:val="00434E82"/>
    <w:rsid w:val="00461422"/>
    <w:rsid w:val="00516939"/>
    <w:rsid w:val="00587FED"/>
    <w:rsid w:val="005E412A"/>
    <w:rsid w:val="006451C1"/>
    <w:rsid w:val="00656E1C"/>
    <w:rsid w:val="006732A1"/>
    <w:rsid w:val="006A4174"/>
    <w:rsid w:val="006B5FF8"/>
    <w:rsid w:val="00767EC4"/>
    <w:rsid w:val="00807726"/>
    <w:rsid w:val="0082522C"/>
    <w:rsid w:val="008A3890"/>
    <w:rsid w:val="008B5053"/>
    <w:rsid w:val="00940779"/>
    <w:rsid w:val="00941AB8"/>
    <w:rsid w:val="00950510"/>
    <w:rsid w:val="009753AD"/>
    <w:rsid w:val="00984148"/>
    <w:rsid w:val="009B094A"/>
    <w:rsid w:val="009D0A4F"/>
    <w:rsid w:val="009E42C5"/>
    <w:rsid w:val="00A26DC0"/>
    <w:rsid w:val="00AF06F9"/>
    <w:rsid w:val="00B46AAF"/>
    <w:rsid w:val="00B924F1"/>
    <w:rsid w:val="00BB5FBD"/>
    <w:rsid w:val="00C337FD"/>
    <w:rsid w:val="00D930CD"/>
    <w:rsid w:val="00DB6119"/>
    <w:rsid w:val="00E70FF4"/>
    <w:rsid w:val="00E80F8D"/>
    <w:rsid w:val="00EB33DF"/>
    <w:rsid w:val="00EB3A08"/>
    <w:rsid w:val="00EB487E"/>
    <w:rsid w:val="00F14E9F"/>
    <w:rsid w:val="00F679E1"/>
    <w:rsid w:val="00F8063B"/>
    <w:rsid w:val="00FA28A4"/>
    <w:rsid w:val="00FC6F4F"/>
    <w:rsid w:val="00FF1DE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861C1"/>
  <w15:docId w15:val="{A6788772-B5B3-48B9-9863-034D5139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312"/>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locked/>
    <w:rsid w:val="00042F0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semiHidden/>
    <w:locked/>
    <w:rsid w:val="00042F0D"/>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rPr>
  </w:style>
  <w:style w:type="paragraph" w:customStyle="1" w:styleId="E-JOURNALTitleEnglish">
    <w:name w:val="E-JOURNAL_Title English"/>
    <w:basedOn w:val="Normal"/>
    <w:qFormat/>
    <w:rsid w:val="003E413F"/>
    <w:pPr>
      <w:jc w:val="center"/>
    </w:pPr>
    <w:rPr>
      <w:b/>
      <w:i/>
      <w:noProof/>
      <w:sz w:val="22"/>
    </w:rPr>
  </w:style>
  <w:style w:type="paragraph" w:customStyle="1" w:styleId="E-JOURNALAuthor">
    <w:name w:val="E-JOURNAL_Author"/>
    <w:basedOn w:val="Normal"/>
    <w:qFormat/>
    <w:rsid w:val="003E413F"/>
    <w:pPr>
      <w:jc w:val="center"/>
    </w:pPr>
    <w:rPr>
      <w:sz w:val="22"/>
      <w:szCs w:val="22"/>
    </w:rPr>
  </w:style>
  <w:style w:type="paragraph" w:customStyle="1" w:styleId="E-JOURNALAbstrakTitle">
    <w:name w:val="E-JOURNAL_AbstrakTitle"/>
    <w:basedOn w:val="Normal"/>
    <w:qFormat/>
    <w:rsid w:val="00713866"/>
    <w:pPr>
      <w:spacing w:after="60"/>
      <w:jc w:val="center"/>
    </w:pPr>
    <w:rPr>
      <w:b/>
      <w:sz w:val="22"/>
    </w:rPr>
  </w:style>
  <w:style w:type="paragraph" w:customStyle="1" w:styleId="E-JOURNALTitle">
    <w:name w:val="E-JOURNAL_Title"/>
    <w:basedOn w:val="Normal"/>
    <w:qFormat/>
    <w:rsid w:val="003E413F"/>
    <w:pPr>
      <w:ind w:firstLine="567"/>
      <w:jc w:val="center"/>
    </w:pPr>
    <w:rPr>
      <w:b/>
      <w:sz w:val="22"/>
      <w:szCs w:val="22"/>
    </w:rPr>
  </w:style>
  <w:style w:type="paragraph" w:customStyle="1" w:styleId="E-JOURNALAbstractBody">
    <w:name w:val="E-JOURNAL_AbstractBody"/>
    <w:basedOn w:val="E-JOURNALTitle"/>
    <w:qFormat/>
    <w:rsid w:val="002A02D3"/>
    <w:pPr>
      <w:jc w:val="both"/>
    </w:pPr>
    <w:rPr>
      <w:b w:val="0"/>
    </w:rPr>
  </w:style>
  <w:style w:type="paragraph" w:customStyle="1" w:styleId="E-JOURNALAbstractBodyEnglish">
    <w:name w:val="E-JOURNAL_AbstractBodyEnglish"/>
    <w:basedOn w:val="Normal"/>
    <w:qFormat/>
    <w:rsid w:val="008D1D38"/>
    <w:pPr>
      <w:ind w:firstLine="567"/>
      <w:jc w:val="both"/>
    </w:pPr>
    <w:rPr>
      <w:i/>
      <w:sz w:val="22"/>
      <w:szCs w:val="22"/>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BC03A4"/>
    <w:pPr>
      <w:ind w:firstLine="567"/>
      <w:jc w:val="both"/>
    </w:pPr>
    <w:rPr>
      <w:sz w:val="22"/>
    </w:rPr>
  </w:style>
  <w:style w:type="paragraph" w:customStyle="1" w:styleId="E-JOURNALHeading2">
    <w:name w:val="E-JOURNAL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rPr>
  </w:style>
  <w:style w:type="paragraph" w:customStyle="1" w:styleId="E-JOURNALTableCaption">
    <w:name w:val="E-JOURNAL_TableCaption"/>
    <w:basedOn w:val="Normal"/>
    <w:autoRedefine/>
    <w:qFormat/>
    <w:rsid w:val="00E25E5C"/>
    <w:pPr>
      <w:spacing w:before="120" w:after="120" w:line="240" w:lineRule="atLeast"/>
      <w:jc w:val="center"/>
    </w:pPr>
    <w:rPr>
      <w:sz w:val="22"/>
      <w:szCs w:val="22"/>
    </w:rPr>
  </w:style>
  <w:style w:type="paragraph" w:customStyle="1" w:styleId="E-JOURNALTable">
    <w:name w:val="E-JOURNAL_Table"/>
    <w:basedOn w:val="Normal"/>
    <w:qFormat/>
    <w:rsid w:val="00DF4332"/>
    <w:pPr>
      <w:spacing w:line="240" w:lineRule="atLeast"/>
      <w:jc w:val="center"/>
    </w:pPr>
    <w:rPr>
      <w:sz w:val="22"/>
    </w:rPr>
  </w:style>
  <w:style w:type="paragraph" w:customStyle="1" w:styleId="E-JOURNALPictureCapture">
    <w:name w:val="E-JOURNAL_Picture Capture"/>
    <w:basedOn w:val="Normal"/>
    <w:autoRedefine/>
    <w:qFormat/>
    <w:rsid w:val="00E25E5C"/>
    <w:pPr>
      <w:spacing w:before="120" w:after="120" w:line="240" w:lineRule="atLeast"/>
      <w:jc w:val="center"/>
    </w:pPr>
    <w:rPr>
      <w:color w:val="000000"/>
      <w:sz w:val="22"/>
      <w:szCs w:val="22"/>
    </w:rPr>
  </w:style>
  <w:style w:type="paragraph" w:customStyle="1" w:styleId="E-JOURNALDaftarPustaka">
    <w:name w:val="E-JOURNAL_Daftar Pustaka"/>
    <w:basedOn w:val="Normal"/>
    <w:qFormat/>
    <w:rsid w:val="00BF211B"/>
    <w:pPr>
      <w:spacing w:before="240" w:line="240" w:lineRule="atLeast"/>
      <w:ind w:left="720" w:hanging="720"/>
      <w:jc w:val="both"/>
    </w:pPr>
    <w:rPr>
      <w:color w:val="000000"/>
      <w:sz w:val="22"/>
      <w:szCs w:val="22"/>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713866"/>
    <w:pPr>
      <w:spacing w:before="60"/>
      <w:ind w:firstLine="0"/>
    </w:pPr>
  </w:style>
  <w:style w:type="paragraph" w:customStyle="1" w:styleId="StyleE-JournalKeywordsNotItalic">
    <w:name w:val="Style E-Journal_Keywords + Not Italic"/>
    <w:basedOn w:val="E-JOURNALAbstrakKeywords"/>
    <w:rsid w:val="00BB19AC"/>
    <w:pPr>
      <w:spacing w:before="120" w:after="120"/>
    </w:pPr>
    <w:rPr>
      <w:i w:val="0"/>
    </w:rPr>
  </w:style>
  <w:style w:type="paragraph" w:customStyle="1" w:styleId="E-JOURNALHeadingBulletsBody">
    <w:name w:val="E-JOURNAL_HeadingBulletsBody"/>
    <w:basedOn w:val="E-JOURNALBody"/>
    <w:qFormat/>
    <w:rsid w:val="00821725"/>
    <w:pPr>
      <w:numPr>
        <w:numId w:val="2"/>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E-JOURNAL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uiPriority w:val="20"/>
    <w:qFormat/>
    <w:rsid w:val="008E0328"/>
    <w:rPr>
      <w:i/>
    </w:rPr>
  </w:style>
  <w:style w:type="paragraph" w:styleId="BalloonText">
    <w:name w:val="Balloon Text"/>
    <w:basedOn w:val="Normal"/>
    <w:link w:val="BalloonTextChar"/>
    <w:rsid w:val="00713866"/>
    <w:rPr>
      <w:rFonts w:ascii="Tahoma" w:hAnsi="Tahoma" w:cs="Tahoma"/>
      <w:sz w:val="16"/>
      <w:szCs w:val="16"/>
    </w:rPr>
  </w:style>
  <w:style w:type="character" w:customStyle="1" w:styleId="BalloonTextChar">
    <w:name w:val="Balloon Text Char"/>
    <w:link w:val="BalloonText"/>
    <w:rsid w:val="00713866"/>
    <w:rPr>
      <w:rFonts w:ascii="Tahoma" w:hAnsi="Tahoma" w:cs="Tahoma"/>
      <w:sz w:val="16"/>
      <w:szCs w:val="16"/>
      <w:lang w:val="en-US" w:eastAsia="en-US"/>
    </w:rPr>
  </w:style>
  <w:style w:type="character" w:styleId="CommentReference">
    <w:name w:val="annotation reference"/>
    <w:rsid w:val="00F34D11"/>
    <w:rPr>
      <w:sz w:val="16"/>
      <w:szCs w:val="16"/>
    </w:rPr>
  </w:style>
  <w:style w:type="paragraph" w:styleId="CommentText">
    <w:name w:val="annotation text"/>
    <w:basedOn w:val="Normal"/>
    <w:link w:val="CommentTextChar"/>
    <w:rsid w:val="00F34D11"/>
    <w:pPr>
      <w:jc w:val="both"/>
    </w:pPr>
    <w:rPr>
      <w:rFonts w:ascii="Arial" w:eastAsia="MS Mincho" w:hAnsi="Arial"/>
      <w:sz w:val="20"/>
      <w:szCs w:val="20"/>
      <w:lang w:eastAsia="ja-JP"/>
    </w:rPr>
  </w:style>
  <w:style w:type="character" w:customStyle="1" w:styleId="CommentTextChar">
    <w:name w:val="Comment Text Char"/>
    <w:link w:val="CommentText"/>
    <w:rsid w:val="00F34D11"/>
    <w:rPr>
      <w:rFonts w:ascii="Arial" w:eastAsia="MS Mincho" w:hAnsi="Arial"/>
      <w:lang w:eastAsia="ja-JP"/>
    </w:rPr>
  </w:style>
  <w:style w:type="paragraph" w:styleId="ListParagraph">
    <w:name w:val="List Paragraph"/>
    <w:basedOn w:val="Normal"/>
    <w:uiPriority w:val="34"/>
    <w:qFormat/>
    <w:rsid w:val="0031691D"/>
    <w:pPr>
      <w:ind w:left="720"/>
      <w:contextualSpacing/>
    </w:pPr>
    <w:rPr>
      <w:lang w:val="en-GB" w:eastAsia="en-GB"/>
    </w:rPr>
  </w:style>
  <w:style w:type="character" w:styleId="PlaceholderText">
    <w:name w:val="Placeholder Text"/>
    <w:uiPriority w:val="99"/>
    <w:semiHidden/>
    <w:rsid w:val="00860678"/>
    <w:rPr>
      <w:color w:val="808080"/>
    </w:rPr>
  </w:style>
  <w:style w:type="paragraph" w:styleId="CommentSubject">
    <w:name w:val="annotation subject"/>
    <w:basedOn w:val="CommentText"/>
    <w:next w:val="CommentText"/>
    <w:link w:val="CommentSubjectChar"/>
    <w:rsid w:val="00860678"/>
    <w:pPr>
      <w:jc w:val="left"/>
    </w:pPr>
    <w:rPr>
      <w:rFonts w:ascii="Times New Roman" w:eastAsia="Times New Roman" w:hAnsi="Times New Roman"/>
      <w:b/>
      <w:bCs/>
      <w:lang w:val="en-US" w:eastAsia="en-US"/>
    </w:rPr>
  </w:style>
  <w:style w:type="character" w:customStyle="1" w:styleId="CommentSubjectChar">
    <w:name w:val="Comment Subject Char"/>
    <w:link w:val="CommentSubject"/>
    <w:rsid w:val="00860678"/>
    <w:rPr>
      <w:rFonts w:ascii="Arial" w:eastAsia="MS Mincho" w:hAnsi="Arial"/>
      <w:b/>
      <w:bCs/>
      <w:lang w:val="en-US" w:eastAsia="en-US"/>
    </w:rPr>
  </w:style>
  <w:style w:type="character" w:customStyle="1" w:styleId="Maintext">
    <w:name w:val="Main text"/>
    <w:basedOn w:val="DefaultParagraphFont"/>
    <w:uiPriority w:val="1"/>
    <w:rsid w:val="00F447CC"/>
    <w:rPr>
      <w:rFonts w:ascii="Times New Roman" w:hAnsi="Times New Roman"/>
      <w:spacing w:val="0"/>
      <w:w w:val="100"/>
      <w:position w:val="0"/>
      <w:sz w:val="24"/>
    </w:rPr>
  </w:style>
  <w:style w:type="character" w:customStyle="1" w:styleId="1">
    <w:name w:val="标题1"/>
    <w:basedOn w:val="DefaultParagraphFont"/>
    <w:uiPriority w:val="1"/>
    <w:rsid w:val="00032675"/>
    <w:rPr>
      <w:rFonts w:ascii="Times New Roman" w:eastAsia="Times New Roman" w:hAnsi="Times New Roman" w:cs="Times New Roman" w:hint="default"/>
      <w:b/>
      <w:bCs w:val="0"/>
      <w:sz w:val="28"/>
    </w:rPr>
  </w:style>
  <w:style w:type="character" w:customStyle="1" w:styleId="heading20">
    <w:name w:val="heading2"/>
    <w:basedOn w:val="DefaultParagraphFont"/>
    <w:uiPriority w:val="1"/>
    <w:rsid w:val="00032675"/>
    <w:rPr>
      <w:rFonts w:ascii="Times New Roman" w:eastAsia="Times New Roman" w:hAnsi="Times New Roman" w:cs="Times New Roman" w:hint="default"/>
      <w:b/>
      <w:bCs w:val="0"/>
      <w:sz w:val="24"/>
    </w:rPr>
  </w:style>
  <w:style w:type="character" w:customStyle="1" w:styleId="Style1">
    <w:name w:val="Style1"/>
    <w:basedOn w:val="DefaultParagraphFont"/>
    <w:uiPriority w:val="1"/>
    <w:rsid w:val="00032675"/>
    <w:rPr>
      <w:spacing w:val="0"/>
    </w:rPr>
  </w:style>
  <w:style w:type="character" w:styleId="Strong">
    <w:name w:val="Strong"/>
    <w:basedOn w:val="DefaultParagraphFont"/>
    <w:uiPriority w:val="22"/>
    <w:qFormat/>
    <w:rsid w:val="005838D8"/>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587FED"/>
    <w:pPr>
      <w:jc w:val="both"/>
    </w:pPr>
    <w:rPr>
      <w:rFonts w:eastAsiaTheme="minorHAnsi" w:cstheme="minorBidi"/>
      <w:szCs w:val="22"/>
      <w:lang w:val="en-US" w:eastAsia="en-US"/>
    </w:rPr>
  </w:style>
  <w:style w:type="character" w:customStyle="1" w:styleId="Heading1Char">
    <w:name w:val="Heading 1 Char"/>
    <w:basedOn w:val="DefaultParagraphFont"/>
    <w:link w:val="Heading1"/>
    <w:uiPriority w:val="9"/>
    <w:rsid w:val="008A3890"/>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134">
      <w:bodyDiv w:val="1"/>
      <w:marLeft w:val="0"/>
      <w:marRight w:val="0"/>
      <w:marTop w:val="0"/>
      <w:marBottom w:val="0"/>
      <w:divBdr>
        <w:top w:val="none" w:sz="0" w:space="0" w:color="auto"/>
        <w:left w:val="none" w:sz="0" w:space="0" w:color="auto"/>
        <w:bottom w:val="none" w:sz="0" w:space="0" w:color="auto"/>
        <w:right w:val="none" w:sz="0" w:space="0" w:color="auto"/>
      </w:divBdr>
    </w:div>
    <w:div w:id="25063825">
      <w:bodyDiv w:val="1"/>
      <w:marLeft w:val="0"/>
      <w:marRight w:val="0"/>
      <w:marTop w:val="0"/>
      <w:marBottom w:val="0"/>
      <w:divBdr>
        <w:top w:val="none" w:sz="0" w:space="0" w:color="auto"/>
        <w:left w:val="none" w:sz="0" w:space="0" w:color="auto"/>
        <w:bottom w:val="none" w:sz="0" w:space="0" w:color="auto"/>
        <w:right w:val="none" w:sz="0" w:space="0" w:color="auto"/>
      </w:divBdr>
    </w:div>
    <w:div w:id="32658794">
      <w:bodyDiv w:val="1"/>
      <w:marLeft w:val="0"/>
      <w:marRight w:val="0"/>
      <w:marTop w:val="0"/>
      <w:marBottom w:val="0"/>
      <w:divBdr>
        <w:top w:val="none" w:sz="0" w:space="0" w:color="auto"/>
        <w:left w:val="none" w:sz="0" w:space="0" w:color="auto"/>
        <w:bottom w:val="none" w:sz="0" w:space="0" w:color="auto"/>
        <w:right w:val="none" w:sz="0" w:space="0" w:color="auto"/>
      </w:divBdr>
    </w:div>
    <w:div w:id="37975196">
      <w:bodyDiv w:val="1"/>
      <w:marLeft w:val="0"/>
      <w:marRight w:val="0"/>
      <w:marTop w:val="0"/>
      <w:marBottom w:val="0"/>
      <w:divBdr>
        <w:top w:val="none" w:sz="0" w:space="0" w:color="auto"/>
        <w:left w:val="none" w:sz="0" w:space="0" w:color="auto"/>
        <w:bottom w:val="none" w:sz="0" w:space="0" w:color="auto"/>
        <w:right w:val="none" w:sz="0" w:space="0" w:color="auto"/>
      </w:divBdr>
    </w:div>
    <w:div w:id="71898182">
      <w:bodyDiv w:val="1"/>
      <w:marLeft w:val="0"/>
      <w:marRight w:val="0"/>
      <w:marTop w:val="0"/>
      <w:marBottom w:val="0"/>
      <w:divBdr>
        <w:top w:val="none" w:sz="0" w:space="0" w:color="auto"/>
        <w:left w:val="none" w:sz="0" w:space="0" w:color="auto"/>
        <w:bottom w:val="none" w:sz="0" w:space="0" w:color="auto"/>
        <w:right w:val="none" w:sz="0" w:space="0" w:color="auto"/>
      </w:divBdr>
    </w:div>
    <w:div w:id="104693418">
      <w:bodyDiv w:val="1"/>
      <w:marLeft w:val="0"/>
      <w:marRight w:val="0"/>
      <w:marTop w:val="0"/>
      <w:marBottom w:val="0"/>
      <w:divBdr>
        <w:top w:val="none" w:sz="0" w:space="0" w:color="auto"/>
        <w:left w:val="none" w:sz="0" w:space="0" w:color="auto"/>
        <w:bottom w:val="none" w:sz="0" w:space="0" w:color="auto"/>
        <w:right w:val="none" w:sz="0" w:space="0" w:color="auto"/>
      </w:divBdr>
    </w:div>
    <w:div w:id="122893427">
      <w:bodyDiv w:val="1"/>
      <w:marLeft w:val="0"/>
      <w:marRight w:val="0"/>
      <w:marTop w:val="0"/>
      <w:marBottom w:val="0"/>
      <w:divBdr>
        <w:top w:val="none" w:sz="0" w:space="0" w:color="auto"/>
        <w:left w:val="none" w:sz="0" w:space="0" w:color="auto"/>
        <w:bottom w:val="none" w:sz="0" w:space="0" w:color="auto"/>
        <w:right w:val="none" w:sz="0" w:space="0" w:color="auto"/>
      </w:divBdr>
    </w:div>
    <w:div w:id="125316334">
      <w:bodyDiv w:val="1"/>
      <w:marLeft w:val="0"/>
      <w:marRight w:val="0"/>
      <w:marTop w:val="0"/>
      <w:marBottom w:val="0"/>
      <w:divBdr>
        <w:top w:val="none" w:sz="0" w:space="0" w:color="auto"/>
        <w:left w:val="none" w:sz="0" w:space="0" w:color="auto"/>
        <w:bottom w:val="none" w:sz="0" w:space="0" w:color="auto"/>
        <w:right w:val="none" w:sz="0" w:space="0" w:color="auto"/>
      </w:divBdr>
    </w:div>
    <w:div w:id="135338330">
      <w:bodyDiv w:val="1"/>
      <w:marLeft w:val="0"/>
      <w:marRight w:val="0"/>
      <w:marTop w:val="0"/>
      <w:marBottom w:val="0"/>
      <w:divBdr>
        <w:top w:val="none" w:sz="0" w:space="0" w:color="auto"/>
        <w:left w:val="none" w:sz="0" w:space="0" w:color="auto"/>
        <w:bottom w:val="none" w:sz="0" w:space="0" w:color="auto"/>
        <w:right w:val="none" w:sz="0" w:space="0" w:color="auto"/>
      </w:divBdr>
      <w:divsChild>
        <w:div w:id="34627697">
          <w:marLeft w:val="0"/>
          <w:marRight w:val="0"/>
          <w:marTop w:val="0"/>
          <w:marBottom w:val="0"/>
          <w:divBdr>
            <w:top w:val="none" w:sz="0" w:space="0" w:color="auto"/>
            <w:left w:val="none" w:sz="0" w:space="0" w:color="auto"/>
            <w:bottom w:val="none" w:sz="0" w:space="0" w:color="auto"/>
            <w:right w:val="none" w:sz="0" w:space="0" w:color="auto"/>
          </w:divBdr>
        </w:div>
        <w:div w:id="1653676788">
          <w:marLeft w:val="0"/>
          <w:marRight w:val="0"/>
          <w:marTop w:val="0"/>
          <w:marBottom w:val="0"/>
          <w:divBdr>
            <w:top w:val="none" w:sz="0" w:space="0" w:color="auto"/>
            <w:left w:val="none" w:sz="0" w:space="0" w:color="auto"/>
            <w:bottom w:val="none" w:sz="0" w:space="0" w:color="auto"/>
            <w:right w:val="none" w:sz="0" w:space="0" w:color="auto"/>
          </w:divBdr>
        </w:div>
        <w:div w:id="548231024">
          <w:marLeft w:val="0"/>
          <w:marRight w:val="0"/>
          <w:marTop w:val="0"/>
          <w:marBottom w:val="0"/>
          <w:divBdr>
            <w:top w:val="none" w:sz="0" w:space="0" w:color="auto"/>
            <w:left w:val="none" w:sz="0" w:space="0" w:color="auto"/>
            <w:bottom w:val="none" w:sz="0" w:space="0" w:color="auto"/>
            <w:right w:val="none" w:sz="0" w:space="0" w:color="auto"/>
          </w:divBdr>
        </w:div>
        <w:div w:id="341515042">
          <w:marLeft w:val="0"/>
          <w:marRight w:val="0"/>
          <w:marTop w:val="0"/>
          <w:marBottom w:val="0"/>
          <w:divBdr>
            <w:top w:val="none" w:sz="0" w:space="0" w:color="auto"/>
            <w:left w:val="none" w:sz="0" w:space="0" w:color="auto"/>
            <w:bottom w:val="none" w:sz="0" w:space="0" w:color="auto"/>
            <w:right w:val="none" w:sz="0" w:space="0" w:color="auto"/>
          </w:divBdr>
        </w:div>
        <w:div w:id="1755931475">
          <w:marLeft w:val="0"/>
          <w:marRight w:val="0"/>
          <w:marTop w:val="0"/>
          <w:marBottom w:val="0"/>
          <w:divBdr>
            <w:top w:val="none" w:sz="0" w:space="0" w:color="auto"/>
            <w:left w:val="none" w:sz="0" w:space="0" w:color="auto"/>
            <w:bottom w:val="none" w:sz="0" w:space="0" w:color="auto"/>
            <w:right w:val="none" w:sz="0" w:space="0" w:color="auto"/>
          </w:divBdr>
        </w:div>
      </w:divsChild>
    </w:div>
    <w:div w:id="237910668">
      <w:bodyDiv w:val="1"/>
      <w:marLeft w:val="0"/>
      <w:marRight w:val="0"/>
      <w:marTop w:val="0"/>
      <w:marBottom w:val="0"/>
      <w:divBdr>
        <w:top w:val="none" w:sz="0" w:space="0" w:color="auto"/>
        <w:left w:val="none" w:sz="0" w:space="0" w:color="auto"/>
        <w:bottom w:val="none" w:sz="0" w:space="0" w:color="auto"/>
        <w:right w:val="none" w:sz="0" w:space="0" w:color="auto"/>
      </w:divBdr>
    </w:div>
    <w:div w:id="248151021">
      <w:bodyDiv w:val="1"/>
      <w:marLeft w:val="0"/>
      <w:marRight w:val="0"/>
      <w:marTop w:val="0"/>
      <w:marBottom w:val="0"/>
      <w:divBdr>
        <w:top w:val="none" w:sz="0" w:space="0" w:color="auto"/>
        <w:left w:val="none" w:sz="0" w:space="0" w:color="auto"/>
        <w:bottom w:val="none" w:sz="0" w:space="0" w:color="auto"/>
        <w:right w:val="none" w:sz="0" w:space="0" w:color="auto"/>
      </w:divBdr>
    </w:div>
    <w:div w:id="296761758">
      <w:bodyDiv w:val="1"/>
      <w:marLeft w:val="0"/>
      <w:marRight w:val="0"/>
      <w:marTop w:val="0"/>
      <w:marBottom w:val="0"/>
      <w:divBdr>
        <w:top w:val="none" w:sz="0" w:space="0" w:color="auto"/>
        <w:left w:val="none" w:sz="0" w:space="0" w:color="auto"/>
        <w:bottom w:val="none" w:sz="0" w:space="0" w:color="auto"/>
        <w:right w:val="none" w:sz="0" w:space="0" w:color="auto"/>
      </w:divBdr>
    </w:div>
    <w:div w:id="332880279">
      <w:bodyDiv w:val="1"/>
      <w:marLeft w:val="0"/>
      <w:marRight w:val="0"/>
      <w:marTop w:val="0"/>
      <w:marBottom w:val="0"/>
      <w:divBdr>
        <w:top w:val="none" w:sz="0" w:space="0" w:color="auto"/>
        <w:left w:val="none" w:sz="0" w:space="0" w:color="auto"/>
        <w:bottom w:val="none" w:sz="0" w:space="0" w:color="auto"/>
        <w:right w:val="none" w:sz="0" w:space="0" w:color="auto"/>
      </w:divBdr>
    </w:div>
    <w:div w:id="345909921">
      <w:bodyDiv w:val="1"/>
      <w:marLeft w:val="0"/>
      <w:marRight w:val="0"/>
      <w:marTop w:val="0"/>
      <w:marBottom w:val="0"/>
      <w:divBdr>
        <w:top w:val="none" w:sz="0" w:space="0" w:color="auto"/>
        <w:left w:val="none" w:sz="0" w:space="0" w:color="auto"/>
        <w:bottom w:val="none" w:sz="0" w:space="0" w:color="auto"/>
        <w:right w:val="none" w:sz="0" w:space="0" w:color="auto"/>
      </w:divBdr>
    </w:div>
    <w:div w:id="371612017">
      <w:bodyDiv w:val="1"/>
      <w:marLeft w:val="0"/>
      <w:marRight w:val="0"/>
      <w:marTop w:val="0"/>
      <w:marBottom w:val="0"/>
      <w:divBdr>
        <w:top w:val="none" w:sz="0" w:space="0" w:color="auto"/>
        <w:left w:val="none" w:sz="0" w:space="0" w:color="auto"/>
        <w:bottom w:val="none" w:sz="0" w:space="0" w:color="auto"/>
        <w:right w:val="none" w:sz="0" w:space="0" w:color="auto"/>
      </w:divBdr>
    </w:div>
    <w:div w:id="378172345">
      <w:bodyDiv w:val="1"/>
      <w:marLeft w:val="0"/>
      <w:marRight w:val="0"/>
      <w:marTop w:val="0"/>
      <w:marBottom w:val="0"/>
      <w:divBdr>
        <w:top w:val="none" w:sz="0" w:space="0" w:color="auto"/>
        <w:left w:val="none" w:sz="0" w:space="0" w:color="auto"/>
        <w:bottom w:val="none" w:sz="0" w:space="0" w:color="auto"/>
        <w:right w:val="none" w:sz="0" w:space="0" w:color="auto"/>
      </w:divBdr>
    </w:div>
    <w:div w:id="381830609">
      <w:bodyDiv w:val="1"/>
      <w:marLeft w:val="0"/>
      <w:marRight w:val="0"/>
      <w:marTop w:val="0"/>
      <w:marBottom w:val="0"/>
      <w:divBdr>
        <w:top w:val="none" w:sz="0" w:space="0" w:color="auto"/>
        <w:left w:val="none" w:sz="0" w:space="0" w:color="auto"/>
        <w:bottom w:val="none" w:sz="0" w:space="0" w:color="auto"/>
        <w:right w:val="none" w:sz="0" w:space="0" w:color="auto"/>
      </w:divBdr>
    </w:div>
    <w:div w:id="470096961">
      <w:bodyDiv w:val="1"/>
      <w:marLeft w:val="0"/>
      <w:marRight w:val="0"/>
      <w:marTop w:val="0"/>
      <w:marBottom w:val="0"/>
      <w:divBdr>
        <w:top w:val="none" w:sz="0" w:space="0" w:color="auto"/>
        <w:left w:val="none" w:sz="0" w:space="0" w:color="auto"/>
        <w:bottom w:val="none" w:sz="0" w:space="0" w:color="auto"/>
        <w:right w:val="none" w:sz="0" w:space="0" w:color="auto"/>
      </w:divBdr>
    </w:div>
    <w:div w:id="507402111">
      <w:bodyDiv w:val="1"/>
      <w:marLeft w:val="0"/>
      <w:marRight w:val="0"/>
      <w:marTop w:val="0"/>
      <w:marBottom w:val="0"/>
      <w:divBdr>
        <w:top w:val="none" w:sz="0" w:space="0" w:color="auto"/>
        <w:left w:val="none" w:sz="0" w:space="0" w:color="auto"/>
        <w:bottom w:val="none" w:sz="0" w:space="0" w:color="auto"/>
        <w:right w:val="none" w:sz="0" w:space="0" w:color="auto"/>
      </w:divBdr>
    </w:div>
    <w:div w:id="534083533">
      <w:bodyDiv w:val="1"/>
      <w:marLeft w:val="0"/>
      <w:marRight w:val="0"/>
      <w:marTop w:val="0"/>
      <w:marBottom w:val="0"/>
      <w:divBdr>
        <w:top w:val="none" w:sz="0" w:space="0" w:color="auto"/>
        <w:left w:val="none" w:sz="0" w:space="0" w:color="auto"/>
        <w:bottom w:val="none" w:sz="0" w:space="0" w:color="auto"/>
        <w:right w:val="none" w:sz="0" w:space="0" w:color="auto"/>
      </w:divBdr>
    </w:div>
    <w:div w:id="536897052">
      <w:bodyDiv w:val="1"/>
      <w:marLeft w:val="0"/>
      <w:marRight w:val="0"/>
      <w:marTop w:val="0"/>
      <w:marBottom w:val="0"/>
      <w:divBdr>
        <w:top w:val="none" w:sz="0" w:space="0" w:color="auto"/>
        <w:left w:val="none" w:sz="0" w:space="0" w:color="auto"/>
        <w:bottom w:val="none" w:sz="0" w:space="0" w:color="auto"/>
        <w:right w:val="none" w:sz="0" w:space="0" w:color="auto"/>
      </w:divBdr>
    </w:div>
    <w:div w:id="553275697">
      <w:bodyDiv w:val="1"/>
      <w:marLeft w:val="0"/>
      <w:marRight w:val="0"/>
      <w:marTop w:val="0"/>
      <w:marBottom w:val="0"/>
      <w:divBdr>
        <w:top w:val="none" w:sz="0" w:space="0" w:color="auto"/>
        <w:left w:val="none" w:sz="0" w:space="0" w:color="auto"/>
        <w:bottom w:val="none" w:sz="0" w:space="0" w:color="auto"/>
        <w:right w:val="none" w:sz="0" w:space="0" w:color="auto"/>
      </w:divBdr>
    </w:div>
    <w:div w:id="580212472">
      <w:bodyDiv w:val="1"/>
      <w:marLeft w:val="0"/>
      <w:marRight w:val="0"/>
      <w:marTop w:val="0"/>
      <w:marBottom w:val="0"/>
      <w:divBdr>
        <w:top w:val="none" w:sz="0" w:space="0" w:color="auto"/>
        <w:left w:val="none" w:sz="0" w:space="0" w:color="auto"/>
        <w:bottom w:val="none" w:sz="0" w:space="0" w:color="auto"/>
        <w:right w:val="none" w:sz="0" w:space="0" w:color="auto"/>
      </w:divBdr>
    </w:div>
    <w:div w:id="590237778">
      <w:bodyDiv w:val="1"/>
      <w:marLeft w:val="0"/>
      <w:marRight w:val="0"/>
      <w:marTop w:val="0"/>
      <w:marBottom w:val="0"/>
      <w:divBdr>
        <w:top w:val="none" w:sz="0" w:space="0" w:color="auto"/>
        <w:left w:val="none" w:sz="0" w:space="0" w:color="auto"/>
        <w:bottom w:val="none" w:sz="0" w:space="0" w:color="auto"/>
        <w:right w:val="none" w:sz="0" w:space="0" w:color="auto"/>
      </w:divBdr>
    </w:div>
    <w:div w:id="601691432">
      <w:bodyDiv w:val="1"/>
      <w:marLeft w:val="0"/>
      <w:marRight w:val="0"/>
      <w:marTop w:val="0"/>
      <w:marBottom w:val="0"/>
      <w:divBdr>
        <w:top w:val="none" w:sz="0" w:space="0" w:color="auto"/>
        <w:left w:val="none" w:sz="0" w:space="0" w:color="auto"/>
        <w:bottom w:val="none" w:sz="0" w:space="0" w:color="auto"/>
        <w:right w:val="none" w:sz="0" w:space="0" w:color="auto"/>
      </w:divBdr>
    </w:div>
    <w:div w:id="617105149">
      <w:bodyDiv w:val="1"/>
      <w:marLeft w:val="0"/>
      <w:marRight w:val="0"/>
      <w:marTop w:val="0"/>
      <w:marBottom w:val="0"/>
      <w:divBdr>
        <w:top w:val="none" w:sz="0" w:space="0" w:color="auto"/>
        <w:left w:val="none" w:sz="0" w:space="0" w:color="auto"/>
        <w:bottom w:val="none" w:sz="0" w:space="0" w:color="auto"/>
        <w:right w:val="none" w:sz="0" w:space="0" w:color="auto"/>
      </w:divBdr>
    </w:div>
    <w:div w:id="618875913">
      <w:bodyDiv w:val="1"/>
      <w:marLeft w:val="0"/>
      <w:marRight w:val="0"/>
      <w:marTop w:val="0"/>
      <w:marBottom w:val="0"/>
      <w:divBdr>
        <w:top w:val="none" w:sz="0" w:space="0" w:color="auto"/>
        <w:left w:val="none" w:sz="0" w:space="0" w:color="auto"/>
        <w:bottom w:val="none" w:sz="0" w:space="0" w:color="auto"/>
        <w:right w:val="none" w:sz="0" w:space="0" w:color="auto"/>
      </w:divBdr>
    </w:div>
    <w:div w:id="645472230">
      <w:bodyDiv w:val="1"/>
      <w:marLeft w:val="0"/>
      <w:marRight w:val="0"/>
      <w:marTop w:val="0"/>
      <w:marBottom w:val="0"/>
      <w:divBdr>
        <w:top w:val="none" w:sz="0" w:space="0" w:color="auto"/>
        <w:left w:val="none" w:sz="0" w:space="0" w:color="auto"/>
        <w:bottom w:val="none" w:sz="0" w:space="0" w:color="auto"/>
        <w:right w:val="none" w:sz="0" w:space="0" w:color="auto"/>
      </w:divBdr>
    </w:div>
    <w:div w:id="659037680">
      <w:bodyDiv w:val="1"/>
      <w:marLeft w:val="0"/>
      <w:marRight w:val="0"/>
      <w:marTop w:val="0"/>
      <w:marBottom w:val="0"/>
      <w:divBdr>
        <w:top w:val="none" w:sz="0" w:space="0" w:color="auto"/>
        <w:left w:val="none" w:sz="0" w:space="0" w:color="auto"/>
        <w:bottom w:val="none" w:sz="0" w:space="0" w:color="auto"/>
        <w:right w:val="none" w:sz="0" w:space="0" w:color="auto"/>
      </w:divBdr>
    </w:div>
    <w:div w:id="689724712">
      <w:bodyDiv w:val="1"/>
      <w:marLeft w:val="0"/>
      <w:marRight w:val="0"/>
      <w:marTop w:val="0"/>
      <w:marBottom w:val="0"/>
      <w:divBdr>
        <w:top w:val="none" w:sz="0" w:space="0" w:color="auto"/>
        <w:left w:val="none" w:sz="0" w:space="0" w:color="auto"/>
        <w:bottom w:val="none" w:sz="0" w:space="0" w:color="auto"/>
        <w:right w:val="none" w:sz="0" w:space="0" w:color="auto"/>
      </w:divBdr>
    </w:div>
    <w:div w:id="691342716">
      <w:bodyDiv w:val="1"/>
      <w:marLeft w:val="0"/>
      <w:marRight w:val="0"/>
      <w:marTop w:val="0"/>
      <w:marBottom w:val="0"/>
      <w:divBdr>
        <w:top w:val="none" w:sz="0" w:space="0" w:color="auto"/>
        <w:left w:val="none" w:sz="0" w:space="0" w:color="auto"/>
        <w:bottom w:val="none" w:sz="0" w:space="0" w:color="auto"/>
        <w:right w:val="none" w:sz="0" w:space="0" w:color="auto"/>
      </w:divBdr>
    </w:div>
    <w:div w:id="698359983">
      <w:bodyDiv w:val="1"/>
      <w:marLeft w:val="0"/>
      <w:marRight w:val="0"/>
      <w:marTop w:val="0"/>
      <w:marBottom w:val="0"/>
      <w:divBdr>
        <w:top w:val="none" w:sz="0" w:space="0" w:color="auto"/>
        <w:left w:val="none" w:sz="0" w:space="0" w:color="auto"/>
        <w:bottom w:val="none" w:sz="0" w:space="0" w:color="auto"/>
        <w:right w:val="none" w:sz="0" w:space="0" w:color="auto"/>
      </w:divBdr>
    </w:div>
    <w:div w:id="701518528">
      <w:bodyDiv w:val="1"/>
      <w:marLeft w:val="0"/>
      <w:marRight w:val="0"/>
      <w:marTop w:val="0"/>
      <w:marBottom w:val="0"/>
      <w:divBdr>
        <w:top w:val="none" w:sz="0" w:space="0" w:color="auto"/>
        <w:left w:val="none" w:sz="0" w:space="0" w:color="auto"/>
        <w:bottom w:val="none" w:sz="0" w:space="0" w:color="auto"/>
        <w:right w:val="none" w:sz="0" w:space="0" w:color="auto"/>
      </w:divBdr>
    </w:div>
    <w:div w:id="706952599">
      <w:bodyDiv w:val="1"/>
      <w:marLeft w:val="0"/>
      <w:marRight w:val="0"/>
      <w:marTop w:val="0"/>
      <w:marBottom w:val="0"/>
      <w:divBdr>
        <w:top w:val="none" w:sz="0" w:space="0" w:color="auto"/>
        <w:left w:val="none" w:sz="0" w:space="0" w:color="auto"/>
        <w:bottom w:val="none" w:sz="0" w:space="0" w:color="auto"/>
        <w:right w:val="none" w:sz="0" w:space="0" w:color="auto"/>
      </w:divBdr>
    </w:div>
    <w:div w:id="709962918">
      <w:bodyDiv w:val="1"/>
      <w:marLeft w:val="0"/>
      <w:marRight w:val="0"/>
      <w:marTop w:val="0"/>
      <w:marBottom w:val="0"/>
      <w:divBdr>
        <w:top w:val="none" w:sz="0" w:space="0" w:color="auto"/>
        <w:left w:val="none" w:sz="0" w:space="0" w:color="auto"/>
        <w:bottom w:val="none" w:sz="0" w:space="0" w:color="auto"/>
        <w:right w:val="none" w:sz="0" w:space="0" w:color="auto"/>
      </w:divBdr>
    </w:div>
    <w:div w:id="741178890">
      <w:bodyDiv w:val="1"/>
      <w:marLeft w:val="0"/>
      <w:marRight w:val="0"/>
      <w:marTop w:val="0"/>
      <w:marBottom w:val="0"/>
      <w:divBdr>
        <w:top w:val="none" w:sz="0" w:space="0" w:color="auto"/>
        <w:left w:val="none" w:sz="0" w:space="0" w:color="auto"/>
        <w:bottom w:val="none" w:sz="0" w:space="0" w:color="auto"/>
        <w:right w:val="none" w:sz="0" w:space="0" w:color="auto"/>
      </w:divBdr>
    </w:div>
    <w:div w:id="760375001">
      <w:bodyDiv w:val="1"/>
      <w:marLeft w:val="0"/>
      <w:marRight w:val="0"/>
      <w:marTop w:val="0"/>
      <w:marBottom w:val="0"/>
      <w:divBdr>
        <w:top w:val="none" w:sz="0" w:space="0" w:color="auto"/>
        <w:left w:val="none" w:sz="0" w:space="0" w:color="auto"/>
        <w:bottom w:val="none" w:sz="0" w:space="0" w:color="auto"/>
        <w:right w:val="none" w:sz="0" w:space="0" w:color="auto"/>
      </w:divBdr>
    </w:div>
    <w:div w:id="852497938">
      <w:bodyDiv w:val="1"/>
      <w:marLeft w:val="0"/>
      <w:marRight w:val="0"/>
      <w:marTop w:val="0"/>
      <w:marBottom w:val="0"/>
      <w:divBdr>
        <w:top w:val="none" w:sz="0" w:space="0" w:color="auto"/>
        <w:left w:val="none" w:sz="0" w:space="0" w:color="auto"/>
        <w:bottom w:val="none" w:sz="0" w:space="0" w:color="auto"/>
        <w:right w:val="none" w:sz="0" w:space="0" w:color="auto"/>
      </w:divBdr>
    </w:div>
    <w:div w:id="868570268">
      <w:bodyDiv w:val="1"/>
      <w:marLeft w:val="0"/>
      <w:marRight w:val="0"/>
      <w:marTop w:val="0"/>
      <w:marBottom w:val="0"/>
      <w:divBdr>
        <w:top w:val="none" w:sz="0" w:space="0" w:color="auto"/>
        <w:left w:val="none" w:sz="0" w:space="0" w:color="auto"/>
        <w:bottom w:val="none" w:sz="0" w:space="0" w:color="auto"/>
        <w:right w:val="none" w:sz="0" w:space="0" w:color="auto"/>
      </w:divBdr>
    </w:div>
    <w:div w:id="870647223">
      <w:bodyDiv w:val="1"/>
      <w:marLeft w:val="0"/>
      <w:marRight w:val="0"/>
      <w:marTop w:val="0"/>
      <w:marBottom w:val="0"/>
      <w:divBdr>
        <w:top w:val="none" w:sz="0" w:space="0" w:color="auto"/>
        <w:left w:val="none" w:sz="0" w:space="0" w:color="auto"/>
        <w:bottom w:val="none" w:sz="0" w:space="0" w:color="auto"/>
        <w:right w:val="none" w:sz="0" w:space="0" w:color="auto"/>
      </w:divBdr>
    </w:div>
    <w:div w:id="918055378">
      <w:bodyDiv w:val="1"/>
      <w:marLeft w:val="0"/>
      <w:marRight w:val="0"/>
      <w:marTop w:val="0"/>
      <w:marBottom w:val="0"/>
      <w:divBdr>
        <w:top w:val="none" w:sz="0" w:space="0" w:color="auto"/>
        <w:left w:val="none" w:sz="0" w:space="0" w:color="auto"/>
        <w:bottom w:val="none" w:sz="0" w:space="0" w:color="auto"/>
        <w:right w:val="none" w:sz="0" w:space="0" w:color="auto"/>
      </w:divBdr>
    </w:div>
    <w:div w:id="934556914">
      <w:bodyDiv w:val="1"/>
      <w:marLeft w:val="0"/>
      <w:marRight w:val="0"/>
      <w:marTop w:val="0"/>
      <w:marBottom w:val="0"/>
      <w:divBdr>
        <w:top w:val="none" w:sz="0" w:space="0" w:color="auto"/>
        <w:left w:val="none" w:sz="0" w:space="0" w:color="auto"/>
        <w:bottom w:val="none" w:sz="0" w:space="0" w:color="auto"/>
        <w:right w:val="none" w:sz="0" w:space="0" w:color="auto"/>
      </w:divBdr>
    </w:div>
    <w:div w:id="940527672">
      <w:bodyDiv w:val="1"/>
      <w:marLeft w:val="0"/>
      <w:marRight w:val="0"/>
      <w:marTop w:val="0"/>
      <w:marBottom w:val="0"/>
      <w:divBdr>
        <w:top w:val="none" w:sz="0" w:space="0" w:color="auto"/>
        <w:left w:val="none" w:sz="0" w:space="0" w:color="auto"/>
        <w:bottom w:val="none" w:sz="0" w:space="0" w:color="auto"/>
        <w:right w:val="none" w:sz="0" w:space="0" w:color="auto"/>
      </w:divBdr>
    </w:div>
    <w:div w:id="943345983">
      <w:bodyDiv w:val="1"/>
      <w:marLeft w:val="0"/>
      <w:marRight w:val="0"/>
      <w:marTop w:val="0"/>
      <w:marBottom w:val="0"/>
      <w:divBdr>
        <w:top w:val="none" w:sz="0" w:space="0" w:color="auto"/>
        <w:left w:val="none" w:sz="0" w:space="0" w:color="auto"/>
        <w:bottom w:val="none" w:sz="0" w:space="0" w:color="auto"/>
        <w:right w:val="none" w:sz="0" w:space="0" w:color="auto"/>
      </w:divBdr>
    </w:div>
    <w:div w:id="986934639">
      <w:bodyDiv w:val="1"/>
      <w:marLeft w:val="0"/>
      <w:marRight w:val="0"/>
      <w:marTop w:val="0"/>
      <w:marBottom w:val="0"/>
      <w:divBdr>
        <w:top w:val="none" w:sz="0" w:space="0" w:color="auto"/>
        <w:left w:val="none" w:sz="0" w:space="0" w:color="auto"/>
        <w:bottom w:val="none" w:sz="0" w:space="0" w:color="auto"/>
        <w:right w:val="none" w:sz="0" w:space="0" w:color="auto"/>
      </w:divBdr>
    </w:div>
    <w:div w:id="1001813688">
      <w:bodyDiv w:val="1"/>
      <w:marLeft w:val="0"/>
      <w:marRight w:val="0"/>
      <w:marTop w:val="0"/>
      <w:marBottom w:val="0"/>
      <w:divBdr>
        <w:top w:val="none" w:sz="0" w:space="0" w:color="auto"/>
        <w:left w:val="none" w:sz="0" w:space="0" w:color="auto"/>
        <w:bottom w:val="none" w:sz="0" w:space="0" w:color="auto"/>
        <w:right w:val="none" w:sz="0" w:space="0" w:color="auto"/>
      </w:divBdr>
    </w:div>
    <w:div w:id="1082991608">
      <w:bodyDiv w:val="1"/>
      <w:marLeft w:val="0"/>
      <w:marRight w:val="0"/>
      <w:marTop w:val="0"/>
      <w:marBottom w:val="0"/>
      <w:divBdr>
        <w:top w:val="none" w:sz="0" w:space="0" w:color="auto"/>
        <w:left w:val="none" w:sz="0" w:space="0" w:color="auto"/>
        <w:bottom w:val="none" w:sz="0" w:space="0" w:color="auto"/>
        <w:right w:val="none" w:sz="0" w:space="0" w:color="auto"/>
      </w:divBdr>
    </w:div>
    <w:div w:id="1113286662">
      <w:bodyDiv w:val="1"/>
      <w:marLeft w:val="0"/>
      <w:marRight w:val="0"/>
      <w:marTop w:val="0"/>
      <w:marBottom w:val="0"/>
      <w:divBdr>
        <w:top w:val="none" w:sz="0" w:space="0" w:color="auto"/>
        <w:left w:val="none" w:sz="0" w:space="0" w:color="auto"/>
        <w:bottom w:val="none" w:sz="0" w:space="0" w:color="auto"/>
        <w:right w:val="none" w:sz="0" w:space="0" w:color="auto"/>
      </w:divBdr>
    </w:div>
    <w:div w:id="1141271989">
      <w:bodyDiv w:val="1"/>
      <w:marLeft w:val="0"/>
      <w:marRight w:val="0"/>
      <w:marTop w:val="0"/>
      <w:marBottom w:val="0"/>
      <w:divBdr>
        <w:top w:val="none" w:sz="0" w:space="0" w:color="auto"/>
        <w:left w:val="none" w:sz="0" w:space="0" w:color="auto"/>
        <w:bottom w:val="none" w:sz="0" w:space="0" w:color="auto"/>
        <w:right w:val="none" w:sz="0" w:space="0" w:color="auto"/>
      </w:divBdr>
    </w:div>
    <w:div w:id="1150288362">
      <w:bodyDiv w:val="1"/>
      <w:marLeft w:val="0"/>
      <w:marRight w:val="0"/>
      <w:marTop w:val="0"/>
      <w:marBottom w:val="0"/>
      <w:divBdr>
        <w:top w:val="none" w:sz="0" w:space="0" w:color="auto"/>
        <w:left w:val="none" w:sz="0" w:space="0" w:color="auto"/>
        <w:bottom w:val="none" w:sz="0" w:space="0" w:color="auto"/>
        <w:right w:val="none" w:sz="0" w:space="0" w:color="auto"/>
      </w:divBdr>
    </w:div>
    <w:div w:id="1200630742">
      <w:bodyDiv w:val="1"/>
      <w:marLeft w:val="0"/>
      <w:marRight w:val="0"/>
      <w:marTop w:val="0"/>
      <w:marBottom w:val="0"/>
      <w:divBdr>
        <w:top w:val="none" w:sz="0" w:space="0" w:color="auto"/>
        <w:left w:val="none" w:sz="0" w:space="0" w:color="auto"/>
        <w:bottom w:val="none" w:sz="0" w:space="0" w:color="auto"/>
        <w:right w:val="none" w:sz="0" w:space="0" w:color="auto"/>
      </w:divBdr>
    </w:div>
    <w:div w:id="1215847609">
      <w:bodyDiv w:val="1"/>
      <w:marLeft w:val="0"/>
      <w:marRight w:val="0"/>
      <w:marTop w:val="0"/>
      <w:marBottom w:val="0"/>
      <w:divBdr>
        <w:top w:val="none" w:sz="0" w:space="0" w:color="auto"/>
        <w:left w:val="none" w:sz="0" w:space="0" w:color="auto"/>
        <w:bottom w:val="none" w:sz="0" w:space="0" w:color="auto"/>
        <w:right w:val="none" w:sz="0" w:space="0" w:color="auto"/>
      </w:divBdr>
    </w:div>
    <w:div w:id="1232733358">
      <w:bodyDiv w:val="1"/>
      <w:marLeft w:val="0"/>
      <w:marRight w:val="0"/>
      <w:marTop w:val="0"/>
      <w:marBottom w:val="0"/>
      <w:divBdr>
        <w:top w:val="none" w:sz="0" w:space="0" w:color="auto"/>
        <w:left w:val="none" w:sz="0" w:space="0" w:color="auto"/>
        <w:bottom w:val="none" w:sz="0" w:space="0" w:color="auto"/>
        <w:right w:val="none" w:sz="0" w:space="0" w:color="auto"/>
      </w:divBdr>
    </w:div>
    <w:div w:id="1250312369">
      <w:bodyDiv w:val="1"/>
      <w:marLeft w:val="0"/>
      <w:marRight w:val="0"/>
      <w:marTop w:val="0"/>
      <w:marBottom w:val="0"/>
      <w:divBdr>
        <w:top w:val="none" w:sz="0" w:space="0" w:color="auto"/>
        <w:left w:val="none" w:sz="0" w:space="0" w:color="auto"/>
        <w:bottom w:val="none" w:sz="0" w:space="0" w:color="auto"/>
        <w:right w:val="none" w:sz="0" w:space="0" w:color="auto"/>
      </w:divBdr>
    </w:div>
    <w:div w:id="1256746676">
      <w:bodyDiv w:val="1"/>
      <w:marLeft w:val="0"/>
      <w:marRight w:val="0"/>
      <w:marTop w:val="0"/>
      <w:marBottom w:val="0"/>
      <w:divBdr>
        <w:top w:val="none" w:sz="0" w:space="0" w:color="auto"/>
        <w:left w:val="none" w:sz="0" w:space="0" w:color="auto"/>
        <w:bottom w:val="none" w:sz="0" w:space="0" w:color="auto"/>
        <w:right w:val="none" w:sz="0" w:space="0" w:color="auto"/>
      </w:divBdr>
    </w:div>
    <w:div w:id="1274820947">
      <w:bodyDiv w:val="1"/>
      <w:marLeft w:val="0"/>
      <w:marRight w:val="0"/>
      <w:marTop w:val="0"/>
      <w:marBottom w:val="0"/>
      <w:divBdr>
        <w:top w:val="none" w:sz="0" w:space="0" w:color="auto"/>
        <w:left w:val="none" w:sz="0" w:space="0" w:color="auto"/>
        <w:bottom w:val="none" w:sz="0" w:space="0" w:color="auto"/>
        <w:right w:val="none" w:sz="0" w:space="0" w:color="auto"/>
      </w:divBdr>
    </w:div>
    <w:div w:id="1298220694">
      <w:bodyDiv w:val="1"/>
      <w:marLeft w:val="0"/>
      <w:marRight w:val="0"/>
      <w:marTop w:val="0"/>
      <w:marBottom w:val="0"/>
      <w:divBdr>
        <w:top w:val="none" w:sz="0" w:space="0" w:color="auto"/>
        <w:left w:val="none" w:sz="0" w:space="0" w:color="auto"/>
        <w:bottom w:val="none" w:sz="0" w:space="0" w:color="auto"/>
        <w:right w:val="none" w:sz="0" w:space="0" w:color="auto"/>
      </w:divBdr>
    </w:div>
    <w:div w:id="1328166104">
      <w:bodyDiv w:val="1"/>
      <w:marLeft w:val="0"/>
      <w:marRight w:val="0"/>
      <w:marTop w:val="0"/>
      <w:marBottom w:val="0"/>
      <w:divBdr>
        <w:top w:val="none" w:sz="0" w:space="0" w:color="auto"/>
        <w:left w:val="none" w:sz="0" w:space="0" w:color="auto"/>
        <w:bottom w:val="none" w:sz="0" w:space="0" w:color="auto"/>
        <w:right w:val="none" w:sz="0" w:space="0" w:color="auto"/>
      </w:divBdr>
    </w:div>
    <w:div w:id="1331710344">
      <w:bodyDiv w:val="1"/>
      <w:marLeft w:val="0"/>
      <w:marRight w:val="0"/>
      <w:marTop w:val="0"/>
      <w:marBottom w:val="0"/>
      <w:divBdr>
        <w:top w:val="none" w:sz="0" w:space="0" w:color="auto"/>
        <w:left w:val="none" w:sz="0" w:space="0" w:color="auto"/>
        <w:bottom w:val="none" w:sz="0" w:space="0" w:color="auto"/>
        <w:right w:val="none" w:sz="0" w:space="0" w:color="auto"/>
      </w:divBdr>
    </w:div>
    <w:div w:id="1355231301">
      <w:bodyDiv w:val="1"/>
      <w:marLeft w:val="0"/>
      <w:marRight w:val="0"/>
      <w:marTop w:val="0"/>
      <w:marBottom w:val="0"/>
      <w:divBdr>
        <w:top w:val="none" w:sz="0" w:space="0" w:color="auto"/>
        <w:left w:val="none" w:sz="0" w:space="0" w:color="auto"/>
        <w:bottom w:val="none" w:sz="0" w:space="0" w:color="auto"/>
        <w:right w:val="none" w:sz="0" w:space="0" w:color="auto"/>
      </w:divBdr>
    </w:div>
    <w:div w:id="1572500683">
      <w:bodyDiv w:val="1"/>
      <w:marLeft w:val="0"/>
      <w:marRight w:val="0"/>
      <w:marTop w:val="0"/>
      <w:marBottom w:val="0"/>
      <w:divBdr>
        <w:top w:val="none" w:sz="0" w:space="0" w:color="auto"/>
        <w:left w:val="none" w:sz="0" w:space="0" w:color="auto"/>
        <w:bottom w:val="none" w:sz="0" w:space="0" w:color="auto"/>
        <w:right w:val="none" w:sz="0" w:space="0" w:color="auto"/>
      </w:divBdr>
    </w:div>
    <w:div w:id="1575627680">
      <w:bodyDiv w:val="1"/>
      <w:marLeft w:val="0"/>
      <w:marRight w:val="0"/>
      <w:marTop w:val="0"/>
      <w:marBottom w:val="0"/>
      <w:divBdr>
        <w:top w:val="none" w:sz="0" w:space="0" w:color="auto"/>
        <w:left w:val="none" w:sz="0" w:space="0" w:color="auto"/>
        <w:bottom w:val="none" w:sz="0" w:space="0" w:color="auto"/>
        <w:right w:val="none" w:sz="0" w:space="0" w:color="auto"/>
      </w:divBdr>
    </w:div>
    <w:div w:id="1576354104">
      <w:bodyDiv w:val="1"/>
      <w:marLeft w:val="0"/>
      <w:marRight w:val="0"/>
      <w:marTop w:val="0"/>
      <w:marBottom w:val="0"/>
      <w:divBdr>
        <w:top w:val="none" w:sz="0" w:space="0" w:color="auto"/>
        <w:left w:val="none" w:sz="0" w:space="0" w:color="auto"/>
        <w:bottom w:val="none" w:sz="0" w:space="0" w:color="auto"/>
        <w:right w:val="none" w:sz="0" w:space="0" w:color="auto"/>
      </w:divBdr>
    </w:div>
    <w:div w:id="1631283878">
      <w:bodyDiv w:val="1"/>
      <w:marLeft w:val="0"/>
      <w:marRight w:val="0"/>
      <w:marTop w:val="0"/>
      <w:marBottom w:val="0"/>
      <w:divBdr>
        <w:top w:val="none" w:sz="0" w:space="0" w:color="auto"/>
        <w:left w:val="none" w:sz="0" w:space="0" w:color="auto"/>
        <w:bottom w:val="none" w:sz="0" w:space="0" w:color="auto"/>
        <w:right w:val="none" w:sz="0" w:space="0" w:color="auto"/>
      </w:divBdr>
    </w:div>
    <w:div w:id="1658218948">
      <w:bodyDiv w:val="1"/>
      <w:marLeft w:val="0"/>
      <w:marRight w:val="0"/>
      <w:marTop w:val="0"/>
      <w:marBottom w:val="0"/>
      <w:divBdr>
        <w:top w:val="none" w:sz="0" w:space="0" w:color="auto"/>
        <w:left w:val="none" w:sz="0" w:space="0" w:color="auto"/>
        <w:bottom w:val="none" w:sz="0" w:space="0" w:color="auto"/>
        <w:right w:val="none" w:sz="0" w:space="0" w:color="auto"/>
      </w:divBdr>
    </w:div>
    <w:div w:id="1693416003">
      <w:bodyDiv w:val="1"/>
      <w:marLeft w:val="0"/>
      <w:marRight w:val="0"/>
      <w:marTop w:val="0"/>
      <w:marBottom w:val="0"/>
      <w:divBdr>
        <w:top w:val="none" w:sz="0" w:space="0" w:color="auto"/>
        <w:left w:val="none" w:sz="0" w:space="0" w:color="auto"/>
        <w:bottom w:val="none" w:sz="0" w:space="0" w:color="auto"/>
        <w:right w:val="none" w:sz="0" w:space="0" w:color="auto"/>
      </w:divBdr>
    </w:div>
    <w:div w:id="1696349095">
      <w:bodyDiv w:val="1"/>
      <w:marLeft w:val="0"/>
      <w:marRight w:val="0"/>
      <w:marTop w:val="0"/>
      <w:marBottom w:val="0"/>
      <w:divBdr>
        <w:top w:val="none" w:sz="0" w:space="0" w:color="auto"/>
        <w:left w:val="none" w:sz="0" w:space="0" w:color="auto"/>
        <w:bottom w:val="none" w:sz="0" w:space="0" w:color="auto"/>
        <w:right w:val="none" w:sz="0" w:space="0" w:color="auto"/>
      </w:divBdr>
    </w:div>
    <w:div w:id="1716730009">
      <w:bodyDiv w:val="1"/>
      <w:marLeft w:val="0"/>
      <w:marRight w:val="0"/>
      <w:marTop w:val="0"/>
      <w:marBottom w:val="0"/>
      <w:divBdr>
        <w:top w:val="none" w:sz="0" w:space="0" w:color="auto"/>
        <w:left w:val="none" w:sz="0" w:space="0" w:color="auto"/>
        <w:bottom w:val="none" w:sz="0" w:space="0" w:color="auto"/>
        <w:right w:val="none" w:sz="0" w:space="0" w:color="auto"/>
      </w:divBdr>
    </w:div>
    <w:div w:id="1771005546">
      <w:bodyDiv w:val="1"/>
      <w:marLeft w:val="0"/>
      <w:marRight w:val="0"/>
      <w:marTop w:val="0"/>
      <w:marBottom w:val="0"/>
      <w:divBdr>
        <w:top w:val="none" w:sz="0" w:space="0" w:color="auto"/>
        <w:left w:val="none" w:sz="0" w:space="0" w:color="auto"/>
        <w:bottom w:val="none" w:sz="0" w:space="0" w:color="auto"/>
        <w:right w:val="none" w:sz="0" w:space="0" w:color="auto"/>
      </w:divBdr>
    </w:div>
    <w:div w:id="1793598599">
      <w:bodyDiv w:val="1"/>
      <w:marLeft w:val="0"/>
      <w:marRight w:val="0"/>
      <w:marTop w:val="0"/>
      <w:marBottom w:val="0"/>
      <w:divBdr>
        <w:top w:val="none" w:sz="0" w:space="0" w:color="auto"/>
        <w:left w:val="none" w:sz="0" w:space="0" w:color="auto"/>
        <w:bottom w:val="none" w:sz="0" w:space="0" w:color="auto"/>
        <w:right w:val="none" w:sz="0" w:space="0" w:color="auto"/>
      </w:divBdr>
    </w:div>
    <w:div w:id="1800340823">
      <w:bodyDiv w:val="1"/>
      <w:marLeft w:val="0"/>
      <w:marRight w:val="0"/>
      <w:marTop w:val="0"/>
      <w:marBottom w:val="0"/>
      <w:divBdr>
        <w:top w:val="none" w:sz="0" w:space="0" w:color="auto"/>
        <w:left w:val="none" w:sz="0" w:space="0" w:color="auto"/>
        <w:bottom w:val="none" w:sz="0" w:space="0" w:color="auto"/>
        <w:right w:val="none" w:sz="0" w:space="0" w:color="auto"/>
      </w:divBdr>
    </w:div>
    <w:div w:id="1813909137">
      <w:bodyDiv w:val="1"/>
      <w:marLeft w:val="0"/>
      <w:marRight w:val="0"/>
      <w:marTop w:val="0"/>
      <w:marBottom w:val="0"/>
      <w:divBdr>
        <w:top w:val="none" w:sz="0" w:space="0" w:color="auto"/>
        <w:left w:val="none" w:sz="0" w:space="0" w:color="auto"/>
        <w:bottom w:val="none" w:sz="0" w:space="0" w:color="auto"/>
        <w:right w:val="none" w:sz="0" w:space="0" w:color="auto"/>
      </w:divBdr>
    </w:div>
    <w:div w:id="1824618147">
      <w:bodyDiv w:val="1"/>
      <w:marLeft w:val="0"/>
      <w:marRight w:val="0"/>
      <w:marTop w:val="0"/>
      <w:marBottom w:val="0"/>
      <w:divBdr>
        <w:top w:val="none" w:sz="0" w:space="0" w:color="auto"/>
        <w:left w:val="none" w:sz="0" w:space="0" w:color="auto"/>
        <w:bottom w:val="none" w:sz="0" w:space="0" w:color="auto"/>
        <w:right w:val="none" w:sz="0" w:space="0" w:color="auto"/>
      </w:divBdr>
    </w:div>
    <w:div w:id="1841121161">
      <w:bodyDiv w:val="1"/>
      <w:marLeft w:val="0"/>
      <w:marRight w:val="0"/>
      <w:marTop w:val="0"/>
      <w:marBottom w:val="0"/>
      <w:divBdr>
        <w:top w:val="none" w:sz="0" w:space="0" w:color="auto"/>
        <w:left w:val="none" w:sz="0" w:space="0" w:color="auto"/>
        <w:bottom w:val="none" w:sz="0" w:space="0" w:color="auto"/>
        <w:right w:val="none" w:sz="0" w:space="0" w:color="auto"/>
      </w:divBdr>
    </w:div>
    <w:div w:id="1866867435">
      <w:bodyDiv w:val="1"/>
      <w:marLeft w:val="0"/>
      <w:marRight w:val="0"/>
      <w:marTop w:val="0"/>
      <w:marBottom w:val="0"/>
      <w:divBdr>
        <w:top w:val="none" w:sz="0" w:space="0" w:color="auto"/>
        <w:left w:val="none" w:sz="0" w:space="0" w:color="auto"/>
        <w:bottom w:val="none" w:sz="0" w:space="0" w:color="auto"/>
        <w:right w:val="none" w:sz="0" w:space="0" w:color="auto"/>
      </w:divBdr>
    </w:div>
    <w:div w:id="1943758901">
      <w:bodyDiv w:val="1"/>
      <w:marLeft w:val="0"/>
      <w:marRight w:val="0"/>
      <w:marTop w:val="0"/>
      <w:marBottom w:val="0"/>
      <w:divBdr>
        <w:top w:val="none" w:sz="0" w:space="0" w:color="auto"/>
        <w:left w:val="none" w:sz="0" w:space="0" w:color="auto"/>
        <w:bottom w:val="none" w:sz="0" w:space="0" w:color="auto"/>
        <w:right w:val="none" w:sz="0" w:space="0" w:color="auto"/>
      </w:divBdr>
    </w:div>
    <w:div w:id="1984851438">
      <w:bodyDiv w:val="1"/>
      <w:marLeft w:val="0"/>
      <w:marRight w:val="0"/>
      <w:marTop w:val="0"/>
      <w:marBottom w:val="0"/>
      <w:divBdr>
        <w:top w:val="none" w:sz="0" w:space="0" w:color="auto"/>
        <w:left w:val="none" w:sz="0" w:space="0" w:color="auto"/>
        <w:bottom w:val="none" w:sz="0" w:space="0" w:color="auto"/>
        <w:right w:val="none" w:sz="0" w:space="0" w:color="auto"/>
      </w:divBdr>
    </w:div>
    <w:div w:id="1995260370">
      <w:bodyDiv w:val="1"/>
      <w:marLeft w:val="0"/>
      <w:marRight w:val="0"/>
      <w:marTop w:val="0"/>
      <w:marBottom w:val="0"/>
      <w:divBdr>
        <w:top w:val="none" w:sz="0" w:space="0" w:color="auto"/>
        <w:left w:val="none" w:sz="0" w:space="0" w:color="auto"/>
        <w:bottom w:val="none" w:sz="0" w:space="0" w:color="auto"/>
        <w:right w:val="none" w:sz="0" w:space="0" w:color="auto"/>
      </w:divBdr>
    </w:div>
    <w:div w:id="2034455053">
      <w:bodyDiv w:val="1"/>
      <w:marLeft w:val="0"/>
      <w:marRight w:val="0"/>
      <w:marTop w:val="0"/>
      <w:marBottom w:val="0"/>
      <w:divBdr>
        <w:top w:val="none" w:sz="0" w:space="0" w:color="auto"/>
        <w:left w:val="none" w:sz="0" w:space="0" w:color="auto"/>
        <w:bottom w:val="none" w:sz="0" w:space="0" w:color="auto"/>
        <w:right w:val="none" w:sz="0" w:space="0" w:color="auto"/>
      </w:divBdr>
    </w:div>
    <w:div w:id="2062898163">
      <w:bodyDiv w:val="1"/>
      <w:marLeft w:val="0"/>
      <w:marRight w:val="0"/>
      <w:marTop w:val="0"/>
      <w:marBottom w:val="0"/>
      <w:divBdr>
        <w:top w:val="none" w:sz="0" w:space="0" w:color="auto"/>
        <w:left w:val="none" w:sz="0" w:space="0" w:color="auto"/>
        <w:bottom w:val="none" w:sz="0" w:space="0" w:color="auto"/>
        <w:right w:val="none" w:sz="0" w:space="0" w:color="auto"/>
      </w:divBdr>
    </w:div>
    <w:div w:id="2133400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hyperlink" Target="http://jurnal.fkip.unila.ac.id/index.php/JPK/index" TargetMode="External"/><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ppPPiyh+V1wNQgLQbAhbgAa8jQ==">AMUW2mVGtk4xNQAep2v2hv3tqc/DQn67dwRIRINoaqdrohtpJ3qpgz4zNnlANZ431yr/vL2MrpGaHS/Z1zaKif+ROblpDEopbdHQZryvRKgRtIyFLxYnofjqSzPP7L4bBXesHEdaHQKQ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Red19</b:Tag>
    <b:SourceType>JournalArticle</b:SourceType>
    <b:Guid>{FA2C7A54-3699-4ABD-9817-D54F3F395E22}</b:Guid>
    <b:Title>MENGEMBANGKAN KETERAMPILAN ABAD KE-21 DALAM</b:Title>
    <b:Year>2019</b:Year>
    <b:Author>
      <b:Author>
        <b:NameList>
          <b:Person>
            <b:Last>Redhana</b:Last>
            <b:First>I</b:First>
            <b:Middle>Wayan</b:Middle>
          </b:Person>
        </b:NameList>
      </b:Author>
    </b:Author>
    <b:JournalName>Jurnal Inovasi Pendidikan Kimia</b:JournalName>
    <b:Pages>2239-2253</b:Pages>
    <b:Volume>13</b:Volume>
    <b:Issue>1</b:Issue>
    <b:RefOrder>2</b:RefOrder>
  </b:Source>
  <b:Source>
    <b:Tag>Fac11</b:Tag>
    <b:SourceType>Book</b:SourceType>
    <b:Guid>{B69584D9-BBA3-4AC6-9AF9-8D0A2E70F5D7}</b:Guid>
    <b:Author>
      <b:Author>
        <b:NameList>
          <b:Person>
            <b:Last>Facione</b:Last>
          </b:Person>
        </b:NameList>
      </b:Author>
    </b:Author>
    <b:Title> Critical Thinking: What It Is and Why It Counts</b:Title>
    <b:Year>2011</b:Year>
    <b:City> Hermosa Beach</b:City>
    <b:Publisher>Measured Reasons LLC</b:Publisher>
    <b:RefOrder>3</b:RefOrder>
  </b:Source>
  <b:Source>
    <b:Tag>DKF08</b:Tag>
    <b:SourceType>Book</b:SourceType>
    <b:Guid>{BA7573D5-EA7C-44FE-8A34-2C49FE2266CD}</b:Guid>
    <b:Author>
      <b:Author>
        <b:NameList>
          <b:Person>
            <b:Last>Filsaime</b:Last>
            <b:First>D.K.</b:First>
          </b:Person>
        </b:NameList>
      </b:Author>
    </b:Author>
    <b:Title>Menguak Rahasia Berpikir Kritis dan Kreatif</b:Title>
    <b:Year>2008</b:Year>
    <b:City>Jakarta</b:City>
    <b:Publisher>Prestasi Pustakarya</b:Publisher>
    <b:RefOrder>4</b:RefOrder>
  </b:Source>
  <b:Source>
    <b:Tag>Aks05</b:Tag>
    <b:SourceType>Book</b:SourceType>
    <b:Guid>{B19CD697-9988-4B67-B53D-B6C7E02DECA7}</b:Guid>
    <b:Author>
      <b:Author>
        <b:NameList>
          <b:Person>
            <b:Last>Aksela</b:Last>
            <b:First>Maija</b:First>
          </b:Person>
        </b:NameList>
      </b:Author>
    </b:Author>
    <b:Title>Supporting Meaningful Chemistry Learning and Higher-order Thinking through Computer-Assisted Inquiry: A Design Research Approach</b:Title>
    <b:Year>2005</b:Year>
    <b:City>Helsinki</b:City>
    <b:Publisher>Chemistry Education Center, Department of Chemistry, University of Helsinki</b:Publisher>
    <b:RefOrder>5</b:RefOrder>
  </b:Source>
  <b:Source>
    <b:Tag>Sad20</b:Tag>
    <b:SourceType>JournalArticle</b:SourceType>
    <b:Guid>{5E12F54D-30F0-4D89-81D0-BFB1E420CC63}</b:Guid>
    <b:Author>
      <b:Author>
        <b:NameList>
          <b:Person>
            <b:Last>Sadikin</b:Last>
            <b:First>Ali</b:First>
          </b:Person>
          <b:Person>
            <b:Last>Hamidah</b:Last>
            <b:First>Afreni</b:First>
          </b:Person>
        </b:NameList>
      </b:Author>
    </b:Author>
    <b:Title>Pembelajaran Daring di Tengah Wabah Covid-19</b:Title>
    <b:JournalName>Jurnal Ilmiah Pendidikan Biologi</b:JournalName>
    <b:Year>2020</b:Year>
    <b:Pages>214-224</b:Pages>
    <b:Volume>6</b:Volume>
    <b:Issue>2</b:Issue>
    <b:RefOrder>7</b:RefOrder>
  </b:Source>
  <b:Source>
    <b:Tag>Cha16</b:Tag>
    <b:SourceType>JournalArticle</b:SourceType>
    <b:Guid>{54BA7004-2A85-49DA-BB59-9D6C41248997}</b:Guid>
    <b:Author>
      <b:Author>
        <b:NameList>
          <b:Person>
            <b:Last>Chanprasitchai</b:Last>
            <b:First>Ong-art</b:First>
          </b:Person>
          <b:Person>
            <b:Last>Khlaisang</b:Last>
            <b:First>Jintavee</b:First>
          </b:Person>
        </b:NameList>
      </b:Author>
    </b:Author>
    <b:Title>Inquiry-Based Learning for a Virtual Learning Community to Enhance Problem-</b:Title>
    <b:Year>2016</b:Year>
    <b:JournalName>The Turkish Online Journal of Educational Technology</b:JournalName>
    <b:Pages>77-87</b:Pages>
    <b:Month>October</b:Month>
    <b:Volume>15</b:Volume>
    <b:Issue>4</b:Issue>
    <b:RefOrder>9</b:RefOrder>
  </b:Source>
  <b:Source>
    <b:Tag>Tri12</b:Tag>
    <b:SourceType>Book</b:SourceType>
    <b:Guid>{A1050EE4-0DCE-4135-8484-50909267D918}</b:Guid>
    <b:Author>
      <b:Author>
        <b:NameList>
          <b:Person>
            <b:Last>Trianto</b:Last>
          </b:Person>
        </b:NameList>
      </b:Author>
    </b:Author>
    <b:Title>Model Pembelajaran Terpadu</b:Title>
    <b:Year>2012</b:Year>
    <b:City>Jakarta</b:City>
    <b:Publisher>Bumi Aksara</b:Publisher>
    <b:RefOrder>10</b:RefOrder>
  </b:Source>
  <b:Source>
    <b:Tag>Sug15</b:Tag>
    <b:SourceType>Book</b:SourceType>
    <b:Guid>{D30C3338-5AE2-4A03-AD7E-CFB60C15BD9C}</b:Guid>
    <b:Author>
      <b:Author>
        <b:NameList>
          <b:Person>
            <b:Last>Sugiyono</b:Last>
          </b:Person>
        </b:NameList>
      </b:Author>
    </b:Author>
    <b:Title>Metode Penelitian : Kuantitatif, Kualitatif, dan R&amp;D</b:Title>
    <b:Year>2015</b:Year>
    <b:City>Bandung</b:City>
    <b:Publisher>PT Alfabeta</b:Publisher>
    <b:RefOrder>13</b:RefOrder>
  </b:Source>
  <b:Source>
    <b:Tag>Rid13</b:Tag>
    <b:SourceType>Book</b:SourceType>
    <b:Guid>{D8C4A3ED-DB4C-43A5-8F6B-4563040206D0}</b:Guid>
    <b:Author>
      <b:Author>
        <b:NameList>
          <b:Person>
            <b:Last>Riduwan</b:Last>
          </b:Person>
        </b:NameList>
      </b:Author>
    </b:Author>
    <b:Title>Skala Pengukuran Variabel-variabel Penelitian</b:Title>
    <b:Year>2013</b:Year>
    <b:City>Bandung</b:City>
    <b:Publisher>PT Alfabeta</b:Publisher>
    <b:RefOrder>14</b:RefOrder>
  </b:Source>
  <b:Source>
    <b:Tag>Apr19</b:Tag>
    <b:SourceType>JournalArticle</b:SourceType>
    <b:Guid>{B5533A5A-EDB7-4B35-B6F9-035F422D74BE}</b:Guid>
    <b:Author>
      <b:Author>
        <b:NameList>
          <b:Person>
            <b:Last>Apriyana</b:Last>
            <b:First>Nurma</b:First>
          </b:Person>
          <b:Person>
            <b:Last>Herlina</b:Last>
            <b:First>Kartini</b:First>
          </b:Person>
          <b:Person>
            <b:Last>Abdurrahman</b:Last>
          </b:Person>
        </b:NameList>
      </b:Author>
    </b:Author>
    <b:Title>PENGEMBANGAN LEMBAR KERJA SISWA BERBASIS INKUIRI TERMBIMBING UNTUK MENINGKATKAN KEMAMPUAN BERPIKIR KRITIS</b:Title>
    <b:JournalName>Jurnal Pendidikan Fisika</b:JournalName>
    <b:Year>2019</b:Year>
    <b:Pages>92-96</b:Pages>
    <b:Month>September</b:Month>
    <b:Volume>7</b:Volume>
    <b:Issue>2</b:Issue>
    <b:RefOrder>18</b:RefOrder>
  </b:Source>
  <b:Source>
    <b:Tag>Wul17</b:Tag>
    <b:SourceType>JournalArticle</b:SourceType>
    <b:Guid>{310FEF6D-E43D-4909-8A80-B57BA2DA9E82}</b:Guid>
    <b:Author>
      <b:Author>
        <b:NameList>
          <b:Person>
            <b:Last>Wulandari</b:Last>
            <b:First>E.</b:First>
          </b:Person>
          <b:Person>
            <b:Last>Suliyanah</b:Last>
          </b:Person>
          <b:Person>
            <b:Last>Rohmawati</b:Last>
            <b:First>L.</b:First>
          </b:Person>
        </b:NameList>
      </b:Author>
    </b:Author>
    <b:Title>Pengembangan Lembar Kerja Siswa (LKS) Berbasis Inkuiri Terbimbing untuk Melatihkan Keterampilan Proses Sains pada Pokok Bahasan Hukum Newton di SMA Negeri 1 Driyorejo</b:Title>
    <b:Year>2017</b:Year>
    <b:JournalName>Jurnal Inovasi Pendidikan Fisika</b:JournalName>
    <b:Pages>258-264</b:Pages>
    <b:Volume>6</b:Volume>
    <b:Issue>3</b:Issue>
    <b:RefOrder>19</b:RefOrder>
  </b:Source>
  <b:Source>
    <b:Tag>IRi12</b:Tag>
    <b:SourceType>Book</b:SourceType>
    <b:Guid>{F4FD4D6F-19C7-4673-8591-5A1C3592887C}</b:Guid>
    <b:Author>
      <b:Author>
        <b:NameList>
          <b:Person>
            <b:Last>Arends</b:Last>
            <b:First>I</b:First>
            <b:Middle>Richard</b:Middle>
          </b:Person>
        </b:NameList>
      </b:Author>
    </b:Author>
    <b:Title>Learning to Teach 9th ed</b:Title>
    <b:Year>2012</b:Year>
    <b:City>New York</b:City>
    <b:Publisher>Mc Graw Hill</b:Publisher>
    <b:RefOrder>16</b:RefOrder>
  </b:Source>
  <b:Source>
    <b:Tag>Per13</b:Tag>
    <b:SourceType>Book</b:SourceType>
    <b:Guid>{ED45219C-4A90-4999-8AB6-89B189A98AA8}</b:Guid>
    <b:Title>Tentang Standar Kompetensi Lulusan Nomor 54 </b:Title>
    <b:Year>2013</b:Year>
    <b:Author>
      <b:Author>
        <b:NameList>
          <b:Person>
            <b:Last>Permendikbud</b:Last>
          </b:Person>
        </b:NameList>
      </b:Author>
    </b:Author>
    <b:Publisher>Kementerian Pendidikan dan Kebudayaan Indonesia</b:Publisher>
    <b:RefOrder>20</b:RefOrder>
  </b:Source>
  <b:Source>
    <b:Tag>Per20</b:Tag>
    <b:SourceType>Book</b:SourceType>
    <b:Guid>{14CBE477-3646-4236-BAD1-2814E28BD30E}</b:Guid>
    <b:Author>
      <b:Author>
        <b:NameList>
          <b:Person>
            <b:Last>Permendikbud</b:Last>
          </b:Person>
        </b:NameList>
      </b:Author>
    </b:Author>
    <b:Title>Regulation of the Minister of Education Number 719 : KI dan KD Esensial</b:Title>
    <b:Year>2020</b:Year>
    <b:Publisher>Kementerian Pendidikan dan Kebudayaan Indonesia </b:Publisher>
    <b:RefOrder>21</b:RefOrder>
  </b:Source>
  <b:Source>
    <b:Tag>Nat12</b:Tag>
    <b:SourceType>Book</b:SourceType>
    <b:Guid>{E3C99BF1-CAC3-44A2-9A02-EFD0D0226FA1}</b:Guid>
    <b:Author>
      <b:Author>
        <b:NameList>
          <b:Person>
            <b:Last>Association</b:Last>
            <b:First>National</b:First>
            <b:Middle>Education</b:Middle>
          </b:Person>
        </b:NameList>
      </b:Author>
    </b:Author>
    <b:Title>Preparing 21st century students for a global society: An educator's guide to "the four Cs"</b:Title>
    <b:Year>2012</b:Year>
    <b:City>Washington DC</b:City>
    <b:Publisher>National Education Association</b:Publisher>
    <b:RefOrder>22</b:RefOrder>
  </b:Source>
  <b:Source>
    <b:Tag>Kip18</b:Tag>
    <b:SourceType>ConferenceProceedings</b:SourceType>
    <b:Guid>{0E49A38C-03CF-4439-9A8B-CD09B80F4FCD}</b:Guid>
    <b:Author>
      <b:Author>
        <b:NameList>
          <b:Person>
            <b:Last>Piawi</b:Last>
            <b:First>Kiprah</b:First>
          </b:Person>
          <b:Person>
            <b:Last>Nizar</b:Last>
            <b:First>Umar</b:First>
            <b:Middle>Kalmar</b:Middle>
          </b:Person>
          <b:Person>
            <b:Last>Mawardi</b:Last>
          </b:Person>
        </b:NameList>
      </b:Author>
    </b:Author>
    <b:Title>Development of student worksheet based on guided inquiry with</b:Title>
    <b:Pages>679-683</b:Pages>
    <b:Year>2018</b:Year>
    <b:ConferenceName>International Conferences on Education, Social Sciences and Technology</b:ConferenceName>
    <b:City>Padang</b:City>
    <b:Publisher>ICESST 2018</b:Publisher>
    <b:RefOrder>11</b:RefOrder>
  </b:Source>
  <b:Source>
    <b:Tag>Okt19</b:Tag>
    <b:SourceType>JournalArticle</b:SourceType>
    <b:Guid>{FDF45A89-1FAF-4FCF-92A3-1AECBE0788D1}</b:Guid>
    <b:Title>Development of Guided Inquiry-based Worksheets on Colloidal Material for Chemistry Learning Grade XI in Senior High School</b:Title>
    <b:Pages>13-19</b:Pages>
    <b:Year>2019</b:Year>
    <b:Author>
      <b:Author>
        <b:NameList>
          <b:Person>
            <b:Last>Damaianti</b:Last>
            <b:First>Oktiani</b:First>
          </b:Person>
          <b:Person>
            <b:Last>Mawardi</b:Last>
          </b:Person>
          <b:Person>
            <b:Last>Oktavia</b:Last>
            <b:First>Budhi</b:First>
          </b:Person>
        </b:NameList>
      </b:Author>
    </b:Author>
    <b:JournalName>International Journal of Progressive Sciences and Technologies </b:JournalName>
    <b:RefOrder>12</b:RefOrder>
  </b:Source>
  <b:Source>
    <b:Tag>Sep18</b:Tag>
    <b:SourceType>JournalArticle</b:SourceType>
    <b:Guid>{4124A390-1BDE-4C3E-B598-D460FA8E7C06}</b:Guid>
    <b:Author>
      <b:Author>
        <b:NameList>
          <b:Person>
            <b:Last>Mulyani</b:Last>
            <b:First>Septiana</b:First>
            <b:Middle>Dwi</b:Middle>
          </b:Person>
          <b:Person>
            <b:Last>Rudibyani</b:Last>
            <b:First>Ratu</b:First>
            <b:Middle>Betta</b:Middle>
          </b:Person>
          <b:Person>
            <b:Last>Efkar</b:Last>
            <b:First>Tasviri</b:First>
          </b:Person>
        </b:NameList>
      </b:Author>
    </b:Author>
    <b:Title>Efektivitas LKS Berbasis Multipel Representasi dalam Meningkatkan Kemampuan Berpikir Kritis</b:Title>
    <b:JournalName>Jurnal Pendidikan dan Pembelajaran Pendidikan Kimia</b:JournalName>
    <b:Year>2018</b:Year>
    <b:Pages>1-12</b:Pages>
    <b:RefOrder>1</b:RefOrder>
  </b:Source>
  <b:Source>
    <b:Tag>Eld19</b:Tag>
    <b:SourceType>JournalArticle</b:SourceType>
    <b:Guid>{1E1796B3-E3DB-4DCB-AA3C-73E33AD1686A}</b:Guid>
    <b:Author>
      <b:Author>
        <b:NameList>
          <b:Person>
            <b:Last>Safitri</b:Last>
            <b:First>Elda</b:First>
            <b:Middle>Rani</b:Middle>
          </b:Person>
          <b:Person>
            <b:Last>Kadaritna</b:Last>
            <b:First>Nina</b:First>
          </b:Person>
          <b:Person>
            <b:Last>Tania</b:Last>
            <b:First>Lisa</b:First>
          </b:Person>
        </b:NameList>
      </b:Author>
    </b:Author>
    <b:Title>Efektivitas Model POGIL untuk Meningkatkan Keterampilan Berpikir Kritis Materi Larutan Elektrolit dan Non Elektrolit</b:Title>
    <b:JournalName>Jurnal Pendidikan dan Pembelajaran Kimia</b:JournalName>
    <b:Year>2019</b:Year>
    <b:Pages>1-12</b:Pages>
    <b:RefOrder>17</b:RefOrder>
  </b:Source>
  <b:Source>
    <b:Tag>Ref19</b:Tag>
    <b:SourceType>JournalArticle</b:SourceType>
    <b:Guid>{D1264117-0CA6-4859-8561-0A02F331FAD4}</b:Guid>
    <b:Author>
      <b:Author>
        <b:NameList>
          <b:Person>
            <b:Last>Dewita</b:Last>
            <b:First>Refma</b:First>
          </b:Person>
          <b:Person>
            <b:Last>Ahda</b:Last>
            <b:First>Yuni</b:First>
          </b:Person>
        </b:NameList>
      </b:Author>
    </b:Author>
    <b:Title>Improvement of Critical Thinking Skills of Students of Class X Mia Man 3 Kota Padang Panjang Using Guided Inquiry Learning Model </b:Title>
    <b:JournalName>International Journal of Progressive Sciences and Technologies</b:JournalName>
    <b:Year>2019</b:Year>
    <b:Pages>142-147</b:Pages>
    <b:RefOrder>6</b:RefOrder>
  </b:Source>
  <b:Source>
    <b:Tag>Had20</b:Tag>
    <b:SourceType>JournalArticle</b:SourceType>
    <b:Guid>{C12ECA17-073B-4D8C-9E16-3CF8DCD4D038}</b:Guid>
    <b:Author>
      <b:Author>
        <b:NameList>
          <b:Person>
            <b:Last>Purwanto</b:Last>
            <b:First>Hadi</b:First>
          </b:Person>
          <b:Person>
            <b:Last>Hamka</b:Last>
            <b:First>Defrizal</b:First>
          </b:Person>
          <b:Person>
            <b:Last>Ramadhani</b:Last>
            <b:First>Witri</b:First>
          </b:Person>
          <b:Person>
            <b:Last>Mulya</b:Last>
            <b:First>Detra</b:First>
          </b:Person>
          <b:Person>
            <b:Last>Suri</b:Last>
            <b:First>Fatimah</b:First>
          </b:Person>
          <b:Person>
            <b:Last>Novaliza</b:Last>
            <b:First>Merry</b:First>
          </b:Person>
        </b:NameList>
      </b:Author>
    </b:Author>
    <b:Title>Problematics Study of Natural Sciences (IPA) Online at Junior High School in the Time of the Pandemic Covid-19</b:Title>
    <b:JournalName>International Journal of Progressive Sciences and Technologies </b:JournalName>
    <b:Year>2020</b:Year>
    <b:Pages>188-195</b:Pages>
    <b:RefOrder>8</b:RefOrder>
  </b:Source>
  <b:Source>
    <b:Tag>Tri19</b:Tag>
    <b:SourceType>JournalArticle</b:SourceType>
    <b:Guid>{BE50AB6A-BE47-4DBD-8AB8-A0ED091A9CC6}</b:Guid>
    <b:Author>
      <b:Author>
        <b:NameList>
          <b:Person>
            <b:Last>Triyono</b:Last>
            <b:First>Ageng</b:First>
          </b:Person>
          <b:Person>
            <b:Last>Suparman</b:Last>
          </b:Person>
        </b:NameList>
      </b:Author>
    </b:Author>
    <b:Title>Inquiry-Based Worksheet Design to Improve Critical Thinking Student in Indonesia</b:Title>
    <b:JournalName>INTERNATIONAL JOURNAL OF SCIENTIFIC &amp; TECHNOLOGY RESEARCH</b:JournalName>
    <b:Year>2019</b:Year>
    <b:Pages>1183-1187</b:Pages>
    <b:Volume>8</b:Volume>
    <b:Issue>10</b:Issue>
    <b:RefOrder>15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F61722-08FB-4E75-B627-7156AE7E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12</Pages>
  <Words>5073</Words>
  <Characters>28919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dc:creator>
  <cp:lastModifiedBy>user</cp:lastModifiedBy>
  <cp:revision>19</cp:revision>
  <dcterms:created xsi:type="dcterms:W3CDTF">2020-11-23T11:27:00Z</dcterms:created>
  <dcterms:modified xsi:type="dcterms:W3CDTF">2020-11-30T04:05:00Z</dcterms:modified>
</cp:coreProperties>
</file>