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4286" w:rsidRPr="00354972" w:rsidRDefault="00354972" w:rsidP="003549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E4710E">
        <w:rPr>
          <w:rFonts w:ascii="Times New Roman" w:eastAsia="Calibri" w:hAnsi="Times New Roman" w:cs="Times New Roman"/>
          <w:b/>
          <w:sz w:val="24"/>
          <w:szCs w:val="24"/>
        </w:rPr>
        <w:t xml:space="preserve">Hubungan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Metode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401862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Scaffolding</w:t>
      </w:r>
      <w:r w:rsidR="005D7B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D7B27">
        <w:rPr>
          <w:rFonts w:ascii="Times New Roman" w:eastAsia="Calibri" w:hAnsi="Times New Roman" w:cs="Times New Roman"/>
          <w:b/>
          <w:sz w:val="24"/>
          <w:szCs w:val="24"/>
          <w:lang w:val="en-US"/>
        </w:rPr>
        <w:t>d</w:t>
      </w:r>
      <w:r w:rsidRPr="00E4710E">
        <w:rPr>
          <w:rFonts w:ascii="Times New Roman" w:eastAsia="Calibri" w:hAnsi="Times New Roman" w:cs="Times New Roman"/>
          <w:b/>
          <w:sz w:val="24"/>
          <w:szCs w:val="24"/>
        </w:rPr>
        <w:t xml:space="preserve">engan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Kemandirian</w:t>
      </w:r>
      <w:proofErr w:type="spellEnd"/>
      <w:r w:rsidRPr="00E4710E">
        <w:rPr>
          <w:rFonts w:ascii="Times New Roman" w:eastAsia="Calibri" w:hAnsi="Times New Roman" w:cs="Times New Roman"/>
          <w:b/>
          <w:sz w:val="24"/>
          <w:szCs w:val="24"/>
        </w:rPr>
        <w:t xml:space="preserve"> Anak Berkebutuhan Khusus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SD Negeri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Penyelenggara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Pendidikan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Inklusif</w:t>
      </w:r>
      <w:proofErr w:type="spellEnd"/>
    </w:p>
    <w:p w:rsidR="00414286" w:rsidRPr="00E4710E" w:rsidRDefault="00414286" w:rsidP="004142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4286" w:rsidRPr="00660228" w:rsidRDefault="00401862" w:rsidP="00414286">
      <w:pPr>
        <w:spacing w:after="0" w:line="240" w:lineRule="auto"/>
        <w:jc w:val="center"/>
        <w:rPr>
          <w:rFonts w:ascii="Times New Roman" w:eastAsia="Calibri" w:hAnsi="Times New Roman" w:cs="Times New Roman"/>
          <w:b/>
          <w:vertAlign w:val="superscript"/>
        </w:rPr>
      </w:pPr>
      <w:proofErr w:type="spellStart"/>
      <w:r w:rsidRPr="00660228">
        <w:rPr>
          <w:rFonts w:ascii="Times New Roman" w:eastAsia="Calibri" w:hAnsi="Times New Roman" w:cs="Times New Roman"/>
          <w:b/>
          <w:lang w:val="en-US"/>
        </w:rPr>
        <w:t>Resi</w:t>
      </w:r>
      <w:proofErr w:type="spellEnd"/>
      <w:r w:rsidRPr="00660228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660228">
        <w:rPr>
          <w:rFonts w:ascii="Times New Roman" w:eastAsia="Calibri" w:hAnsi="Times New Roman" w:cs="Times New Roman"/>
          <w:b/>
          <w:lang w:val="en-US"/>
        </w:rPr>
        <w:t>Dwi</w:t>
      </w:r>
      <w:proofErr w:type="spellEnd"/>
      <w:r w:rsidRPr="00660228">
        <w:rPr>
          <w:rFonts w:ascii="Times New Roman" w:eastAsia="Calibri" w:hAnsi="Times New Roman" w:cs="Times New Roman"/>
          <w:b/>
          <w:lang w:val="en-US"/>
        </w:rPr>
        <w:t xml:space="preserve"> Jayanti</w:t>
      </w:r>
      <w:r w:rsidR="00BC0A29" w:rsidRPr="00660228">
        <w:rPr>
          <w:rFonts w:ascii="Times New Roman" w:eastAsia="Calibri" w:hAnsi="Times New Roman" w:cs="Times New Roman"/>
          <w:b/>
          <w:vertAlign w:val="superscript"/>
        </w:rPr>
        <w:t>1*</w:t>
      </w:r>
      <w:r w:rsidR="00414286" w:rsidRPr="00660228">
        <w:rPr>
          <w:rFonts w:ascii="Times New Roman" w:eastAsia="Calibri" w:hAnsi="Times New Roman" w:cs="Times New Roman"/>
          <w:b/>
        </w:rPr>
        <w:t xml:space="preserve">, </w:t>
      </w:r>
      <w:r w:rsidR="006204AF" w:rsidRPr="00660228">
        <w:rPr>
          <w:rFonts w:ascii="Times New Roman" w:eastAsia="Calibri" w:hAnsi="Times New Roman" w:cs="Times New Roman"/>
          <w:b/>
        </w:rPr>
        <w:t>Sowiyah</w:t>
      </w:r>
      <w:r w:rsidR="00BC0A29" w:rsidRPr="00660228">
        <w:rPr>
          <w:rFonts w:ascii="Times New Roman" w:eastAsia="Calibri" w:hAnsi="Times New Roman" w:cs="Times New Roman"/>
          <w:b/>
          <w:vertAlign w:val="superscript"/>
        </w:rPr>
        <w:t>2</w:t>
      </w:r>
      <w:r w:rsidR="00414286" w:rsidRPr="00660228">
        <w:rPr>
          <w:rFonts w:ascii="Times New Roman" w:eastAsia="Calibri" w:hAnsi="Times New Roman" w:cs="Times New Roman"/>
          <w:b/>
        </w:rPr>
        <w:t xml:space="preserve">, </w:t>
      </w:r>
      <w:r w:rsidR="006204AF" w:rsidRPr="00660228">
        <w:rPr>
          <w:rFonts w:ascii="Times New Roman" w:eastAsia="Calibri" w:hAnsi="Times New Roman" w:cs="Times New Roman"/>
          <w:b/>
        </w:rPr>
        <w:t>Siswantoro</w:t>
      </w:r>
      <w:r w:rsidR="00110ABA" w:rsidRPr="00660228">
        <w:rPr>
          <w:rFonts w:ascii="Times New Roman" w:eastAsia="Calibri" w:hAnsi="Times New Roman" w:cs="Times New Roman"/>
          <w:vertAlign w:val="superscript"/>
        </w:rPr>
        <w:t>3</w:t>
      </w:r>
    </w:p>
    <w:p w:rsidR="00414286" w:rsidRPr="00E4710E" w:rsidRDefault="00414286" w:rsidP="004142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vertAlign w:val="superscript"/>
        </w:rPr>
      </w:pPr>
    </w:p>
    <w:p w:rsidR="00414286" w:rsidRPr="00660228" w:rsidRDefault="00414286" w:rsidP="0041428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60228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1</w:t>
      </w:r>
      <w:r w:rsidRPr="00660228">
        <w:rPr>
          <w:rFonts w:ascii="Times New Roman" w:eastAsia="Calibri" w:hAnsi="Times New Roman" w:cs="Times New Roman"/>
          <w:color w:val="000000"/>
          <w:sz w:val="20"/>
          <w:szCs w:val="20"/>
        </w:rPr>
        <w:t>FKIP Universitas Lampung, Jl. Prof. Dr. Soematri Brojonegoro No. 1 Bandar Lampung</w:t>
      </w:r>
    </w:p>
    <w:p w:rsidR="006D632D" w:rsidRPr="00660228" w:rsidRDefault="00414286" w:rsidP="006D632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60228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2</w:t>
      </w:r>
      <w:r w:rsidR="00E4710E" w:rsidRPr="00660228">
        <w:rPr>
          <w:rFonts w:ascii="Times New Roman" w:eastAsia="Calibri" w:hAnsi="Times New Roman" w:cs="Times New Roman"/>
          <w:color w:val="000000"/>
          <w:sz w:val="20"/>
          <w:szCs w:val="20"/>
        </w:rPr>
        <w:t>FIP</w:t>
      </w:r>
      <w:r w:rsidR="006D632D" w:rsidRPr="0066022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Un</w:t>
      </w:r>
      <w:r w:rsidR="00E4710E" w:rsidRPr="00660228">
        <w:rPr>
          <w:rFonts w:ascii="Times New Roman" w:eastAsia="Calibri" w:hAnsi="Times New Roman" w:cs="Times New Roman"/>
          <w:color w:val="000000"/>
          <w:sz w:val="20"/>
          <w:szCs w:val="20"/>
        </w:rPr>
        <w:t>iversitas Negeri Malang</w:t>
      </w:r>
      <w:r w:rsidR="006D632D" w:rsidRPr="0066022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  <w:r w:rsidR="00E4710E" w:rsidRPr="0066022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Jl. Cakrawala No.5, Sumbersari, Kota Malang </w:t>
      </w:r>
    </w:p>
    <w:p w:rsidR="006D632D" w:rsidRPr="00660228" w:rsidRDefault="00414286" w:rsidP="006D632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60228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3</w:t>
      </w:r>
      <w:r w:rsidR="006D632D" w:rsidRPr="0066022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FIP </w:t>
      </w:r>
      <w:r w:rsidR="00E4710E" w:rsidRPr="00660228">
        <w:rPr>
          <w:rFonts w:ascii="Times New Roman" w:eastAsia="Calibri" w:hAnsi="Times New Roman" w:cs="Times New Roman"/>
          <w:color w:val="000000"/>
          <w:sz w:val="20"/>
          <w:szCs w:val="20"/>
        </w:rPr>
        <w:t>Universitas Negeri Padang</w:t>
      </w:r>
      <w:r w:rsidR="006D632D" w:rsidRPr="00660228">
        <w:rPr>
          <w:rFonts w:ascii="Times New Roman" w:eastAsia="Calibri" w:hAnsi="Times New Roman" w:cs="Times New Roman"/>
          <w:color w:val="000000"/>
          <w:sz w:val="20"/>
          <w:szCs w:val="20"/>
        </w:rPr>
        <w:t>, Jl</w:t>
      </w:r>
      <w:r w:rsidR="00E4710E" w:rsidRPr="00660228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  <w:r w:rsidR="00E4710E" w:rsidRPr="0066022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Prof. Dokter Hamka, Kota Padang</w:t>
      </w:r>
    </w:p>
    <w:p w:rsidR="00414286" w:rsidRPr="00660228" w:rsidRDefault="00414286" w:rsidP="0041428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</w:pPr>
      <w:r w:rsidRPr="00660228">
        <w:rPr>
          <w:rFonts w:ascii="Times New Roman" w:eastAsia="Calibri" w:hAnsi="Times New Roman" w:cs="Times New Roman"/>
          <w:color w:val="000000"/>
          <w:sz w:val="20"/>
          <w:szCs w:val="20"/>
        </w:rPr>
        <w:t>*</w:t>
      </w:r>
      <w:r w:rsidRPr="00660228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e-</w:t>
      </w:r>
      <w:r w:rsidRPr="00660228">
        <w:rPr>
          <w:rFonts w:ascii="Times New Roman" w:eastAsia="Calibri" w:hAnsi="Times New Roman" w:cs="Times New Roman"/>
          <w:i/>
          <w:sz w:val="20"/>
          <w:szCs w:val="20"/>
        </w:rPr>
        <w:t>mail:</w:t>
      </w:r>
      <w:r w:rsidR="00401862" w:rsidRPr="00660228">
        <w:rPr>
          <w:rFonts w:ascii="Times New Roman" w:hAnsi="Times New Roman" w:cs="Times New Roman"/>
          <w:i/>
          <w:sz w:val="20"/>
          <w:szCs w:val="20"/>
          <w:lang w:val="en-US"/>
        </w:rPr>
        <w:t>resijayanti22@gmail.com</w:t>
      </w:r>
      <w:r w:rsidRPr="00660228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660228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Telp</w:t>
      </w:r>
      <w:r w:rsidRPr="00660228">
        <w:rPr>
          <w:rFonts w:ascii="Times New Roman" w:eastAsia="Calibri" w:hAnsi="Times New Roman" w:cs="Times New Roman"/>
          <w:color w:val="000000"/>
          <w:sz w:val="20"/>
          <w:szCs w:val="20"/>
        </w:rPr>
        <w:t>. +628</w:t>
      </w:r>
      <w:r w:rsidR="00401862" w:rsidRPr="00660228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="00401862" w:rsidRPr="00660228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380912203</w:t>
      </w:r>
    </w:p>
    <w:p w:rsidR="00847618" w:rsidRPr="00E4710E" w:rsidRDefault="00847618" w:rsidP="006204AF">
      <w:pPr>
        <w:spacing w:after="0" w:line="240" w:lineRule="auto"/>
        <w:rPr>
          <w:rFonts w:ascii="Times New Roman" w:hAnsi="Times New Roman" w:cs="Times New Roman"/>
        </w:rPr>
      </w:pPr>
    </w:p>
    <w:p w:rsidR="00660228" w:rsidRPr="00660228" w:rsidRDefault="0044417A" w:rsidP="0066022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993"/>
        <w:rPr>
          <w:rFonts w:ascii="Times New Roman" w:eastAsia="Times New Roman" w:hAnsi="Times New Roman" w:cs="Times New Roman"/>
          <w:b/>
          <w:i/>
          <w:lang w:val="en-US"/>
        </w:rPr>
      </w:pPr>
      <w:r w:rsidRPr="00660228">
        <w:rPr>
          <w:rFonts w:ascii="Times New Roman" w:hAnsi="Times New Roman" w:cs="Times New Roman"/>
          <w:b/>
          <w:bCs/>
          <w:i/>
          <w:iCs/>
          <w:color w:val="000000"/>
        </w:rPr>
        <w:t>Abstract:</w:t>
      </w:r>
      <w:r w:rsidR="00F8606D" w:rsidRPr="00660228">
        <w:rPr>
          <w:rFonts w:ascii="Times New Roman" w:eastAsia="Times New Roman" w:hAnsi="Times New Roman" w:cs="Times New Roman"/>
          <w:b/>
        </w:rPr>
        <w:t xml:space="preserve"> </w:t>
      </w:r>
      <w:r w:rsidR="00D9452E" w:rsidRPr="00660228">
        <w:rPr>
          <w:rFonts w:ascii="Times New Roman" w:eastAsia="Times New Roman" w:hAnsi="Times New Roman" w:cs="Times New Roman"/>
          <w:b/>
          <w:i/>
        </w:rPr>
        <w:t>Relationshi</w:t>
      </w:r>
      <w:r w:rsidR="00D9452E" w:rsidRPr="00660228">
        <w:rPr>
          <w:rFonts w:ascii="Times New Roman" w:eastAsia="Times New Roman" w:hAnsi="Times New Roman" w:cs="Times New Roman"/>
          <w:b/>
          <w:i/>
          <w:lang w:val="en-US"/>
        </w:rPr>
        <w:t>p</w:t>
      </w:r>
      <w:r w:rsidR="00CD1879" w:rsidRPr="00660228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r w:rsidR="00CD1879" w:rsidRPr="00660228">
        <w:rPr>
          <w:rFonts w:ascii="Times New Roman" w:eastAsia="Times New Roman" w:hAnsi="Times New Roman" w:cs="Times New Roman"/>
          <w:b/>
          <w:i/>
        </w:rPr>
        <w:t>Scaffolding Method</w:t>
      </w:r>
      <w:r w:rsidR="00F8606D" w:rsidRPr="00660228">
        <w:rPr>
          <w:rFonts w:ascii="Times New Roman" w:eastAsia="Times New Roman" w:hAnsi="Times New Roman" w:cs="Times New Roman"/>
          <w:b/>
          <w:i/>
        </w:rPr>
        <w:t xml:space="preserve"> With</w:t>
      </w:r>
      <w:r w:rsidR="00F8606D" w:rsidRPr="00660228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  <w:r w:rsidR="00F8606D" w:rsidRPr="00660228">
        <w:rPr>
          <w:rFonts w:ascii="Times New Roman" w:eastAsia="Times New Roman" w:hAnsi="Times New Roman" w:cs="Times New Roman"/>
          <w:b/>
          <w:i/>
        </w:rPr>
        <w:t xml:space="preserve"> Special Needs</w:t>
      </w:r>
      <w:r w:rsidR="00CD1879" w:rsidRPr="00660228">
        <w:rPr>
          <w:rFonts w:ascii="Times New Roman" w:eastAsia="Times New Roman" w:hAnsi="Times New Roman" w:cs="Times New Roman"/>
          <w:b/>
          <w:i/>
          <w:lang w:val="en-US"/>
        </w:rPr>
        <w:t xml:space="preserve"> Students’</w:t>
      </w:r>
      <w:r w:rsidR="00660228" w:rsidRPr="00660228">
        <w:rPr>
          <w:rFonts w:ascii="Times New Roman" w:eastAsia="Times New Roman" w:hAnsi="Times New Roman" w:cs="Times New Roman"/>
          <w:b/>
          <w:i/>
          <w:lang w:val="en-US"/>
        </w:rPr>
        <w:t xml:space="preserve"> </w:t>
      </w:r>
    </w:p>
    <w:p w:rsidR="00401862" w:rsidRPr="00660228" w:rsidRDefault="00F8606D" w:rsidP="0066022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en-US"/>
        </w:rPr>
      </w:pPr>
      <w:r w:rsidRPr="00660228">
        <w:rPr>
          <w:rFonts w:ascii="Times New Roman" w:eastAsia="Times New Roman" w:hAnsi="Times New Roman" w:cs="Times New Roman"/>
          <w:b/>
          <w:i/>
        </w:rPr>
        <w:t xml:space="preserve">Independence </w:t>
      </w:r>
      <w:r w:rsidR="00CD1879" w:rsidRPr="00660228">
        <w:rPr>
          <w:rFonts w:ascii="Times New Roman" w:eastAsia="Times New Roman" w:hAnsi="Times New Roman" w:cs="Times New Roman"/>
          <w:b/>
          <w:i/>
          <w:lang w:val="en-US"/>
        </w:rPr>
        <w:t>Of</w:t>
      </w:r>
      <w:r w:rsidR="005672BB" w:rsidRPr="00660228">
        <w:rPr>
          <w:rFonts w:ascii="Times New Roman" w:eastAsia="Times New Roman" w:hAnsi="Times New Roman" w:cs="Times New Roman"/>
          <w:b/>
          <w:i/>
          <w:lang w:val="en-US"/>
        </w:rPr>
        <w:t xml:space="preserve"> Inclusive Education</w:t>
      </w:r>
      <w:r w:rsidR="00CD1879" w:rsidRPr="00660228">
        <w:rPr>
          <w:rFonts w:ascii="Times New Roman" w:eastAsia="Times New Roman" w:hAnsi="Times New Roman" w:cs="Times New Roman"/>
          <w:b/>
          <w:i/>
          <w:lang w:val="en-US"/>
        </w:rPr>
        <w:t xml:space="preserve"> Schools</w:t>
      </w:r>
      <w:r w:rsidR="00660228" w:rsidRPr="00660228">
        <w:rPr>
          <w:rFonts w:ascii="Times New Roman" w:eastAsia="Times New Roman" w:hAnsi="Times New Roman" w:cs="Times New Roman"/>
          <w:b/>
          <w:i/>
          <w:lang w:val="en-US"/>
        </w:rPr>
        <w:t xml:space="preserve">: </w:t>
      </w:r>
      <w:r w:rsidR="00401862" w:rsidRPr="00660228">
        <w:rPr>
          <w:rFonts w:ascii="Times New Roman" w:hAnsi="Times New Roman" w:cs="Times New Roman"/>
          <w:i/>
        </w:rPr>
        <w:t>The purpose of this s</w:t>
      </w:r>
      <w:r w:rsidR="0080207A" w:rsidRPr="00660228">
        <w:rPr>
          <w:rFonts w:ascii="Times New Roman" w:hAnsi="Times New Roman" w:cs="Times New Roman"/>
          <w:i/>
        </w:rPr>
        <w:t>tudy was to analyze and investigate</w:t>
      </w:r>
      <w:r w:rsidR="00401862" w:rsidRPr="00660228">
        <w:rPr>
          <w:rFonts w:ascii="Times New Roman" w:hAnsi="Times New Roman" w:cs="Times New Roman"/>
          <w:i/>
        </w:rPr>
        <w:t xml:space="preserve"> a positive and significant relationship between the scaffolding method and the independence of ABK in public elementary schools providing inclusive education throughout Metro City. This type of research is ex-postfacto correlation. The population is 50 GPK. The sample in t</w:t>
      </w:r>
      <w:r w:rsidR="0080207A" w:rsidRPr="00660228">
        <w:rPr>
          <w:rFonts w:ascii="Times New Roman" w:hAnsi="Times New Roman" w:cs="Times New Roman"/>
          <w:i/>
        </w:rPr>
        <w:t>his study is a saturated sample</w:t>
      </w:r>
      <w:r w:rsidR="00401862" w:rsidRPr="00660228">
        <w:rPr>
          <w:rFonts w:ascii="Times New Roman" w:hAnsi="Times New Roman" w:cs="Times New Roman"/>
          <w:i/>
        </w:rPr>
        <w:t xml:space="preserve"> in which </w:t>
      </w:r>
      <w:r w:rsidR="0080207A" w:rsidRPr="00660228">
        <w:rPr>
          <w:rFonts w:ascii="Times New Roman" w:hAnsi="Times New Roman" w:cs="Times New Roman"/>
          <w:i/>
        </w:rPr>
        <w:t>the entire population is taken</w:t>
      </w:r>
      <w:r w:rsidR="00401862" w:rsidRPr="00660228">
        <w:rPr>
          <w:rFonts w:ascii="Times New Roman" w:hAnsi="Times New Roman" w:cs="Times New Roman"/>
          <w:i/>
        </w:rPr>
        <w:t>, so that the researcher tests the instrument outside the po</w:t>
      </w:r>
      <w:r w:rsidR="0080207A" w:rsidRPr="00660228">
        <w:rPr>
          <w:rFonts w:ascii="Times New Roman" w:hAnsi="Times New Roman" w:cs="Times New Roman"/>
          <w:i/>
        </w:rPr>
        <w:t>pulation. Data collection tools are</w:t>
      </w:r>
      <w:r w:rsidR="00401862" w:rsidRPr="00660228">
        <w:rPr>
          <w:rFonts w:ascii="Times New Roman" w:hAnsi="Times New Roman" w:cs="Times New Roman"/>
          <w:i/>
        </w:rPr>
        <w:t xml:space="preserve"> observation, questionnaire / questionnaire and documentation study. Data analysis used is product moment correlation. Based on the research data analysis</w:t>
      </w:r>
      <w:r w:rsidR="0080207A" w:rsidRPr="00660228">
        <w:rPr>
          <w:rFonts w:ascii="Times New Roman" w:hAnsi="Times New Roman" w:cs="Times New Roman"/>
          <w:i/>
        </w:rPr>
        <w:t>,</w:t>
      </w:r>
      <w:r w:rsidR="00401862" w:rsidRPr="00660228">
        <w:rPr>
          <w:rFonts w:ascii="Times New Roman" w:hAnsi="Times New Roman" w:cs="Times New Roman"/>
          <w:i/>
        </w:rPr>
        <w:t xml:space="preserve"> it can be concluded that there is a positive and significant relationship between the scaffolding method and the independence of ABK in public elementary schools providing inclusive education throughout Metro City with the correl</w:t>
      </w:r>
      <w:r w:rsidR="0080207A" w:rsidRPr="00660228">
        <w:rPr>
          <w:rFonts w:ascii="Times New Roman" w:hAnsi="Times New Roman" w:cs="Times New Roman"/>
          <w:i/>
        </w:rPr>
        <w:t>ation coefficient of 0.263</w:t>
      </w:r>
      <w:r w:rsidR="00401862" w:rsidRPr="00660228">
        <w:rPr>
          <w:rFonts w:ascii="Times New Roman" w:hAnsi="Times New Roman" w:cs="Times New Roman"/>
          <w:i/>
        </w:rPr>
        <w:t xml:space="preserve"> shown at a low level.</w:t>
      </w:r>
    </w:p>
    <w:p w:rsidR="00F8606D" w:rsidRPr="00660228" w:rsidRDefault="00690A4C" w:rsidP="00F8606D">
      <w:pPr>
        <w:pStyle w:val="HTMLPreformatted"/>
        <w:rPr>
          <w:rFonts w:ascii="Times New Roman" w:hAnsi="Times New Roman" w:cs="Times New Roman"/>
          <w:sz w:val="22"/>
          <w:szCs w:val="22"/>
        </w:rPr>
      </w:pPr>
      <w:r w:rsidRPr="00660228">
        <w:rPr>
          <w:rFonts w:ascii="Times New Roman" w:hAnsi="Times New Roman" w:cs="Times New Roman"/>
          <w:b/>
          <w:i/>
          <w:color w:val="212121"/>
          <w:sz w:val="22"/>
          <w:szCs w:val="22"/>
        </w:rPr>
        <w:t xml:space="preserve">Keywords: </w:t>
      </w:r>
      <w:r w:rsidR="00F8606D" w:rsidRPr="00660228">
        <w:rPr>
          <w:rFonts w:ascii="Times New Roman" w:hAnsi="Times New Roman" w:cs="Times New Roman"/>
          <w:i/>
          <w:sz w:val="22"/>
          <w:szCs w:val="22"/>
        </w:rPr>
        <w:t>scaffolding method, ABK independence, inclusive education</w:t>
      </w:r>
    </w:p>
    <w:p w:rsidR="00480C9E" w:rsidRPr="00E4710E" w:rsidRDefault="00480C9E" w:rsidP="00F860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hanging="993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F8606D" w:rsidRPr="00C27E43" w:rsidRDefault="00557336" w:rsidP="00660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0E">
        <w:rPr>
          <w:rFonts w:ascii="Times New Roman" w:hAnsi="Times New Roman" w:cs="Times New Roman"/>
          <w:b/>
          <w:sz w:val="24"/>
          <w:szCs w:val="24"/>
        </w:rPr>
        <w:t>A</w:t>
      </w:r>
      <w:r w:rsidR="001A3E63" w:rsidRPr="00E4710E">
        <w:rPr>
          <w:rFonts w:ascii="Times New Roman" w:hAnsi="Times New Roman" w:cs="Times New Roman"/>
          <w:b/>
          <w:sz w:val="24"/>
          <w:szCs w:val="24"/>
        </w:rPr>
        <w:t xml:space="preserve">bstrak: </w:t>
      </w:r>
      <w:r w:rsidR="00F8606D" w:rsidRPr="00C27E43">
        <w:rPr>
          <w:rFonts w:ascii="Times New Roman" w:hAnsi="Times New Roman" w:cs="Times New Roman"/>
          <w:b/>
          <w:sz w:val="24"/>
          <w:szCs w:val="24"/>
        </w:rPr>
        <w:t xml:space="preserve">Hubungan </w:t>
      </w:r>
      <w:proofErr w:type="spellStart"/>
      <w:r w:rsidR="00F8606D" w:rsidRPr="00C27E43">
        <w:rPr>
          <w:rFonts w:ascii="Times New Roman" w:hAnsi="Times New Roman" w:cs="Times New Roman"/>
          <w:b/>
          <w:sz w:val="24"/>
          <w:szCs w:val="24"/>
          <w:lang w:val="en-US"/>
        </w:rPr>
        <w:t>Metode</w:t>
      </w:r>
      <w:proofErr w:type="spellEnd"/>
      <w:r w:rsidR="00F8606D" w:rsidRPr="00C27E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8606D" w:rsidRPr="00C27E43">
        <w:rPr>
          <w:rFonts w:ascii="Times New Roman" w:hAnsi="Times New Roman" w:cs="Times New Roman"/>
          <w:b/>
          <w:i/>
          <w:sz w:val="24"/>
          <w:szCs w:val="24"/>
        </w:rPr>
        <w:t>Scaffolding</w:t>
      </w:r>
      <w:r w:rsidR="00F8606D" w:rsidRPr="00C27E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F1961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F8606D" w:rsidRPr="00C27E43">
        <w:rPr>
          <w:rFonts w:ascii="Times New Roman" w:hAnsi="Times New Roman" w:cs="Times New Roman"/>
          <w:b/>
          <w:sz w:val="24"/>
          <w:szCs w:val="24"/>
        </w:rPr>
        <w:t>engan Kemandirian</w:t>
      </w:r>
      <w:r w:rsidR="00F8606D" w:rsidRPr="00C27E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8606D">
        <w:rPr>
          <w:rFonts w:ascii="Times New Roman" w:hAnsi="Times New Roman" w:cs="Times New Roman"/>
          <w:b/>
          <w:sz w:val="24"/>
          <w:szCs w:val="24"/>
        </w:rPr>
        <w:t>Anak</w:t>
      </w:r>
      <w:r w:rsidR="006602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8606D" w:rsidRPr="00C27E43">
        <w:rPr>
          <w:rFonts w:ascii="Times New Roman" w:hAnsi="Times New Roman" w:cs="Times New Roman"/>
          <w:b/>
          <w:sz w:val="24"/>
          <w:szCs w:val="24"/>
        </w:rPr>
        <w:t>Berkebutuhan Khusus</w:t>
      </w:r>
      <w:r w:rsidR="00F8606D" w:rsidRPr="00C27E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(ABK)</w:t>
      </w:r>
      <w:r w:rsidR="006602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F8606D" w:rsidRPr="00C27E43">
        <w:rPr>
          <w:rFonts w:ascii="Times New Roman" w:hAnsi="Times New Roman" w:cs="Times New Roman"/>
          <w:sz w:val="24"/>
          <w:szCs w:val="24"/>
        </w:rPr>
        <w:t xml:space="preserve">Tujuan penelitian ini adalah untuk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="00F8606D" w:rsidRPr="00C27E43">
        <w:rPr>
          <w:rFonts w:ascii="Times New Roman" w:hAnsi="Times New Roman" w:cs="Times New Roman"/>
          <w:sz w:val="24"/>
          <w:szCs w:val="24"/>
        </w:rPr>
        <w:t>mengetahui hubungan yang</w:t>
      </w:r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F8606D" w:rsidRPr="00C27E43">
        <w:rPr>
          <w:rFonts w:ascii="Times New Roman" w:hAnsi="Times New Roman" w:cs="Times New Roman"/>
          <w:sz w:val="24"/>
          <w:szCs w:val="24"/>
        </w:rPr>
        <w:t xml:space="preserve"> signifikan antara </w:t>
      </w:r>
      <w:proofErr w:type="spellStart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606D" w:rsidRPr="00C27E43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 xml:space="preserve"> ABK</w:t>
      </w:r>
      <w:r w:rsidR="00F8606D" w:rsidRPr="00C27E43">
        <w:rPr>
          <w:rFonts w:ascii="Times New Roman" w:hAnsi="Times New Roman" w:cs="Times New Roman"/>
          <w:sz w:val="24"/>
          <w:szCs w:val="24"/>
        </w:rPr>
        <w:t xml:space="preserve"> di SD</w:t>
      </w:r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 xml:space="preserve"> Negeri </w:t>
      </w:r>
      <w:proofErr w:type="spellStart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F8606D" w:rsidRPr="00C27E43">
        <w:rPr>
          <w:rFonts w:ascii="Times New Roman" w:hAnsi="Times New Roman" w:cs="Times New Roman"/>
          <w:sz w:val="24"/>
          <w:szCs w:val="24"/>
        </w:rPr>
        <w:t xml:space="preserve"> </w:t>
      </w:r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8606D" w:rsidRPr="00C27E43">
        <w:rPr>
          <w:rFonts w:ascii="Times New Roman" w:hAnsi="Times New Roman" w:cs="Times New Roman"/>
          <w:sz w:val="24"/>
          <w:szCs w:val="24"/>
        </w:rPr>
        <w:t xml:space="preserve">klusif se-Kota Metro. Jenis penelitian ini yaitu </w:t>
      </w:r>
      <w:r w:rsidR="00F8606D" w:rsidRPr="00C27E43">
        <w:rPr>
          <w:rFonts w:ascii="Times New Roman" w:hAnsi="Times New Roman" w:cs="Times New Roman"/>
          <w:i/>
          <w:sz w:val="24"/>
          <w:szCs w:val="24"/>
        </w:rPr>
        <w:t xml:space="preserve">ex-postfacto </w:t>
      </w:r>
      <w:r w:rsidR="00F8606D" w:rsidRPr="00C27E43">
        <w:rPr>
          <w:rFonts w:ascii="Times New Roman" w:hAnsi="Times New Roman" w:cs="Times New Roman"/>
          <w:sz w:val="24"/>
          <w:szCs w:val="24"/>
        </w:rPr>
        <w:t>korelasi.</w:t>
      </w:r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606D" w:rsidRPr="00C27E43">
        <w:rPr>
          <w:rFonts w:ascii="Times New Roman" w:hAnsi="Times New Roman" w:cs="Times New Roman"/>
          <w:sz w:val="24"/>
          <w:szCs w:val="24"/>
        </w:rPr>
        <w:t>Populasi berjumlah 5</w:t>
      </w:r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8606D" w:rsidRPr="00C27E43">
        <w:rPr>
          <w:rFonts w:ascii="Times New Roman" w:hAnsi="Times New Roman" w:cs="Times New Roman"/>
          <w:sz w:val="24"/>
          <w:szCs w:val="24"/>
        </w:rPr>
        <w:t xml:space="preserve"> </w:t>
      </w:r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GPK</w:t>
      </w:r>
      <w:r w:rsidR="00F8606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8606D" w:rsidRPr="002B6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jenuh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dijadikan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uji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luar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8606D"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606D" w:rsidRPr="00C27E43">
        <w:rPr>
          <w:rFonts w:ascii="Times New Roman" w:hAnsi="Times New Roman" w:cs="Times New Roman"/>
          <w:sz w:val="24"/>
          <w:szCs w:val="24"/>
        </w:rPr>
        <w:t xml:space="preserve"> Alat</w:t>
      </w:r>
      <w:proofErr w:type="gramEnd"/>
      <w:r w:rsidR="00F8606D" w:rsidRPr="00C27E43">
        <w:rPr>
          <w:rFonts w:ascii="Times New Roman" w:hAnsi="Times New Roman" w:cs="Times New Roman"/>
          <w:sz w:val="24"/>
          <w:szCs w:val="24"/>
        </w:rPr>
        <w:t xml:space="preserve"> pengumpul data yaitu observasi, kuesioner/angket dan studi dokumentasi. Analisis data yang digunakan adalah </w:t>
      </w:r>
      <w:r w:rsidR="00F8606D" w:rsidRPr="00C27E43">
        <w:rPr>
          <w:rFonts w:ascii="Times New Roman" w:hAnsi="Times New Roman" w:cs="Times New Roman"/>
          <w:i/>
          <w:sz w:val="24"/>
          <w:szCs w:val="24"/>
        </w:rPr>
        <w:t xml:space="preserve">korelasi product moment. </w:t>
      </w:r>
      <w:r w:rsidR="00F8606D" w:rsidRPr="00C27E43">
        <w:rPr>
          <w:rFonts w:ascii="Times New Roman" w:hAnsi="Times New Roman" w:cs="Times New Roman"/>
          <w:sz w:val="24"/>
          <w:szCs w:val="24"/>
        </w:rPr>
        <w:t xml:space="preserve">Berdasarkan analisis data penelitian dapat disimpulkan bahwa terdapat hubungan yang positif dan signifikan antara </w:t>
      </w:r>
      <w:proofErr w:type="spellStart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F8606D" w:rsidRPr="00C27E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scaffolding</w:t>
      </w:r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 xml:space="preserve"> ABK di SD Negeri </w:t>
      </w:r>
      <w:proofErr w:type="spellStart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inklusif</w:t>
      </w:r>
      <w:proofErr w:type="spellEnd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 xml:space="preserve"> se-Kota Metro </w:t>
      </w:r>
      <w:r w:rsidR="00F8606D" w:rsidRPr="00C27E43">
        <w:rPr>
          <w:rFonts w:ascii="Times New Roman" w:hAnsi="Times New Roman" w:cs="Times New Roman"/>
          <w:sz w:val="24"/>
          <w:szCs w:val="24"/>
        </w:rPr>
        <w:t xml:space="preserve">dengan ditunjukkan  koefisien korelasi sebesar </w:t>
      </w:r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0,263 </w:t>
      </w:r>
      <w:r w:rsidR="00F8606D" w:rsidRPr="00C27E43">
        <w:rPr>
          <w:rFonts w:ascii="Times New Roman" w:hAnsi="Times New Roman" w:cs="Times New Roman"/>
          <w:sz w:val="24"/>
          <w:szCs w:val="24"/>
        </w:rPr>
        <w:t xml:space="preserve">berada pada taraf </w:t>
      </w:r>
      <w:proofErr w:type="spellStart"/>
      <w:r w:rsidR="00F8606D">
        <w:rPr>
          <w:rFonts w:ascii="Times New Roman" w:hAnsi="Times New Roman" w:cs="Times New Roman"/>
          <w:sz w:val="24"/>
          <w:szCs w:val="24"/>
          <w:lang w:val="en-US"/>
        </w:rPr>
        <w:t>rendah</w:t>
      </w:r>
      <w:proofErr w:type="spellEnd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860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8606D" w:rsidRPr="00C27E43" w:rsidRDefault="00557336" w:rsidP="00F86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710E">
        <w:rPr>
          <w:rFonts w:ascii="Times New Roman" w:hAnsi="Times New Roman" w:cs="Times New Roman"/>
          <w:b/>
          <w:sz w:val="24"/>
          <w:szCs w:val="24"/>
        </w:rPr>
        <w:t xml:space="preserve">Kata kunci: </w:t>
      </w:r>
      <w:proofErr w:type="spellStart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606D" w:rsidRPr="00C27E43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 w:rsidR="00F8606D" w:rsidRPr="00C27E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 xml:space="preserve"> ABK</w:t>
      </w:r>
      <w:r w:rsidR="00F8606D" w:rsidRPr="00C27E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06D" w:rsidRPr="00C27E43">
        <w:rPr>
          <w:rFonts w:ascii="Times New Roman" w:hAnsi="Times New Roman" w:cs="Times New Roman"/>
          <w:sz w:val="24"/>
          <w:szCs w:val="24"/>
          <w:lang w:val="en-US"/>
        </w:rPr>
        <w:t>inklusif</w:t>
      </w:r>
      <w:proofErr w:type="spellEnd"/>
    </w:p>
    <w:p w:rsidR="00690A4C" w:rsidRDefault="00690A4C" w:rsidP="008476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8606D" w:rsidRDefault="00F8606D" w:rsidP="008476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8606D" w:rsidRPr="00F8606D" w:rsidRDefault="00F8606D" w:rsidP="008476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90A4C" w:rsidRPr="00E4710E" w:rsidRDefault="00690A4C" w:rsidP="008476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690A4C" w:rsidRPr="00E4710E" w:rsidSect="00745797">
          <w:headerReference w:type="default" r:id="rId8"/>
          <w:type w:val="continuous"/>
          <w:pgSz w:w="11906" w:h="16838"/>
          <w:pgMar w:top="1701" w:right="1701" w:bottom="1701" w:left="2268" w:header="709" w:footer="709" w:gutter="0"/>
          <w:cols w:space="708"/>
          <w:docGrid w:linePitch="360"/>
        </w:sectPr>
      </w:pPr>
    </w:p>
    <w:p w:rsidR="00B41775" w:rsidRPr="00E4710E" w:rsidRDefault="00B41775" w:rsidP="00B35A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10E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B41775" w:rsidRPr="00E4710E" w:rsidRDefault="00B41775" w:rsidP="00B85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8532A" w:rsidRDefault="00B8532A" w:rsidP="00B8532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0C25">
        <w:rPr>
          <w:rFonts w:ascii="Times New Roman" w:hAnsi="Times New Roman"/>
          <w:spacing w:val="1"/>
          <w:sz w:val="24"/>
          <w:szCs w:val="24"/>
        </w:rPr>
        <w:t>P</w:t>
      </w:r>
      <w:r w:rsidRPr="00BF0C25">
        <w:rPr>
          <w:rFonts w:ascii="Times New Roman" w:hAnsi="Times New Roman"/>
          <w:spacing w:val="-1"/>
          <w:sz w:val="24"/>
          <w:szCs w:val="24"/>
        </w:rPr>
        <w:t>e</w:t>
      </w:r>
      <w:r w:rsidRPr="00BF0C25">
        <w:rPr>
          <w:rFonts w:ascii="Times New Roman" w:hAnsi="Times New Roman"/>
          <w:sz w:val="24"/>
          <w:szCs w:val="24"/>
        </w:rPr>
        <w:t>ndid</w:t>
      </w:r>
      <w:r w:rsidRPr="00BF0C25">
        <w:rPr>
          <w:rFonts w:ascii="Times New Roman" w:hAnsi="Times New Roman"/>
          <w:spacing w:val="1"/>
          <w:sz w:val="24"/>
          <w:szCs w:val="24"/>
        </w:rPr>
        <w:t>i</w:t>
      </w:r>
      <w:r w:rsidRPr="00BF0C25">
        <w:rPr>
          <w:rFonts w:ascii="Times New Roman" w:hAnsi="Times New Roman"/>
          <w:sz w:val="24"/>
          <w:szCs w:val="24"/>
        </w:rPr>
        <w:t>k</w:t>
      </w:r>
      <w:r w:rsidRPr="00BF0C25">
        <w:rPr>
          <w:rFonts w:ascii="Times New Roman" w:hAnsi="Times New Roman"/>
          <w:spacing w:val="-1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C25">
        <w:rPr>
          <w:rFonts w:ascii="Times New Roman" w:hAnsi="Times New Roman"/>
          <w:sz w:val="24"/>
          <w:szCs w:val="24"/>
        </w:rPr>
        <w:t>me</w:t>
      </w:r>
      <w:r w:rsidRPr="00BF0C25">
        <w:rPr>
          <w:rFonts w:ascii="Times New Roman" w:hAnsi="Times New Roman"/>
          <w:spacing w:val="-1"/>
          <w:sz w:val="24"/>
          <w:szCs w:val="24"/>
        </w:rPr>
        <w:t>r</w:t>
      </w:r>
      <w:r w:rsidRPr="00BF0C25">
        <w:rPr>
          <w:rFonts w:ascii="Times New Roman" w:hAnsi="Times New Roman"/>
          <w:spacing w:val="2"/>
          <w:sz w:val="24"/>
          <w:szCs w:val="24"/>
        </w:rPr>
        <w:t>u</w:t>
      </w:r>
      <w:r w:rsidRPr="00BF0C25">
        <w:rPr>
          <w:rFonts w:ascii="Times New Roman" w:hAnsi="Times New Roman"/>
          <w:sz w:val="24"/>
          <w:szCs w:val="24"/>
        </w:rPr>
        <w:t>p</w:t>
      </w:r>
      <w:r w:rsidRPr="00BF0C25">
        <w:rPr>
          <w:rFonts w:ascii="Times New Roman" w:hAnsi="Times New Roman"/>
          <w:spacing w:val="-1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k</w:t>
      </w:r>
      <w:r w:rsidRPr="00BF0C25">
        <w:rPr>
          <w:rFonts w:ascii="Times New Roman" w:hAnsi="Times New Roman"/>
          <w:spacing w:val="-1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C25">
        <w:rPr>
          <w:rFonts w:ascii="Times New Roman" w:hAnsi="Times New Roman"/>
          <w:sz w:val="24"/>
          <w:szCs w:val="24"/>
        </w:rPr>
        <w:t>modal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C25">
        <w:rPr>
          <w:rFonts w:ascii="Times New Roman" w:hAnsi="Times New Roman"/>
          <w:sz w:val="24"/>
          <w:szCs w:val="24"/>
        </w:rPr>
        <w:t>uta</w:t>
      </w:r>
      <w:r w:rsidRPr="00BF0C25">
        <w:rPr>
          <w:rFonts w:ascii="Times New Roman" w:hAnsi="Times New Roman"/>
          <w:spacing w:val="2"/>
          <w:sz w:val="24"/>
          <w:szCs w:val="24"/>
        </w:rPr>
        <w:t>m</w:t>
      </w:r>
      <w:r w:rsidRPr="00BF0C2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peserta didik</w:t>
      </w:r>
      <w:r w:rsidRPr="00BF0C25">
        <w:rPr>
          <w:rFonts w:ascii="Times New Roman" w:hAnsi="Times New Roman"/>
          <w:sz w:val="24"/>
          <w:szCs w:val="24"/>
        </w:rPr>
        <w:t xml:space="preserve"> </w:t>
      </w:r>
      <w:r w:rsidRPr="00BF0C25">
        <w:rPr>
          <w:rFonts w:ascii="Times New Roman" w:hAnsi="Times New Roman"/>
          <w:spacing w:val="1"/>
          <w:sz w:val="24"/>
          <w:szCs w:val="24"/>
        </w:rPr>
        <w:t>a</w:t>
      </w:r>
      <w:r w:rsidRPr="00BF0C25">
        <w:rPr>
          <w:rFonts w:ascii="Times New Roman" w:hAnsi="Times New Roman"/>
          <w:spacing w:val="-2"/>
          <w:sz w:val="24"/>
          <w:szCs w:val="24"/>
        </w:rPr>
        <w:t>g</w:t>
      </w:r>
      <w:r w:rsidRPr="00BF0C25">
        <w:rPr>
          <w:rFonts w:ascii="Times New Roman" w:hAnsi="Times New Roman"/>
          <w:spacing w:val="1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r d</w:t>
      </w:r>
      <w:r w:rsidRPr="00BF0C25">
        <w:rPr>
          <w:rFonts w:ascii="Times New Roman" w:hAnsi="Times New Roman"/>
          <w:spacing w:val="1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p</w:t>
      </w:r>
      <w:r w:rsidRPr="00BF0C25">
        <w:rPr>
          <w:rFonts w:ascii="Times New Roman" w:hAnsi="Times New Roman"/>
          <w:spacing w:val="-1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t meng</w:t>
      </w:r>
      <w:r w:rsidRPr="00BF0C25">
        <w:rPr>
          <w:rFonts w:ascii="Times New Roman" w:hAnsi="Times New Roman"/>
          <w:spacing w:val="-1"/>
          <w:sz w:val="24"/>
          <w:szCs w:val="24"/>
        </w:rPr>
        <w:t>e</w:t>
      </w:r>
      <w:r w:rsidRPr="00BF0C25">
        <w:rPr>
          <w:rFonts w:ascii="Times New Roman" w:hAnsi="Times New Roman"/>
          <w:sz w:val="24"/>
          <w:szCs w:val="24"/>
        </w:rPr>
        <w:t>mba</w:t>
      </w:r>
      <w:r w:rsidRPr="00BF0C25">
        <w:rPr>
          <w:rFonts w:ascii="Times New Roman" w:hAnsi="Times New Roman"/>
          <w:spacing w:val="2"/>
          <w:sz w:val="24"/>
          <w:szCs w:val="24"/>
        </w:rPr>
        <w:t>n</w:t>
      </w:r>
      <w:r w:rsidRPr="00BF0C25">
        <w:rPr>
          <w:rFonts w:ascii="Times New Roman" w:hAnsi="Times New Roman"/>
          <w:spacing w:val="-2"/>
          <w:sz w:val="24"/>
          <w:szCs w:val="24"/>
        </w:rPr>
        <w:t>g</w:t>
      </w:r>
      <w:r w:rsidRPr="00BF0C25">
        <w:rPr>
          <w:rFonts w:ascii="Times New Roman" w:hAnsi="Times New Roman"/>
          <w:sz w:val="24"/>
          <w:szCs w:val="24"/>
        </w:rPr>
        <w:t>k</w:t>
      </w:r>
      <w:r w:rsidRPr="00BF0C25">
        <w:rPr>
          <w:rFonts w:ascii="Times New Roman" w:hAnsi="Times New Roman"/>
          <w:spacing w:val="-1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C25">
        <w:rPr>
          <w:rFonts w:ascii="Times New Roman" w:hAnsi="Times New Roman"/>
          <w:sz w:val="24"/>
          <w:szCs w:val="24"/>
        </w:rPr>
        <w:t>diri</w:t>
      </w:r>
      <w:r w:rsidRPr="00BF0C25">
        <w:rPr>
          <w:rFonts w:ascii="Times New Roman" w:hAnsi="Times New Roman"/>
          <w:spacing w:val="5"/>
          <w:sz w:val="24"/>
          <w:szCs w:val="24"/>
        </w:rPr>
        <w:t>n</w:t>
      </w:r>
      <w:r w:rsidRPr="00BF0C25">
        <w:rPr>
          <w:rFonts w:ascii="Times New Roman" w:hAnsi="Times New Roman"/>
          <w:spacing w:val="-5"/>
          <w:sz w:val="24"/>
          <w:szCs w:val="24"/>
        </w:rPr>
        <w:t>y</w:t>
      </w:r>
      <w:r w:rsidRPr="00BF0C2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C25">
        <w:rPr>
          <w:rFonts w:ascii="Times New Roman" w:hAnsi="Times New Roman"/>
          <w:sz w:val="24"/>
          <w:szCs w:val="24"/>
        </w:rPr>
        <w:t>menj</w:t>
      </w:r>
      <w:r w:rsidRPr="00BF0C25">
        <w:rPr>
          <w:rFonts w:ascii="Times New Roman" w:hAnsi="Times New Roman"/>
          <w:spacing w:val="-1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insan </w:t>
      </w:r>
      <w:r w:rsidRPr="00BF0C25">
        <w:rPr>
          <w:rFonts w:ascii="Times New Roman" w:hAnsi="Times New Roman"/>
          <w:spacing w:val="-7"/>
          <w:sz w:val="24"/>
          <w:szCs w:val="24"/>
        </w:rPr>
        <w:t>y</w:t>
      </w:r>
      <w:r w:rsidRPr="00BF0C25">
        <w:rPr>
          <w:rFonts w:ascii="Times New Roman" w:hAnsi="Times New Roman"/>
          <w:spacing w:val="-1"/>
          <w:sz w:val="24"/>
          <w:szCs w:val="24"/>
        </w:rPr>
        <w:t>a</w:t>
      </w:r>
      <w:r w:rsidRPr="00BF0C25">
        <w:rPr>
          <w:rFonts w:ascii="Times New Roman" w:hAnsi="Times New Roman"/>
          <w:spacing w:val="2"/>
          <w:sz w:val="24"/>
          <w:szCs w:val="24"/>
        </w:rPr>
        <w:t>n</w:t>
      </w:r>
      <w:r w:rsidRPr="00BF0C25">
        <w:rPr>
          <w:rFonts w:ascii="Times New Roman" w:hAnsi="Times New Roman"/>
          <w:sz w:val="24"/>
          <w:szCs w:val="24"/>
        </w:rPr>
        <w:t>g b</w:t>
      </w:r>
      <w:r w:rsidRPr="00BF0C25">
        <w:rPr>
          <w:rFonts w:ascii="Times New Roman" w:hAnsi="Times New Roman"/>
          <w:spacing w:val="1"/>
          <w:sz w:val="24"/>
          <w:szCs w:val="24"/>
        </w:rPr>
        <w:t>er</w:t>
      </w:r>
      <w:r w:rsidRPr="00BF0C25">
        <w:rPr>
          <w:rFonts w:ascii="Times New Roman" w:hAnsi="Times New Roman"/>
          <w:sz w:val="24"/>
          <w:szCs w:val="24"/>
        </w:rPr>
        <w:t>p</w:t>
      </w:r>
      <w:r w:rsidRPr="00BF0C25">
        <w:rPr>
          <w:rFonts w:ascii="Times New Roman" w:hAnsi="Times New Roman"/>
          <w:spacing w:val="-1"/>
          <w:sz w:val="24"/>
          <w:szCs w:val="24"/>
        </w:rPr>
        <w:t>e</w:t>
      </w:r>
      <w:r w:rsidRPr="00BF0C25">
        <w:rPr>
          <w:rFonts w:ascii="Times New Roman" w:hAnsi="Times New Roman"/>
          <w:sz w:val="24"/>
          <w:szCs w:val="24"/>
        </w:rPr>
        <w:t>ng</w:t>
      </w:r>
      <w:r w:rsidRPr="00BF0C25">
        <w:rPr>
          <w:rFonts w:ascii="Times New Roman" w:hAnsi="Times New Roman"/>
          <w:spacing w:val="-1"/>
          <w:sz w:val="24"/>
          <w:szCs w:val="24"/>
        </w:rPr>
        <w:t>e</w:t>
      </w:r>
      <w:r w:rsidRPr="00BF0C25">
        <w:rPr>
          <w:rFonts w:ascii="Times New Roman" w:hAnsi="Times New Roman"/>
          <w:sz w:val="24"/>
          <w:szCs w:val="24"/>
        </w:rPr>
        <w:t>tahu</w:t>
      </w:r>
      <w:r w:rsidRPr="00BF0C25">
        <w:rPr>
          <w:rFonts w:ascii="Times New Roman" w:hAnsi="Times New Roman"/>
          <w:spacing w:val="-1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n,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0C25">
        <w:rPr>
          <w:rFonts w:ascii="Times New Roman" w:hAnsi="Times New Roman"/>
          <w:sz w:val="24"/>
          <w:szCs w:val="24"/>
        </w:rPr>
        <w:t>b</w:t>
      </w:r>
      <w:r w:rsidRPr="00BF0C25">
        <w:rPr>
          <w:rFonts w:ascii="Times New Roman" w:hAnsi="Times New Roman"/>
          <w:spacing w:val="1"/>
          <w:sz w:val="24"/>
          <w:szCs w:val="24"/>
        </w:rPr>
        <w:t>e</w:t>
      </w:r>
      <w:r w:rsidRPr="00BF0C25">
        <w:rPr>
          <w:rFonts w:ascii="Times New Roman" w:hAnsi="Times New Roman"/>
          <w:sz w:val="24"/>
          <w:szCs w:val="24"/>
        </w:rPr>
        <w:t>rsik</w:t>
      </w:r>
      <w:r w:rsidRPr="00BF0C25">
        <w:rPr>
          <w:rFonts w:ascii="Times New Roman" w:hAnsi="Times New Roman"/>
          <w:spacing w:val="-1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p,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0C25">
        <w:rPr>
          <w:rFonts w:ascii="Times New Roman" w:hAnsi="Times New Roman"/>
          <w:sz w:val="24"/>
          <w:szCs w:val="24"/>
        </w:rPr>
        <w:t>d</w:t>
      </w:r>
      <w:r w:rsidRPr="00BF0C25">
        <w:rPr>
          <w:rFonts w:ascii="Times New Roman" w:hAnsi="Times New Roman"/>
          <w:spacing w:val="-1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n b</w:t>
      </w:r>
      <w:r w:rsidRPr="00BF0C25">
        <w:rPr>
          <w:rFonts w:ascii="Times New Roman" w:hAnsi="Times New Roman"/>
          <w:spacing w:val="-1"/>
          <w:sz w:val="24"/>
          <w:szCs w:val="24"/>
        </w:rPr>
        <w:t>e</w:t>
      </w:r>
      <w:r w:rsidRPr="00BF0C25">
        <w:rPr>
          <w:rFonts w:ascii="Times New Roman" w:hAnsi="Times New Roman"/>
          <w:sz w:val="24"/>
          <w:szCs w:val="24"/>
        </w:rPr>
        <w:t>rk</w:t>
      </w:r>
      <w:r w:rsidRPr="00BF0C25">
        <w:rPr>
          <w:rFonts w:ascii="Times New Roman" w:hAnsi="Times New Roman"/>
          <w:spacing w:val="-2"/>
          <w:sz w:val="24"/>
          <w:szCs w:val="24"/>
        </w:rPr>
        <w:t>e</w:t>
      </w:r>
      <w:r w:rsidRPr="00BF0C25">
        <w:rPr>
          <w:rFonts w:ascii="Times New Roman" w:hAnsi="Times New Roman"/>
          <w:sz w:val="24"/>
          <w:szCs w:val="24"/>
        </w:rPr>
        <w:t>t</w:t>
      </w:r>
      <w:r w:rsidRPr="00BF0C25">
        <w:rPr>
          <w:rFonts w:ascii="Times New Roman" w:hAnsi="Times New Roman"/>
          <w:spacing w:val="2"/>
          <w:sz w:val="24"/>
          <w:szCs w:val="24"/>
        </w:rPr>
        <w:t>e</w:t>
      </w:r>
      <w:r w:rsidRPr="00BF0C25">
        <w:rPr>
          <w:rFonts w:ascii="Times New Roman" w:hAnsi="Times New Roman"/>
          <w:sz w:val="24"/>
          <w:szCs w:val="24"/>
        </w:rPr>
        <w:t>r</w:t>
      </w:r>
      <w:r w:rsidRPr="00BF0C25">
        <w:rPr>
          <w:rFonts w:ascii="Times New Roman" w:hAnsi="Times New Roman"/>
          <w:spacing w:val="-2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mp</w:t>
      </w:r>
      <w:r w:rsidRPr="00BF0C25"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0C25">
        <w:rPr>
          <w:rFonts w:ascii="Times New Roman" w:hAnsi="Times New Roman"/>
          <w:sz w:val="24"/>
          <w:szCs w:val="24"/>
        </w:rPr>
        <w:t>s</w:t>
      </w:r>
      <w:r w:rsidRPr="00BF0C25">
        <w:rPr>
          <w:rFonts w:ascii="Times New Roman" w:hAnsi="Times New Roman"/>
          <w:spacing w:val="-1"/>
          <w:sz w:val="24"/>
          <w:szCs w:val="24"/>
        </w:rPr>
        <w:t>e</w:t>
      </w:r>
      <w:r w:rsidRPr="00BF0C25">
        <w:rPr>
          <w:rFonts w:ascii="Times New Roman" w:hAnsi="Times New Roman"/>
          <w:sz w:val="24"/>
          <w:szCs w:val="24"/>
        </w:rPr>
        <w:t>suai  d</w:t>
      </w:r>
      <w:r w:rsidRPr="00BF0C25">
        <w:rPr>
          <w:rFonts w:ascii="Times New Roman" w:hAnsi="Times New Roman"/>
          <w:spacing w:val="-1"/>
          <w:sz w:val="24"/>
          <w:szCs w:val="24"/>
        </w:rPr>
        <w:t>e</w:t>
      </w:r>
      <w:r w:rsidRPr="00BF0C25">
        <w:rPr>
          <w:rFonts w:ascii="Times New Roman" w:hAnsi="Times New Roman"/>
          <w:sz w:val="24"/>
          <w:szCs w:val="24"/>
        </w:rPr>
        <w:t>ng</w:t>
      </w:r>
      <w:r w:rsidRPr="00BF0C25">
        <w:rPr>
          <w:rFonts w:ascii="Times New Roman" w:hAnsi="Times New Roman"/>
          <w:spacing w:val="-1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 xml:space="preserve">n </w:t>
      </w:r>
      <w:r w:rsidRPr="00BF0C25">
        <w:rPr>
          <w:rFonts w:ascii="Times New Roman" w:hAnsi="Times New Roman"/>
          <w:spacing w:val="-1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pa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0C25">
        <w:rPr>
          <w:rFonts w:ascii="Times New Roman" w:hAnsi="Times New Roman"/>
          <w:spacing w:val="-5"/>
          <w:sz w:val="24"/>
          <w:szCs w:val="24"/>
        </w:rPr>
        <w:t>y</w:t>
      </w:r>
      <w:r w:rsidRPr="00BF0C25">
        <w:rPr>
          <w:rFonts w:ascii="Times New Roman" w:hAnsi="Times New Roman"/>
          <w:spacing w:val="1"/>
          <w:sz w:val="24"/>
          <w:szCs w:val="24"/>
        </w:rPr>
        <w:t>a</w:t>
      </w:r>
      <w:r w:rsidRPr="00BF0C25"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 w:rsidRPr="00BF0C25">
        <w:rPr>
          <w:rFonts w:ascii="Times New Roman" w:hAnsi="Times New Roman"/>
          <w:sz w:val="24"/>
          <w:szCs w:val="24"/>
        </w:rPr>
        <w:t>dipe</w:t>
      </w:r>
      <w:r w:rsidRPr="00BF0C25"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lukan untuk </w:t>
      </w:r>
      <w:r w:rsidRPr="00BF0C25">
        <w:rPr>
          <w:rFonts w:ascii="Times New Roman" w:hAnsi="Times New Roman"/>
          <w:sz w:val="24"/>
          <w:szCs w:val="24"/>
        </w:rPr>
        <w:t>diri</w:t>
      </w:r>
      <w:r w:rsidRPr="00BF0C25">
        <w:rPr>
          <w:rFonts w:ascii="Times New Roman" w:hAnsi="Times New Roman"/>
          <w:spacing w:val="2"/>
          <w:sz w:val="24"/>
          <w:szCs w:val="24"/>
        </w:rPr>
        <w:t>n</w:t>
      </w:r>
      <w:r w:rsidRPr="00BF0C25">
        <w:rPr>
          <w:rFonts w:ascii="Times New Roman" w:hAnsi="Times New Roman"/>
          <w:spacing w:val="-5"/>
          <w:sz w:val="24"/>
          <w:szCs w:val="24"/>
        </w:rPr>
        <w:t>y</w:t>
      </w:r>
      <w:r w:rsidRPr="00BF0C25">
        <w:rPr>
          <w:rFonts w:ascii="Times New Roman" w:hAnsi="Times New Roman"/>
          <w:spacing w:val="-1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, ma</w:t>
      </w:r>
      <w:r w:rsidRPr="00BF0C25">
        <w:rPr>
          <w:rFonts w:ascii="Times New Roman" w:hAnsi="Times New Roman"/>
          <w:spacing w:val="2"/>
          <w:sz w:val="24"/>
          <w:szCs w:val="24"/>
        </w:rPr>
        <w:t>s</w:t>
      </w:r>
      <w:r w:rsidRPr="00BF0C25">
        <w:rPr>
          <w:rFonts w:ascii="Times New Roman" w:hAnsi="Times New Roman"/>
          <w:spacing w:val="-5"/>
          <w:sz w:val="24"/>
          <w:szCs w:val="24"/>
        </w:rPr>
        <w:t>y</w:t>
      </w:r>
      <w:r w:rsidRPr="00BF0C25">
        <w:rPr>
          <w:rFonts w:ascii="Times New Roman" w:hAnsi="Times New Roman"/>
          <w:spacing w:val="1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r</w:t>
      </w:r>
      <w:r w:rsidRPr="00BF0C25">
        <w:rPr>
          <w:rFonts w:ascii="Times New Roman" w:hAnsi="Times New Roman"/>
          <w:spacing w:val="-2"/>
          <w:sz w:val="24"/>
          <w:szCs w:val="24"/>
        </w:rPr>
        <w:t>a</w:t>
      </w:r>
      <w:r w:rsidRPr="00BF0C25">
        <w:rPr>
          <w:rFonts w:ascii="Times New Roman" w:hAnsi="Times New Roman"/>
          <w:spacing w:val="2"/>
          <w:sz w:val="24"/>
          <w:szCs w:val="24"/>
        </w:rPr>
        <w:t>k</w:t>
      </w:r>
      <w:r w:rsidRPr="00BF0C25">
        <w:rPr>
          <w:rFonts w:ascii="Times New Roman" w:hAnsi="Times New Roman"/>
          <w:spacing w:val="-1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t, ba</w:t>
      </w:r>
      <w:r w:rsidRPr="00BF0C25">
        <w:rPr>
          <w:rFonts w:ascii="Times New Roman" w:hAnsi="Times New Roman"/>
          <w:spacing w:val="2"/>
          <w:sz w:val="24"/>
          <w:szCs w:val="24"/>
        </w:rPr>
        <w:t>n</w:t>
      </w:r>
      <w:r w:rsidRPr="00BF0C25">
        <w:rPr>
          <w:rFonts w:ascii="Times New Roman" w:hAnsi="Times New Roman"/>
          <w:spacing w:val="-2"/>
          <w:sz w:val="24"/>
          <w:szCs w:val="24"/>
        </w:rPr>
        <w:t>g</w:t>
      </w:r>
      <w:r w:rsidRPr="00BF0C25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C25">
        <w:rPr>
          <w:rFonts w:ascii="Times New Roman" w:hAnsi="Times New Roman"/>
          <w:sz w:val="24"/>
          <w:szCs w:val="24"/>
        </w:rPr>
        <w:t>d</w:t>
      </w:r>
      <w:r w:rsidRPr="00BF0C25">
        <w:rPr>
          <w:rFonts w:ascii="Times New Roman" w:hAnsi="Times New Roman"/>
          <w:spacing w:val="-1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0C25">
        <w:rPr>
          <w:rFonts w:ascii="Times New Roman" w:hAnsi="Times New Roman"/>
          <w:sz w:val="24"/>
          <w:szCs w:val="24"/>
        </w:rPr>
        <w:t>n</w:t>
      </w:r>
      <w:r w:rsidRPr="00BF0C25">
        <w:rPr>
          <w:rFonts w:ascii="Times New Roman" w:hAnsi="Times New Roman"/>
          <w:spacing w:val="-1"/>
          <w:sz w:val="24"/>
          <w:szCs w:val="24"/>
        </w:rPr>
        <w:t>e</w:t>
      </w:r>
      <w:r w:rsidRPr="00BF0C25">
        <w:rPr>
          <w:rFonts w:ascii="Times New Roman" w:hAnsi="Times New Roman"/>
          <w:sz w:val="24"/>
          <w:szCs w:val="24"/>
        </w:rPr>
        <w:t>g</w:t>
      </w:r>
      <w:r w:rsidRPr="00BF0C25">
        <w:rPr>
          <w:rFonts w:ascii="Times New Roman" w:hAnsi="Times New Roman"/>
          <w:spacing w:val="-1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r</w:t>
      </w:r>
      <w:r w:rsidRPr="00BF0C25">
        <w:rPr>
          <w:rFonts w:ascii="Times New Roman" w:hAnsi="Times New Roman"/>
          <w:spacing w:val="-2"/>
          <w:sz w:val="24"/>
          <w:szCs w:val="24"/>
        </w:rPr>
        <w:t>a</w:t>
      </w:r>
      <w:r w:rsidRPr="00BF0C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13145">
        <w:rPr>
          <w:rFonts w:ascii="Times New Roman" w:hAnsi="Times New Roman" w:cs="Times New Roman"/>
          <w:sz w:val="24"/>
          <w:szCs w:val="24"/>
        </w:rPr>
        <w:t>Selain itu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13145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status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diamanatkan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UUD 1945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</w:t>
      </w:r>
      <w:r>
        <w:rPr>
          <w:rFonts w:ascii="Times New Roman" w:hAnsi="Times New Roman" w:cs="Times New Roman"/>
          <w:sz w:val="24"/>
          <w:szCs w:val="24"/>
        </w:rPr>
        <w:t>sal 31 ayat (1) “</w:t>
      </w:r>
      <w:r w:rsidRPr="00C13145">
        <w:rPr>
          <w:rFonts w:ascii="Times New Roman" w:hAnsi="Times New Roman" w:cs="Times New Roman"/>
          <w:sz w:val="24"/>
          <w:szCs w:val="24"/>
        </w:rPr>
        <w:t>Setiap warga negara berhak mandapatkan pendidikan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</w:p>
    <w:p w:rsidR="003D6077" w:rsidRDefault="009206D4" w:rsidP="007E7A43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 w:rsidR="00B853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>warga</w:t>
      </w:r>
      <w:proofErr w:type="spellEnd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 xml:space="preserve"> negara, </w:t>
      </w:r>
      <w:proofErr w:type="spellStart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="00B454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5461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="00B8532A" w:rsidRPr="007337F6">
        <w:rPr>
          <w:rFonts w:ascii="Times New Roman" w:hAnsi="Times New Roman" w:cs="Times New Roman"/>
          <w:sz w:val="24"/>
          <w:szCs w:val="24"/>
          <w:lang w:val="en-US"/>
        </w:rPr>
        <w:t xml:space="preserve"> (ABK). </w:t>
      </w:r>
      <w:r w:rsidR="00B853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5461">
        <w:rPr>
          <w:rFonts w:ascii="Times New Roman" w:hAnsi="Times New Roman" w:cs="Times New Roman"/>
          <w:sz w:val="24"/>
          <w:szCs w:val="24"/>
          <w:lang w:val="en-US"/>
        </w:rPr>
        <w:t xml:space="preserve">Anak </w:t>
      </w:r>
      <w:proofErr w:type="spellStart"/>
      <w:r w:rsidR="007E7A43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="007E7A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A43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="007E7A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A43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="007E7A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A43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7E7A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A43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="007E7A4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7E7A43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7E7A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A43">
        <w:rPr>
          <w:rFonts w:ascii="Times New Roman" w:hAnsi="Times New Roman" w:cs="Times New Roman"/>
          <w:sz w:val="24"/>
          <w:szCs w:val="24"/>
          <w:lang w:val="en-US"/>
        </w:rPr>
        <w:t>mengakomodasi</w:t>
      </w:r>
      <w:proofErr w:type="spellEnd"/>
      <w:r w:rsidR="007E7A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A43">
        <w:rPr>
          <w:rFonts w:ascii="Times New Roman" w:hAnsi="Times New Roman" w:cs="Times New Roman"/>
          <w:sz w:val="24"/>
          <w:szCs w:val="24"/>
          <w:lang w:val="en-US"/>
        </w:rPr>
        <w:t>ketunaannya</w:t>
      </w:r>
      <w:proofErr w:type="spellEnd"/>
      <w:r w:rsidR="007E7A43">
        <w:rPr>
          <w:rFonts w:ascii="Times New Roman" w:hAnsi="Times New Roman" w:cs="Times New Roman"/>
          <w:sz w:val="24"/>
          <w:szCs w:val="24"/>
          <w:lang w:val="en-US"/>
        </w:rPr>
        <w:t xml:space="preserve">. Di Indonesia </w:t>
      </w:r>
      <w:proofErr w:type="spellStart"/>
      <w:r w:rsidR="007E7A43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7E7A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A43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="007E7A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A43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="007E7A43">
        <w:rPr>
          <w:rFonts w:ascii="Times New Roman" w:hAnsi="Times New Roman" w:cs="Times New Roman"/>
          <w:sz w:val="24"/>
          <w:szCs w:val="24"/>
          <w:lang w:val="en-US"/>
        </w:rPr>
        <w:t xml:space="preserve"> ABK </w:t>
      </w:r>
      <w:proofErr w:type="spellStart"/>
      <w:r w:rsidR="007E7A43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="007E7A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A4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7E7A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7A43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B45461">
        <w:rPr>
          <w:rFonts w:ascii="Times New Roman" w:hAnsi="Times New Roman" w:cs="Times New Roman"/>
          <w:sz w:val="24"/>
          <w:szCs w:val="24"/>
          <w:lang w:val="en-US"/>
        </w:rPr>
        <w:t>tilah</w:t>
      </w:r>
      <w:proofErr w:type="spellEnd"/>
      <w:r w:rsidR="00B454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5461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B454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45461">
        <w:rPr>
          <w:rFonts w:ascii="Times New Roman" w:hAnsi="Times New Roman" w:cs="Times New Roman"/>
          <w:sz w:val="24"/>
          <w:szCs w:val="24"/>
          <w:lang w:val="en-US"/>
        </w:rPr>
        <w:t>inklusif</w:t>
      </w:r>
      <w:proofErr w:type="spellEnd"/>
      <w:r w:rsidR="00B4546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E7A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E7A43" w:rsidRDefault="00B45461" w:rsidP="007E7A43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7017">
        <w:rPr>
          <w:rFonts w:ascii="Times New Roman" w:hAnsi="Times New Roman" w:cs="Times New Roman"/>
          <w:sz w:val="24"/>
          <w:szCs w:val="24"/>
        </w:rPr>
        <w:t xml:space="preserve">Pendidikan Khusus dan Pendidikan Layanan Khusus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7017">
        <w:rPr>
          <w:rFonts w:ascii="Times New Roman" w:hAnsi="Times New Roman" w:cs="Times New Roman"/>
          <w:sz w:val="24"/>
          <w:szCs w:val="24"/>
        </w:rPr>
        <w:t>Undang-undang Nomor 20 tahun 2003 tentang Sistem Pendidikan Nasional pasal 32. Implementasinya dijabarkan melalui Permendiknas nomor 70 tahun 200</w:t>
      </w:r>
      <w:r w:rsidRPr="007F7017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r w:rsidRPr="007F7017">
        <w:rPr>
          <w:rFonts w:ascii="Times New Roman" w:hAnsi="Times New Roman" w:cs="Times New Roman"/>
          <w:sz w:val="24"/>
          <w:szCs w:val="24"/>
        </w:rPr>
        <w:t xml:space="preserve"> tentang Pendidikan Inklusif bagi peserta didik yang memiliki kelainan dan memiliki potensi kecerdasan dan/atau bakat istimewa</w:t>
      </w:r>
    </w:p>
    <w:p w:rsidR="007E7A43" w:rsidRPr="00CB4124" w:rsidRDefault="007E7A43" w:rsidP="007E7A43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 Boer</w:t>
      </w:r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(2011:331):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E7A43" w:rsidRPr="00CB4124" w:rsidRDefault="007E7A43" w:rsidP="007E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B4124">
        <w:rPr>
          <w:rFonts w:ascii="Times New Roman" w:eastAsia="Times New Roman" w:hAnsi="Times New Roman" w:cs="Times New Roman"/>
          <w:sz w:val="24"/>
          <w:szCs w:val="24"/>
        </w:rPr>
        <w:t xml:space="preserve">Pendidikan inklusif </w:t>
      </w:r>
      <w:proofErr w:type="spellStart"/>
      <w:r w:rsidRPr="00CB4124">
        <w:rPr>
          <w:rFonts w:ascii="Times New Roman" w:eastAsia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CB41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B4124">
        <w:rPr>
          <w:rFonts w:ascii="Times New Roman" w:eastAsia="Times New Roman" w:hAnsi="Times New Roman" w:cs="Times New Roman"/>
          <w:sz w:val="24"/>
          <w:szCs w:val="24"/>
        </w:rPr>
        <w:t>reformasi pendidikan yang mengakomodasi peserta didik dengan SEN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11680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special education needs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CB4124">
        <w:rPr>
          <w:rFonts w:ascii="Times New Roman" w:eastAsia="Times New Roman" w:hAnsi="Times New Roman" w:cs="Times New Roman"/>
          <w:sz w:val="24"/>
          <w:szCs w:val="24"/>
        </w:rPr>
        <w:t xml:space="preserve"> untuk belajar bersama dengan perkembangan mereka dan untuk berpartisipasi dalam semua kegiatan kelas di sekolah reguler, dengan tujuan itu peserta didik </w:t>
      </w:r>
      <w:proofErr w:type="spellStart"/>
      <w:r w:rsidRPr="00CB4124">
        <w:rPr>
          <w:rFonts w:ascii="Times New Roman" w:eastAsia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CB41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eastAsia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CB4124">
        <w:rPr>
          <w:rFonts w:ascii="Times New Roman" w:eastAsia="Times New Roman" w:hAnsi="Times New Roman" w:cs="Times New Roman"/>
          <w:sz w:val="24"/>
          <w:szCs w:val="24"/>
        </w:rPr>
        <w:t xml:space="preserve"> berpartisipasi penuh dalam kehidupan sosial</w:t>
      </w:r>
      <w:r w:rsidRPr="00CB412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Pendidikan </w:t>
      </w:r>
      <w:proofErr w:type="spellStart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>inklusif</w:t>
      </w:r>
      <w:proofErr w:type="spellEnd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>menempatkan</w:t>
      </w:r>
      <w:proofErr w:type="spellEnd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>khusus</w:t>
      </w:r>
      <w:proofErr w:type="spellEnd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>menerima</w:t>
      </w:r>
      <w:proofErr w:type="spellEnd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>anak</w:t>
      </w:r>
      <w:proofErr w:type="spellEnd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normal pada </w:t>
      </w:r>
      <w:proofErr w:type="spellStart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>umunya</w:t>
      </w:r>
      <w:proofErr w:type="spellEnd"/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B72CE0" w:rsidRPr="003D6077">
        <w:rPr>
          <w:rFonts w:ascii="Times New Roman" w:hAnsi="Times New Roman" w:cs="Times New Roman"/>
          <w:sz w:val="24"/>
          <w:szCs w:val="24"/>
        </w:rPr>
        <w:t>Peck</w:t>
      </w:r>
      <w:r w:rsidR="00B72CE0" w:rsidRPr="003D60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 w:rsidRPr="003D6077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B72CE0" w:rsidRPr="003D60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 w:rsidRPr="003D6077">
        <w:rPr>
          <w:rFonts w:ascii="Times New Roman" w:hAnsi="Times New Roman" w:cs="Times New Roman"/>
          <w:sz w:val="24"/>
          <w:szCs w:val="24"/>
          <w:lang w:val="en-US"/>
        </w:rPr>
        <w:t>Zaitun</w:t>
      </w:r>
      <w:proofErr w:type="spellEnd"/>
      <w:r w:rsidR="00B72C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72CE0" w:rsidRPr="00CB4124">
        <w:rPr>
          <w:rFonts w:ascii="Times New Roman" w:hAnsi="Times New Roman" w:cs="Times New Roman"/>
          <w:sz w:val="24"/>
          <w:szCs w:val="24"/>
          <w:lang w:val="en-US"/>
        </w:rPr>
        <w:t>2017, 110)</w:t>
      </w:r>
      <w:r w:rsidR="00B72C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B72CE0"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Pendidikan </w:t>
      </w:r>
      <w:proofErr w:type="spellStart"/>
      <w:r w:rsidR="00B72CE0" w:rsidRPr="00CB4124">
        <w:rPr>
          <w:rFonts w:ascii="Times New Roman" w:hAnsi="Times New Roman" w:cs="Times New Roman"/>
          <w:sz w:val="24"/>
          <w:szCs w:val="24"/>
          <w:lang w:val="en-US"/>
        </w:rPr>
        <w:t>inklusif</w:t>
      </w:r>
      <w:proofErr w:type="spellEnd"/>
      <w:r w:rsidR="00B72CE0"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 w:rsidRPr="00CB4124">
        <w:rPr>
          <w:rFonts w:ascii="Times New Roman" w:hAnsi="Times New Roman" w:cs="Times New Roman"/>
          <w:sz w:val="24"/>
          <w:szCs w:val="24"/>
          <w:lang w:val="en-US"/>
        </w:rPr>
        <w:t>berusaha</w:t>
      </w:r>
      <w:proofErr w:type="spellEnd"/>
      <w:r w:rsidR="00B72CE0"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 w:rsidRPr="00CB4124">
        <w:rPr>
          <w:rFonts w:ascii="Times New Roman" w:hAnsi="Times New Roman" w:cs="Times New Roman"/>
          <w:sz w:val="24"/>
          <w:szCs w:val="24"/>
          <w:lang w:val="en-US"/>
        </w:rPr>
        <w:t>mengoptimalkan</w:t>
      </w:r>
      <w:proofErr w:type="spellEnd"/>
      <w:r w:rsidR="00B72CE0"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 w:rsidRPr="00CB4124"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 w:rsidR="00B72CE0"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ABK </w:t>
      </w:r>
      <w:proofErr w:type="spellStart"/>
      <w:r w:rsidR="00B72CE0" w:rsidRPr="00CB412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B72CE0"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 w:rsidRPr="00CB4124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="00B72CE0"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72CE0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="00B72C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74B1F" w:rsidRDefault="00B8532A" w:rsidP="00C74B1F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Yusuf (2018: 60)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hambatan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individual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penanganan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tenaga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professional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terlatih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74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D6077" w:rsidRDefault="00C74B1F" w:rsidP="00C74B1F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Anak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normal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mental,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emosional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fisik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, yang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ABK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lain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tunanetra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tunarunggu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tunagrahita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tunadaksa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tunalaras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gangguan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berbakat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gangguan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kesehatan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D60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A6C7E" w:rsidRDefault="00B8532A" w:rsidP="00C74B1F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74B1F">
        <w:rPr>
          <w:rFonts w:ascii="Times New Roman" w:hAnsi="Times New Roman" w:cs="Times New Roman"/>
          <w:sz w:val="24"/>
          <w:szCs w:val="24"/>
          <w:lang w:val="en-US"/>
        </w:rPr>
        <w:t xml:space="preserve"> Anak </w:t>
      </w:r>
      <w:proofErr w:type="spellStart"/>
      <w:r w:rsidR="00C74B1F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="00C74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4B1F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="00C74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4B1F">
        <w:rPr>
          <w:rFonts w:ascii="Times New Roman" w:hAnsi="Times New Roman" w:cs="Times New Roman"/>
          <w:sz w:val="24"/>
          <w:szCs w:val="24"/>
          <w:lang w:val="en-US"/>
        </w:rPr>
        <w:t>memerluan</w:t>
      </w:r>
      <w:proofErr w:type="spellEnd"/>
      <w:r w:rsidR="00C74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4B1F"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 w:rsidR="00C74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4B1F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C74B1F">
        <w:rPr>
          <w:rFonts w:ascii="Times New Roman" w:hAnsi="Times New Roman" w:cs="Times New Roman"/>
          <w:sz w:val="24"/>
          <w:szCs w:val="24"/>
          <w:lang w:val="en-US"/>
        </w:rPr>
        <w:t xml:space="preserve"> orang lain </w:t>
      </w:r>
      <w:proofErr w:type="spellStart"/>
      <w:r w:rsidR="00C74B1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C74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4B1F">
        <w:rPr>
          <w:rFonts w:ascii="Times New Roman" w:hAnsi="Times New Roman" w:cs="Times New Roman"/>
          <w:sz w:val="24"/>
          <w:szCs w:val="24"/>
          <w:lang w:val="en-US"/>
        </w:rPr>
        <w:t>menjalankan</w:t>
      </w:r>
      <w:proofErr w:type="spellEnd"/>
      <w:r w:rsidR="00C74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4B1F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="00C74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4B1F">
        <w:rPr>
          <w:rFonts w:ascii="Times New Roman" w:hAnsi="Times New Roman" w:cs="Times New Roman"/>
          <w:sz w:val="24"/>
          <w:szCs w:val="24"/>
          <w:lang w:val="en-US"/>
        </w:rPr>
        <w:t>sehari-hari</w:t>
      </w:r>
      <w:proofErr w:type="spellEnd"/>
      <w:r w:rsidR="003D60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077"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 w:rsidR="003D60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077">
        <w:rPr>
          <w:rFonts w:ascii="Times New Roman" w:hAnsi="Times New Roman" w:cs="Times New Roman"/>
          <w:sz w:val="24"/>
          <w:szCs w:val="24"/>
          <w:lang w:val="en-US"/>
        </w:rPr>
        <w:t>sangat</w:t>
      </w:r>
      <w:proofErr w:type="spellEnd"/>
      <w:r w:rsidR="003D60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077">
        <w:rPr>
          <w:rFonts w:ascii="Times New Roman" w:hAnsi="Times New Roman" w:cs="Times New Roman"/>
          <w:sz w:val="24"/>
          <w:szCs w:val="24"/>
          <w:lang w:val="en-US"/>
        </w:rPr>
        <w:t>bergantung</w:t>
      </w:r>
      <w:proofErr w:type="spellEnd"/>
      <w:r w:rsidR="003D6077">
        <w:rPr>
          <w:rFonts w:ascii="Times New Roman" w:hAnsi="Times New Roman" w:cs="Times New Roman"/>
          <w:sz w:val="24"/>
          <w:szCs w:val="24"/>
          <w:lang w:val="en-US"/>
        </w:rPr>
        <w:t xml:space="preserve"> pada orang lain.</w:t>
      </w:r>
      <w:r w:rsidR="00C74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077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C74B1F">
        <w:rPr>
          <w:rFonts w:ascii="Times New Roman" w:hAnsi="Times New Roman" w:cs="Times New Roman"/>
          <w:sz w:val="24"/>
          <w:szCs w:val="24"/>
          <w:lang w:val="en-US"/>
        </w:rPr>
        <w:t>hingga</w:t>
      </w:r>
      <w:proofErr w:type="spellEnd"/>
      <w:r w:rsidR="003D60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6077"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en-US"/>
        </w:rPr>
        <w:t>emandirian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tergolong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74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4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D6077" w:rsidRDefault="0046405D" w:rsidP="0062250B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Dowling (2005: 41)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berpikir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kebutuhannya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bergantung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pada orang lain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berdiri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70F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DB170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6405D" w:rsidRPr="0062250B" w:rsidRDefault="00FA6C7E" w:rsidP="0062250B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D51BE">
        <w:rPr>
          <w:rFonts w:ascii="Times New Roman" w:hAnsi="Times New Roman" w:cs="Times New Roman"/>
          <w:sz w:val="24"/>
          <w:szCs w:val="24"/>
        </w:rPr>
        <w:t>Hallahan dan Kauffman</w:t>
      </w:r>
      <w:r w:rsidRPr="00DD5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1BE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DD51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51BE">
        <w:rPr>
          <w:rFonts w:ascii="Times New Roman" w:hAnsi="Times New Roman" w:cs="Times New Roman"/>
          <w:sz w:val="24"/>
          <w:szCs w:val="24"/>
          <w:lang w:val="en-US"/>
        </w:rPr>
        <w:t>Dardiri</w:t>
      </w:r>
      <w:proofErr w:type="spellEnd"/>
      <w:r w:rsidRPr="00DD51BE">
        <w:rPr>
          <w:rFonts w:ascii="Times New Roman" w:hAnsi="Times New Roman" w:cs="Times New Roman"/>
          <w:sz w:val="24"/>
          <w:szCs w:val="24"/>
          <w:lang w:val="en-US"/>
        </w:rPr>
        <w:t xml:space="preserve"> (2010: 8</w:t>
      </w:r>
      <w:proofErr w:type="gramStart"/>
      <w:r w:rsidRPr="00DD51B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D51BE">
        <w:rPr>
          <w:rFonts w:ascii="Times New Roman" w:hAnsi="Times New Roman" w:cs="Times New Roman"/>
          <w:sz w:val="24"/>
          <w:szCs w:val="24"/>
        </w:rPr>
        <w:t xml:space="preserve"> </w:t>
      </w:r>
      <w:r w:rsidR="00B853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ABK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kecakapan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menolong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fungsional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8532A" w:rsidRDefault="0046405D" w:rsidP="00B8532A">
      <w:pPr>
        <w:widowControl w:val="0"/>
        <w:autoSpaceDE w:val="0"/>
        <w:autoSpaceDN w:val="0"/>
        <w:adjustRightInd w:val="0"/>
        <w:spacing w:after="0" w:line="240" w:lineRule="auto"/>
        <w:ind w:right="8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32A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B853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B8532A"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>Afiana</w:t>
      </w:r>
      <w:proofErr w:type="spellEnd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&amp; </w:t>
      </w:r>
      <w:proofErr w:type="spellStart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>Sa’diya</w:t>
      </w:r>
      <w:proofErr w:type="spellEnd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(2017: 29) </w:t>
      </w:r>
      <w:proofErr w:type="spellStart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>diketahui</w:t>
      </w:r>
      <w:proofErr w:type="spellEnd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ABK </w:t>
      </w:r>
      <w:proofErr w:type="spellStart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>tingkat</w:t>
      </w:r>
      <w:proofErr w:type="spellEnd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>kemandirian</w:t>
      </w:r>
      <w:proofErr w:type="spellEnd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>rendah</w:t>
      </w:r>
      <w:proofErr w:type="spellEnd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>Khususnya</w:t>
      </w:r>
      <w:proofErr w:type="spellEnd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>kemampuan</w:t>
      </w:r>
      <w:proofErr w:type="spellEnd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>menolong</w:t>
      </w:r>
      <w:proofErr w:type="spellEnd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="00B8532A" w:rsidRPr="00A70CA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 ABK di </w:t>
      </w:r>
      <w:r w:rsidR="00B8532A" w:rsidRPr="00A70CA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SDLB Negeri </w:t>
      </w:r>
      <w:proofErr w:type="spellStart"/>
      <w:r w:rsidR="00B8532A" w:rsidRPr="00A70CA2">
        <w:rPr>
          <w:rFonts w:ascii="Times New Roman" w:hAnsi="Times New Roman" w:cs="Times New Roman"/>
          <w:iCs/>
          <w:sz w:val="24"/>
          <w:szCs w:val="24"/>
          <w:lang w:val="en-US"/>
        </w:rPr>
        <w:t>Seduri</w:t>
      </w:r>
      <w:proofErr w:type="spellEnd"/>
      <w:r w:rsidR="00B8532A" w:rsidRPr="00A70CA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iCs/>
          <w:sz w:val="24"/>
          <w:szCs w:val="24"/>
          <w:lang w:val="en-US"/>
        </w:rPr>
        <w:t>hanya</w:t>
      </w:r>
      <w:proofErr w:type="spellEnd"/>
      <w:r w:rsidR="00B8532A" w:rsidRPr="00A70CA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5 </w:t>
      </w:r>
      <w:proofErr w:type="spellStart"/>
      <w:r w:rsidR="00B8532A" w:rsidRPr="00A70CA2">
        <w:rPr>
          <w:rFonts w:ascii="Times New Roman" w:hAnsi="Times New Roman" w:cs="Times New Roman"/>
          <w:iCs/>
          <w:sz w:val="24"/>
          <w:szCs w:val="24"/>
          <w:lang w:val="en-US"/>
        </w:rPr>
        <w:t>anak</w:t>
      </w:r>
      <w:proofErr w:type="spellEnd"/>
      <w:r w:rsidR="00B8532A" w:rsidRPr="00A70CA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iCs/>
          <w:sz w:val="24"/>
          <w:szCs w:val="24"/>
          <w:lang w:val="en-US"/>
        </w:rPr>
        <w:t>atau</w:t>
      </w:r>
      <w:proofErr w:type="spellEnd"/>
      <w:r w:rsidR="00B8532A" w:rsidRPr="00A70CA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>41,66</w:t>
      </w:r>
      <w:proofErr w:type="gramStart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>%  ABK</w:t>
      </w:r>
      <w:proofErr w:type="gramEnd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>mampu</w:t>
      </w:r>
      <w:proofErr w:type="spellEnd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>melakukan</w:t>
      </w:r>
      <w:proofErr w:type="spellEnd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>kegiatan</w:t>
      </w:r>
      <w:proofErr w:type="spellEnd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8532A" w:rsidRPr="00A70CA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toileting </w:t>
      </w:r>
      <w:proofErr w:type="spellStart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>tanpa</w:t>
      </w:r>
      <w:proofErr w:type="spellEnd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>bantuan</w:t>
      </w:r>
      <w:proofErr w:type="spellEnd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58,33% (7 </w:t>
      </w:r>
      <w:proofErr w:type="spellStart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>anak</w:t>
      </w:r>
      <w:proofErr w:type="spellEnd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>belum</w:t>
      </w:r>
      <w:proofErr w:type="spellEnd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>mampu</w:t>
      </w:r>
      <w:proofErr w:type="spellEnd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>melakukan</w:t>
      </w:r>
      <w:proofErr w:type="spellEnd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>kegiatan</w:t>
      </w:r>
      <w:proofErr w:type="spellEnd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toileting</w:t>
      </w:r>
      <w:r w:rsidR="00B8532A" w:rsidRPr="00A70CA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nya</w:t>
      </w:r>
      <w:proofErr w:type="spellEnd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>secara</w:t>
      </w:r>
      <w:proofErr w:type="spellEnd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>mandiri</w:t>
      </w:r>
      <w:proofErr w:type="spellEnd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>artinya</w:t>
      </w:r>
      <w:proofErr w:type="spellEnd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ABK </w:t>
      </w:r>
      <w:proofErr w:type="spellStart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>masih</w:t>
      </w:r>
      <w:proofErr w:type="spellEnd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>bergantung</w:t>
      </w:r>
      <w:proofErr w:type="spellEnd"/>
      <w:r w:rsidR="00B8532A" w:rsidRPr="00A70C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pada orang lain. </w:t>
      </w:r>
      <w:r w:rsidR="00B8532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</w:p>
    <w:p w:rsidR="00C74B1F" w:rsidRDefault="00B8532A" w:rsidP="00C74B1F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Diperlukan</w:t>
      </w:r>
      <w:proofErr w:type="spellEnd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>upaya</w:t>
      </w:r>
      <w:proofErr w:type="spellEnd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>rangka</w:t>
      </w:r>
      <w:proofErr w:type="spellEnd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ABK </w:t>
      </w:r>
      <w:proofErr w:type="spellStart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>hal</w:t>
      </w:r>
      <w:proofErr w:type="spellEnd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A70CA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ABK.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Berkaiatan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70CA2">
        <w:rPr>
          <w:rFonts w:ascii="Times New Roman" w:hAnsi="Times New Roman" w:cs="Times New Roman"/>
          <w:sz w:val="24"/>
          <w:szCs w:val="24"/>
        </w:rPr>
        <w:t>guru</w:t>
      </w:r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pendamping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 (GPK)</w:t>
      </w:r>
      <w:r w:rsidRPr="00A7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termasuk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pemilihan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pengajaran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0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B1F" w:rsidRDefault="00B8532A" w:rsidP="00C74B1F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70CA2">
        <w:rPr>
          <w:rFonts w:ascii="Times New Roman" w:hAnsi="Times New Roman" w:cs="Times New Roman"/>
          <w:sz w:val="24"/>
          <w:szCs w:val="24"/>
        </w:rPr>
        <w:t>Metode pengajaran adalah cara yang digunakan guru untuk mencapai tujuan pembelajaran</w:t>
      </w:r>
      <w:r w:rsidR="0055763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0CA2">
        <w:rPr>
          <w:rFonts w:ascii="Times New Roman" w:hAnsi="Times New Roman" w:cs="Times New Roman"/>
          <w:sz w:val="24"/>
          <w:szCs w:val="24"/>
        </w:rPr>
        <w:t xml:space="preserve"> </w:t>
      </w:r>
      <w:r w:rsidRPr="00A70CA2">
        <w:rPr>
          <w:rFonts w:ascii="Times New Roman" w:hAnsi="Times New Roman" w:cs="Times New Roman"/>
          <w:i/>
          <w:sz w:val="24"/>
          <w:szCs w:val="24"/>
        </w:rPr>
        <w:t>Scaffolding</w:t>
      </w:r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70CA2">
        <w:rPr>
          <w:rFonts w:ascii="Times New Roman" w:hAnsi="Times New Roman" w:cs="Times New Roman"/>
          <w:sz w:val="24"/>
          <w:szCs w:val="24"/>
          <w:lang w:val="en-US"/>
        </w:rPr>
        <w:t>pengarahan</w:t>
      </w:r>
      <w:proofErr w:type="spellEnd"/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70CA2">
        <w:rPr>
          <w:rFonts w:ascii="Times New Roman" w:hAnsi="Times New Roman" w:cs="Times New Roman"/>
          <w:sz w:val="24"/>
          <w:szCs w:val="24"/>
        </w:rPr>
        <w:t>adalah salah satu metode pengajaran dalam pendidikan Inklusif</w:t>
      </w:r>
      <w:r w:rsidRPr="00A70CA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A6CF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5A6CFE">
        <w:rPr>
          <w:rFonts w:ascii="Times New Roman" w:hAnsi="Times New Roman" w:cs="Times New Roman"/>
          <w:sz w:val="24"/>
          <w:szCs w:val="24"/>
          <w:lang w:val="en-US"/>
        </w:rPr>
        <w:t>Ristanti</w:t>
      </w:r>
      <w:proofErr w:type="spellEnd"/>
      <w:r w:rsidR="005A6CF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70CA2">
        <w:rPr>
          <w:rFonts w:ascii="Times New Roman" w:hAnsi="Times New Roman" w:cs="Times New Roman"/>
          <w:sz w:val="24"/>
          <w:szCs w:val="24"/>
          <w:lang w:val="en-US"/>
        </w:rPr>
        <w:t>2016:19)</w:t>
      </w:r>
      <w:r w:rsidRPr="00A70CA2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="0046405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46405D" w:rsidRPr="00CB4124" w:rsidRDefault="0046405D" w:rsidP="00C74B1F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4124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 w:rsidRPr="00CB4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disebut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meto</w:t>
      </w:r>
      <w:r w:rsidR="0062250B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 w:rsidR="006225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0B">
        <w:rPr>
          <w:rFonts w:ascii="Times New Roman" w:hAnsi="Times New Roman" w:cs="Times New Roman"/>
          <w:sz w:val="24"/>
          <w:szCs w:val="24"/>
          <w:lang w:val="en-US"/>
        </w:rPr>
        <w:t>pengarahan</w:t>
      </w:r>
      <w:proofErr w:type="spellEnd"/>
      <w:r w:rsidR="006225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250B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6225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4124">
        <w:rPr>
          <w:rFonts w:ascii="Times New Roman" w:hAnsi="Times New Roman" w:cs="Times New Roman"/>
          <w:sz w:val="24"/>
          <w:szCs w:val="24"/>
        </w:rPr>
        <w:t xml:space="preserve">pendekatan yang telah lama digunakan oleh beberapa sekolah </w:t>
      </w:r>
      <w:proofErr w:type="spellStart"/>
      <w:r w:rsidRPr="00CB4124">
        <w:rPr>
          <w:rFonts w:ascii="Times New Roman" w:hAnsi="Times New Roman" w:cs="Times New Roman"/>
          <w:sz w:val="24"/>
          <w:szCs w:val="24"/>
          <w:lang w:val="en-US"/>
        </w:rPr>
        <w:t>inklusif</w:t>
      </w:r>
      <w:proofErr w:type="spellEnd"/>
      <w:r w:rsidRPr="00CB41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4124">
        <w:rPr>
          <w:rFonts w:ascii="Times New Roman" w:hAnsi="Times New Roman" w:cs="Times New Roman"/>
          <w:sz w:val="24"/>
          <w:szCs w:val="24"/>
        </w:rPr>
        <w:t>yang ada di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CB4124">
        <w:rPr>
          <w:rFonts w:ascii="Times New Roman" w:hAnsi="Times New Roman" w:cs="Times New Roman"/>
          <w:sz w:val="24"/>
          <w:szCs w:val="24"/>
        </w:rPr>
        <w:t xml:space="preserve">ndonesia dan metode pengajaran </w:t>
      </w:r>
      <w:r w:rsidRPr="00CB4124">
        <w:rPr>
          <w:rFonts w:ascii="Times New Roman" w:hAnsi="Times New Roman" w:cs="Times New Roman"/>
          <w:i/>
          <w:sz w:val="24"/>
          <w:szCs w:val="24"/>
        </w:rPr>
        <w:t>scaffolding</w:t>
      </w:r>
      <w:r w:rsidRPr="00CB4124">
        <w:rPr>
          <w:rFonts w:ascii="Times New Roman" w:hAnsi="Times New Roman" w:cs="Times New Roman"/>
          <w:sz w:val="24"/>
          <w:szCs w:val="24"/>
        </w:rPr>
        <w:t xml:space="preserve"> berhasil membantu peserta didik dalam mengembangkan bermacam-macam kemampuan, mulai dari kemampuan kognitif, afektif, dan psikomotorik </w:t>
      </w:r>
      <w:r w:rsidRPr="00893449">
        <w:rPr>
          <w:rFonts w:ascii="Times New Roman" w:hAnsi="Times New Roman" w:cs="Times New Roman"/>
          <w:sz w:val="24"/>
          <w:szCs w:val="24"/>
        </w:rPr>
        <w:t>(Archer dalam Friends, 2015</w:t>
      </w:r>
      <w:r w:rsidRPr="00893449">
        <w:rPr>
          <w:rFonts w:ascii="Times New Roman" w:hAnsi="Times New Roman" w:cs="Times New Roman"/>
          <w:sz w:val="24"/>
          <w:szCs w:val="24"/>
          <w:lang w:val="en-US"/>
        </w:rPr>
        <w:t>: 175</w:t>
      </w:r>
      <w:r w:rsidRPr="00893449">
        <w:rPr>
          <w:rFonts w:ascii="Times New Roman" w:hAnsi="Times New Roman" w:cs="Times New Roman"/>
          <w:sz w:val="24"/>
          <w:szCs w:val="24"/>
        </w:rPr>
        <w:t>).</w:t>
      </w:r>
      <w:r w:rsidRPr="008934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46405D" w:rsidRDefault="0046405D" w:rsidP="00C30593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</w:rPr>
        <w:t xml:space="preserve">Selain itu, menurut </w:t>
      </w:r>
      <w:r w:rsidRPr="0074795E">
        <w:rPr>
          <w:rFonts w:ascii="Times New Roman" w:eastAsia="Times New Roman" w:hAnsi="Times New Roman" w:cs="Times New Roman"/>
          <w:sz w:val="24"/>
          <w:szCs w:val="24"/>
        </w:rPr>
        <w:t>Deschenes, Ebeling, &amp; Sprague dalam Jorun (2016: 4)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</w:t>
      </w:r>
      <w:r w:rsidRPr="0074795E">
        <w:rPr>
          <w:rFonts w:ascii="Times New Roman" w:eastAsia="Times New Roman" w:hAnsi="Times New Roman" w:cs="Times New Roman"/>
          <w:sz w:val="24"/>
          <w:szCs w:val="24"/>
        </w:rPr>
        <w:t>uru harus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74795E">
        <w:rPr>
          <w:rFonts w:ascii="Times New Roman" w:eastAsia="Times New Roman" w:hAnsi="Times New Roman" w:cs="Times New Roman"/>
          <w:sz w:val="24"/>
          <w:szCs w:val="24"/>
        </w:rPr>
        <w:t xml:space="preserve"> mengembangkan rencana di dalam kurikulum yang sesuai dengan semua anak dengan kebutuhan yang beragam.</w:t>
      </w:r>
    </w:p>
    <w:p w:rsidR="0062250B" w:rsidRDefault="0046405D" w:rsidP="006225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95FA6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995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5FA6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995FA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95FA6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995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5FA6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995FA6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995FA6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995FA6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Pr="00995FA6">
        <w:rPr>
          <w:rFonts w:ascii="Times New Roman" w:hAnsi="Times New Roman" w:cs="Times New Roman"/>
          <w:sz w:val="24"/>
          <w:szCs w:val="24"/>
          <w:lang w:val="en-US"/>
        </w:rPr>
        <w:t xml:space="preserve"> November 2018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5A6CFE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5A6CFE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Pr="00995FA6">
        <w:rPr>
          <w:rFonts w:ascii="Times New Roman" w:hAnsi="Times New Roman" w:cs="Times New Roman"/>
          <w:sz w:val="24"/>
          <w:szCs w:val="24"/>
          <w:lang w:val="en-US"/>
        </w:rPr>
        <w:t xml:space="preserve"> ABK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menolong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mempersiapkan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keperluan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juga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bergantung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6405D" w:rsidRDefault="0046405D" w:rsidP="0062250B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aat pembelajaran berlangsung peserta didik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terlihat pasif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kurang beran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mengemukakan pendapat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karena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kurangnya rasa percaya diri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ABK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hiperaktif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GPK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mampu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menerapkan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9394C">
        <w:rPr>
          <w:rFonts w:ascii="Times New Roman" w:hAnsi="Times New Roman" w:cs="Times New Roman"/>
          <w:bCs/>
          <w:i/>
          <w:sz w:val="24"/>
          <w:szCs w:val="24"/>
          <w:lang w:val="en-US"/>
        </w:rPr>
        <w:t>scaffolding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maksimal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Diketahui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GPK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belum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padahal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didik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langkah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pertama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D7139">
        <w:rPr>
          <w:rFonts w:ascii="Times New Roman" w:hAnsi="Times New Roman" w:cs="Times New Roman"/>
          <w:bCs/>
          <w:i/>
          <w:sz w:val="24"/>
          <w:szCs w:val="24"/>
          <w:lang w:val="en-US"/>
        </w:rPr>
        <w:t>scaffolding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DE2DA7" w:rsidRDefault="0046405D" w:rsidP="00D826FA">
      <w:pPr>
        <w:tabs>
          <w:tab w:val="left" w:pos="77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diduga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493C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493C9D">
        <w:rPr>
          <w:rFonts w:ascii="Times New Roman" w:hAnsi="Times New Roman" w:cs="Times New Roman"/>
          <w:i/>
          <w:sz w:val="24"/>
          <w:szCs w:val="24"/>
        </w:rPr>
        <w:t>caffolding</w:t>
      </w:r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gramStart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SD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enyelenggara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inklusif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dibuktikan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kebenarannya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E2DA7" w:rsidRDefault="0046405D" w:rsidP="00D826FA">
      <w:pPr>
        <w:tabs>
          <w:tab w:val="left" w:pos="77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220C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20C7B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korelasi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405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64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405D">
        <w:rPr>
          <w:rFonts w:ascii="Times New Roman" w:hAnsi="Times New Roman" w:cs="Times New Roman"/>
          <w:sz w:val="24"/>
          <w:szCs w:val="24"/>
          <w:lang w:val="en-US"/>
        </w:rPr>
        <w:t>judul</w:t>
      </w:r>
      <w:proofErr w:type="spellEnd"/>
      <w:r w:rsidRPr="0046405D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46405D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464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405D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464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405D">
        <w:rPr>
          <w:rFonts w:ascii="Times New Roman" w:hAnsi="Times New Roman" w:cs="Times New Roman"/>
          <w:i/>
          <w:sz w:val="24"/>
          <w:szCs w:val="24"/>
        </w:rPr>
        <w:t>Scaffolding</w:t>
      </w:r>
      <w:r w:rsidRPr="00464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405D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64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405D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Pr="0046405D">
        <w:rPr>
          <w:rFonts w:ascii="Times New Roman" w:hAnsi="Times New Roman" w:cs="Times New Roman"/>
          <w:sz w:val="24"/>
          <w:szCs w:val="24"/>
          <w:lang w:val="en-US"/>
        </w:rPr>
        <w:t xml:space="preserve"> Anak </w:t>
      </w:r>
      <w:proofErr w:type="spellStart"/>
      <w:r w:rsidRPr="0046405D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464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405D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46405D">
        <w:rPr>
          <w:rFonts w:ascii="Times New Roman" w:hAnsi="Times New Roman" w:cs="Times New Roman"/>
          <w:sz w:val="24"/>
          <w:szCs w:val="24"/>
          <w:lang w:val="en-US"/>
        </w:rPr>
        <w:t xml:space="preserve"> di SD Negeri </w:t>
      </w:r>
      <w:proofErr w:type="spellStart"/>
      <w:r w:rsidRPr="0046405D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Pr="0046405D">
        <w:rPr>
          <w:rFonts w:ascii="Times New Roman" w:hAnsi="Times New Roman" w:cs="Times New Roman"/>
          <w:sz w:val="24"/>
          <w:szCs w:val="24"/>
          <w:lang w:val="en-US"/>
        </w:rPr>
        <w:t xml:space="preserve"> Pendidikan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6405D">
        <w:rPr>
          <w:rFonts w:ascii="Times New Roman" w:hAnsi="Times New Roman" w:cs="Times New Roman"/>
          <w:sz w:val="24"/>
          <w:szCs w:val="24"/>
          <w:lang w:val="en-US"/>
        </w:rPr>
        <w:t>Inklusif</w:t>
      </w:r>
      <w:proofErr w:type="spellEnd"/>
      <w:r w:rsidRPr="0046405D">
        <w:rPr>
          <w:rFonts w:ascii="Times New Roman" w:hAnsi="Times New Roman" w:cs="Times New Roman"/>
          <w:sz w:val="24"/>
          <w:szCs w:val="24"/>
          <w:lang w:val="en-US"/>
        </w:rPr>
        <w:t xml:space="preserve"> se-Kota Metro”. </w:t>
      </w:r>
    </w:p>
    <w:p w:rsidR="00DE2DA7" w:rsidRDefault="00DE2DA7" w:rsidP="00D826FA">
      <w:pPr>
        <w:tabs>
          <w:tab w:val="left" w:pos="77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26FA" w:rsidRPr="00320798" w:rsidRDefault="00D826FA" w:rsidP="00D826FA">
      <w:pPr>
        <w:tabs>
          <w:tab w:val="left" w:pos="774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12EFE">
        <w:rPr>
          <w:rFonts w:ascii="Times New Roman" w:hAnsi="Times New Roman" w:cs="Times New Roman"/>
          <w:sz w:val="24"/>
          <w:szCs w:val="24"/>
        </w:rPr>
        <w:t>enelitian ini bertujua</w:t>
      </w:r>
      <w:r>
        <w:rPr>
          <w:rFonts w:ascii="Times New Roman" w:hAnsi="Times New Roman" w:cs="Times New Roman"/>
          <w:sz w:val="24"/>
          <w:szCs w:val="24"/>
        </w:rPr>
        <w:t>n untuk men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ganalis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Pr="00312E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2EFE">
        <w:rPr>
          <w:rFonts w:ascii="Times New Roman" w:hAnsi="Times New Roman" w:cs="Times New Roman"/>
          <w:sz w:val="24"/>
          <w:szCs w:val="24"/>
        </w:rPr>
        <w:t xml:space="preserve">signifikan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6405D">
        <w:rPr>
          <w:rFonts w:ascii="Times New Roman" w:hAnsi="Times New Roman" w:cs="Times New Roman"/>
          <w:sz w:val="24"/>
          <w:szCs w:val="24"/>
          <w:lang w:val="en-US"/>
        </w:rPr>
        <w:t>etode</w:t>
      </w:r>
      <w:proofErr w:type="spellEnd"/>
      <w:r w:rsidRPr="004640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46405D">
        <w:rPr>
          <w:rFonts w:ascii="Times New Roman" w:hAnsi="Times New Roman" w:cs="Times New Roman"/>
          <w:i/>
          <w:sz w:val="24"/>
          <w:szCs w:val="24"/>
        </w:rPr>
        <w:t>caffolding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SD Negeri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6405D">
        <w:rPr>
          <w:rFonts w:ascii="Times New Roman" w:hAnsi="Times New Roman" w:cs="Times New Roman"/>
          <w:sz w:val="24"/>
          <w:szCs w:val="24"/>
          <w:lang w:val="en-US"/>
        </w:rPr>
        <w:t>endidikan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6405D">
        <w:rPr>
          <w:rFonts w:ascii="Times New Roman" w:hAnsi="Times New Roman" w:cs="Times New Roman"/>
          <w:sz w:val="24"/>
          <w:szCs w:val="24"/>
          <w:lang w:val="en-US"/>
        </w:rPr>
        <w:t>nklusif</w:t>
      </w:r>
      <w:proofErr w:type="spellEnd"/>
      <w:r w:rsidRPr="0046405D">
        <w:rPr>
          <w:rFonts w:ascii="Times New Roman" w:hAnsi="Times New Roman" w:cs="Times New Roman"/>
          <w:sz w:val="24"/>
          <w:szCs w:val="24"/>
          <w:lang w:val="en-US"/>
        </w:rPr>
        <w:t xml:space="preserve"> se-Kota Metro</w:t>
      </w:r>
      <w:r w:rsidRPr="00312E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AE5" w:rsidRDefault="00B35AE5" w:rsidP="002E7C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7C21" w:rsidRPr="00E4710E" w:rsidRDefault="002E7C21" w:rsidP="002E7C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10E">
        <w:rPr>
          <w:rFonts w:ascii="Times New Roman" w:hAnsi="Times New Roman" w:cs="Times New Roman"/>
          <w:b/>
          <w:sz w:val="24"/>
          <w:szCs w:val="24"/>
        </w:rPr>
        <w:t>METODE</w:t>
      </w:r>
    </w:p>
    <w:p w:rsidR="002E7C21" w:rsidRPr="00E4710E" w:rsidRDefault="002E7C21" w:rsidP="002E7C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10E">
        <w:rPr>
          <w:rFonts w:ascii="Times New Roman" w:hAnsi="Times New Roman" w:cs="Times New Roman"/>
          <w:b/>
          <w:sz w:val="24"/>
          <w:szCs w:val="24"/>
        </w:rPr>
        <w:t>Rancangan Penelitian</w:t>
      </w:r>
    </w:p>
    <w:p w:rsidR="006D7704" w:rsidRDefault="002E7C21" w:rsidP="002E7C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10E">
        <w:rPr>
          <w:rFonts w:ascii="Times New Roman" w:hAnsi="Times New Roman" w:cs="Times New Roman"/>
          <w:sz w:val="24"/>
          <w:szCs w:val="24"/>
        </w:rPr>
        <w:t>Jenis penelitian ini adalah ex-</w:t>
      </w:r>
      <w:r w:rsidRPr="00E4710E">
        <w:rPr>
          <w:rFonts w:ascii="Times New Roman" w:hAnsi="Times New Roman" w:cs="Times New Roman"/>
          <w:i/>
          <w:sz w:val="24"/>
          <w:szCs w:val="24"/>
        </w:rPr>
        <w:t>postfacto</w:t>
      </w:r>
      <w:r w:rsidRPr="00E4710E">
        <w:rPr>
          <w:rFonts w:ascii="Times New Roman" w:hAnsi="Times New Roman" w:cs="Times New Roman"/>
          <w:sz w:val="24"/>
          <w:szCs w:val="24"/>
        </w:rPr>
        <w:t xml:space="preserve"> korelasi.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10E">
        <w:rPr>
          <w:rFonts w:ascii="Times New Roman" w:hAnsi="Times New Roman" w:cs="Times New Roman"/>
          <w:color w:val="000000" w:themeColor="text1"/>
          <w:sz w:val="24"/>
          <w:szCs w:val="24"/>
        </w:rPr>
        <w:t>Jenis penelitian</w:t>
      </w:r>
      <w:r w:rsidRPr="00E4710E">
        <w:rPr>
          <w:rFonts w:ascii="Times New Roman" w:hAnsi="Times New Roman" w:cs="Times New Roman"/>
          <w:sz w:val="24"/>
          <w:szCs w:val="24"/>
        </w:rPr>
        <w:t>ini dilakukan dengan tujuan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10E">
        <w:rPr>
          <w:rFonts w:ascii="Times New Roman" w:hAnsi="Times New Roman" w:cs="Times New Roman"/>
          <w:sz w:val="24"/>
          <w:szCs w:val="24"/>
        </w:rPr>
        <w:t>menganalisis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E47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0FEE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2E0F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0FEE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2E0F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0FEE">
        <w:rPr>
          <w:rFonts w:ascii="Times New Roman" w:hAnsi="Times New Roman" w:cs="Times New Roman"/>
          <w:sz w:val="24"/>
          <w:szCs w:val="24"/>
          <w:lang w:val="en-US"/>
        </w:rPr>
        <w:t>tidaknya</w:t>
      </w:r>
      <w:proofErr w:type="spellEnd"/>
      <w:r w:rsidR="002E0F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10E">
        <w:rPr>
          <w:rFonts w:ascii="Times New Roman" w:hAnsi="Times New Roman" w:cs="Times New Roman"/>
          <w:sz w:val="24"/>
          <w:szCs w:val="24"/>
        </w:rPr>
        <w:t>hubungan</w:t>
      </w:r>
      <w:r w:rsidR="002E0FEE">
        <w:rPr>
          <w:rFonts w:ascii="Times New Roman" w:hAnsi="Times New Roman" w:cs="Times New Roman"/>
          <w:sz w:val="24"/>
          <w:szCs w:val="24"/>
        </w:rPr>
        <w:t xml:space="preserve"> antara dua variabel atau lebih</w:t>
      </w:r>
      <w:r w:rsidR="002E0F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E7C21" w:rsidRPr="002E0FEE" w:rsidRDefault="002E0FEE" w:rsidP="002E7C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instrument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7C21" w:rsidRPr="00E4710E">
        <w:rPr>
          <w:rFonts w:ascii="Times New Roman" w:hAnsi="Times New Roman" w:cs="Times New Roman"/>
          <w:sz w:val="24"/>
          <w:szCs w:val="24"/>
        </w:rPr>
        <w:t xml:space="preserve">untuk mengetahui tingkat hubungan antara </w:t>
      </w:r>
      <w:proofErr w:type="spellStart"/>
      <w:r w:rsidR="002E7C21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2E7C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7C21" w:rsidRPr="002E7C21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 w:rsidR="002E7C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C21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2E7C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7C21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2E7C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7C21" w:rsidRPr="00E4710E">
        <w:rPr>
          <w:rFonts w:ascii="Times New Roman" w:hAnsi="Times New Roman" w:cs="Times New Roman"/>
          <w:sz w:val="24"/>
          <w:szCs w:val="24"/>
        </w:rPr>
        <w:t xml:space="preserve">anak berkebutuhan khusus </w:t>
      </w:r>
      <w:r w:rsidR="002E7C21">
        <w:rPr>
          <w:rFonts w:ascii="Times New Roman" w:hAnsi="Times New Roman" w:cs="Times New Roman"/>
          <w:sz w:val="24"/>
          <w:szCs w:val="24"/>
          <w:lang w:val="en-US"/>
        </w:rPr>
        <w:t xml:space="preserve">(ABK) </w:t>
      </w:r>
      <w:r w:rsidR="002E7C21" w:rsidRPr="00E4710E">
        <w:rPr>
          <w:rFonts w:ascii="Times New Roman" w:hAnsi="Times New Roman" w:cs="Times New Roman"/>
          <w:sz w:val="24"/>
          <w:szCs w:val="24"/>
        </w:rPr>
        <w:t>di SD</w:t>
      </w:r>
      <w:r w:rsidR="002E7C21">
        <w:rPr>
          <w:rFonts w:ascii="Times New Roman" w:hAnsi="Times New Roman" w:cs="Times New Roman"/>
          <w:sz w:val="24"/>
          <w:szCs w:val="24"/>
          <w:lang w:val="en-US"/>
        </w:rPr>
        <w:t xml:space="preserve"> Negeri </w:t>
      </w:r>
      <w:proofErr w:type="spellStart"/>
      <w:r w:rsidR="002E7C21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="002E7C21">
        <w:rPr>
          <w:rFonts w:ascii="Times New Roman" w:hAnsi="Times New Roman" w:cs="Times New Roman"/>
          <w:sz w:val="24"/>
          <w:szCs w:val="24"/>
          <w:lang w:val="en-US"/>
        </w:rPr>
        <w:t xml:space="preserve"> Pendidikan</w:t>
      </w:r>
      <w:r w:rsidR="002E7C21" w:rsidRPr="00E4710E">
        <w:rPr>
          <w:rFonts w:ascii="Times New Roman" w:hAnsi="Times New Roman" w:cs="Times New Roman"/>
          <w:sz w:val="24"/>
          <w:szCs w:val="24"/>
        </w:rPr>
        <w:t xml:space="preserve"> Inklusif </w:t>
      </w:r>
      <w:r w:rsidR="002E7C21">
        <w:rPr>
          <w:rFonts w:ascii="Times New Roman" w:hAnsi="Times New Roman" w:cs="Times New Roman"/>
          <w:sz w:val="24"/>
          <w:szCs w:val="24"/>
          <w:lang w:val="en-US"/>
        </w:rPr>
        <w:t>se-</w:t>
      </w:r>
      <w:r w:rsidR="002E7C21" w:rsidRPr="00E4710E">
        <w:rPr>
          <w:rFonts w:ascii="Times New Roman" w:hAnsi="Times New Roman" w:cs="Times New Roman"/>
          <w:sz w:val="24"/>
          <w:szCs w:val="24"/>
        </w:rPr>
        <w:t>Kota Metro.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</w:p>
    <w:p w:rsidR="002E7C21" w:rsidRPr="002E7C21" w:rsidRDefault="002E7C21" w:rsidP="002E7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E7C21" w:rsidRPr="00E4710E" w:rsidRDefault="002E7C21" w:rsidP="002E7C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4710E">
        <w:rPr>
          <w:rFonts w:ascii="Times New Roman" w:hAnsi="Times New Roman" w:cs="Times New Roman"/>
          <w:b/>
          <w:sz w:val="24"/>
          <w:szCs w:val="24"/>
        </w:rPr>
        <w:t>Waktu dan Tempat Penelitian</w:t>
      </w:r>
    </w:p>
    <w:p w:rsidR="002E7C21" w:rsidRDefault="002E7C21" w:rsidP="002E7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10E">
        <w:rPr>
          <w:rFonts w:ascii="Times New Roman" w:hAnsi="Times New Roman" w:cs="Times New Roman"/>
          <w:b/>
          <w:sz w:val="24"/>
          <w:szCs w:val="24"/>
        </w:rPr>
        <w:tab/>
      </w:r>
      <w:r w:rsidRPr="00E4710E">
        <w:rPr>
          <w:rFonts w:ascii="Times New Roman" w:hAnsi="Times New Roman" w:cs="Times New Roman"/>
          <w:sz w:val="24"/>
          <w:szCs w:val="24"/>
        </w:rPr>
        <w:t xml:space="preserve">Penelitian dilaksanakan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="002E0F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E0FEE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pada bulan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November 2018</w:t>
      </w:r>
      <w:r w:rsidRPr="00E4710E">
        <w:rPr>
          <w:rFonts w:ascii="Times New Roman" w:hAnsi="Times New Roman" w:cs="Times New Roman"/>
          <w:sz w:val="24"/>
          <w:szCs w:val="24"/>
        </w:rPr>
        <w:t xml:space="preserve"> hingga </w:t>
      </w:r>
      <w:proofErr w:type="spellStart"/>
      <w:r w:rsidR="003659BD">
        <w:rPr>
          <w:rFonts w:ascii="Times New Roman" w:hAnsi="Times New Roman" w:cs="Times New Roman"/>
          <w:sz w:val="24"/>
          <w:szCs w:val="24"/>
          <w:lang w:val="en-US"/>
        </w:rPr>
        <w:t>Maret</w:t>
      </w:r>
      <w:proofErr w:type="spellEnd"/>
      <w:r w:rsidR="003659BD">
        <w:rPr>
          <w:rFonts w:ascii="Times New Roman" w:hAnsi="Times New Roman" w:cs="Times New Roman"/>
          <w:sz w:val="24"/>
          <w:szCs w:val="24"/>
        </w:rPr>
        <w:t xml:space="preserve"> 201</w:t>
      </w:r>
      <w:r w:rsidR="003659BD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659BD">
        <w:rPr>
          <w:rFonts w:ascii="Times New Roman" w:hAnsi="Times New Roman" w:cs="Times New Roman"/>
          <w:sz w:val="24"/>
          <w:szCs w:val="24"/>
        </w:rPr>
        <w:t xml:space="preserve">. Penelitian dilaksanakan di </w:t>
      </w:r>
      <w:r w:rsidR="003659BD">
        <w:rPr>
          <w:rFonts w:ascii="Times New Roman" w:hAnsi="Times New Roman" w:cs="Times New Roman"/>
          <w:sz w:val="24"/>
          <w:szCs w:val="24"/>
          <w:lang w:val="en-US"/>
        </w:rPr>
        <w:t xml:space="preserve">14 </w:t>
      </w:r>
      <w:r w:rsidRPr="00E4710E">
        <w:rPr>
          <w:rFonts w:ascii="Times New Roman" w:hAnsi="Times New Roman" w:cs="Times New Roman"/>
          <w:sz w:val="24"/>
          <w:szCs w:val="24"/>
        </w:rPr>
        <w:t>Sekolah Dasar (SD)</w:t>
      </w:r>
      <w:r w:rsidR="003659BD">
        <w:rPr>
          <w:rFonts w:ascii="Times New Roman" w:hAnsi="Times New Roman" w:cs="Times New Roman"/>
          <w:sz w:val="24"/>
          <w:szCs w:val="24"/>
          <w:lang w:val="en-US"/>
        </w:rPr>
        <w:t xml:space="preserve"> Negeri</w:t>
      </w:r>
      <w:r w:rsidRPr="00E4710E">
        <w:rPr>
          <w:rFonts w:ascii="Times New Roman" w:hAnsi="Times New Roman" w:cs="Times New Roman"/>
          <w:sz w:val="24"/>
          <w:szCs w:val="24"/>
        </w:rPr>
        <w:t xml:space="preserve"> yang berada di</w:t>
      </w:r>
      <w:r w:rsidR="003659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10E">
        <w:rPr>
          <w:rFonts w:ascii="Times New Roman" w:hAnsi="Times New Roman" w:cs="Times New Roman"/>
          <w:sz w:val="24"/>
          <w:szCs w:val="24"/>
        </w:rPr>
        <w:t>Kota Metro</w:t>
      </w:r>
      <w:r w:rsidR="002E0FE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2E0FEE">
        <w:rPr>
          <w:rFonts w:ascii="Times New Roman" w:hAnsi="Times New Roman" w:cs="Times New Roman"/>
          <w:sz w:val="24"/>
          <w:szCs w:val="24"/>
          <w:lang w:val="en-US"/>
        </w:rPr>
        <w:t>tersebar</w:t>
      </w:r>
      <w:proofErr w:type="spellEnd"/>
      <w:r w:rsidR="002E0FEE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2E0FEE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2E0F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E0FEE"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 w:rsidRPr="00E4710E">
        <w:rPr>
          <w:rFonts w:ascii="Times New Roman" w:hAnsi="Times New Roman" w:cs="Times New Roman"/>
          <w:sz w:val="24"/>
          <w:szCs w:val="24"/>
        </w:rPr>
        <w:t xml:space="preserve">, yaitu: </w:t>
      </w:r>
      <w:r w:rsidR="003659BD" w:rsidRPr="00F11F9B">
        <w:rPr>
          <w:rFonts w:ascii="Times New Roman" w:hAnsi="Times New Roman" w:cs="Times New Roman"/>
          <w:sz w:val="24"/>
          <w:szCs w:val="24"/>
        </w:rPr>
        <w:t>SDN 1 Metro Selatan, SDN 2 Metro Selatan, SDN 1 Metro Barat</w:t>
      </w:r>
      <w:r w:rsidR="003659BD" w:rsidRPr="00F11F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659BD" w:rsidRPr="00F11F9B">
        <w:rPr>
          <w:rFonts w:ascii="Times New Roman" w:hAnsi="Times New Roman" w:cs="Times New Roman"/>
          <w:sz w:val="24"/>
          <w:szCs w:val="24"/>
        </w:rPr>
        <w:t xml:space="preserve">SDN </w:t>
      </w:r>
      <w:r w:rsidR="003659BD" w:rsidRPr="00F11F9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659BD" w:rsidRPr="00F11F9B">
        <w:rPr>
          <w:rFonts w:ascii="Times New Roman" w:hAnsi="Times New Roman" w:cs="Times New Roman"/>
          <w:sz w:val="24"/>
          <w:szCs w:val="24"/>
        </w:rPr>
        <w:t xml:space="preserve"> Metro Barat</w:t>
      </w:r>
      <w:r w:rsidR="003659BD" w:rsidRPr="00F11F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659BD" w:rsidRPr="00F11F9B">
        <w:rPr>
          <w:rFonts w:ascii="Times New Roman" w:hAnsi="Times New Roman" w:cs="Times New Roman"/>
          <w:sz w:val="24"/>
          <w:szCs w:val="24"/>
        </w:rPr>
        <w:t xml:space="preserve">SDN </w:t>
      </w:r>
      <w:r w:rsidR="003659BD" w:rsidRPr="00F11F9B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3659BD" w:rsidRPr="00F11F9B">
        <w:rPr>
          <w:rFonts w:ascii="Times New Roman" w:hAnsi="Times New Roman" w:cs="Times New Roman"/>
          <w:sz w:val="24"/>
          <w:szCs w:val="24"/>
        </w:rPr>
        <w:t xml:space="preserve"> Metro Barat</w:t>
      </w:r>
      <w:r w:rsidR="003659BD" w:rsidRPr="00F11F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659BD" w:rsidRPr="00F11F9B">
        <w:rPr>
          <w:rFonts w:ascii="Times New Roman" w:hAnsi="Times New Roman" w:cs="Times New Roman"/>
          <w:sz w:val="24"/>
          <w:szCs w:val="24"/>
        </w:rPr>
        <w:t xml:space="preserve">SDN </w:t>
      </w:r>
      <w:r w:rsidR="003659BD" w:rsidRPr="00F11F9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659BD" w:rsidRPr="00F11F9B">
        <w:rPr>
          <w:rFonts w:ascii="Times New Roman" w:hAnsi="Times New Roman" w:cs="Times New Roman"/>
          <w:sz w:val="24"/>
          <w:szCs w:val="24"/>
        </w:rPr>
        <w:t xml:space="preserve"> Metro Barat</w:t>
      </w:r>
      <w:r w:rsidR="003659BD" w:rsidRPr="00F11F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659BD" w:rsidRPr="00F11F9B">
        <w:rPr>
          <w:rFonts w:ascii="Times New Roman" w:hAnsi="Times New Roman" w:cs="Times New Roman"/>
          <w:sz w:val="24"/>
          <w:szCs w:val="24"/>
        </w:rPr>
        <w:t xml:space="preserve">SDN 3 Metro Timur, SDN </w:t>
      </w:r>
      <w:r w:rsidR="003659BD" w:rsidRPr="00F11F9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659BD" w:rsidRPr="00F11F9B">
        <w:rPr>
          <w:rFonts w:ascii="Times New Roman" w:hAnsi="Times New Roman" w:cs="Times New Roman"/>
          <w:sz w:val="24"/>
          <w:szCs w:val="24"/>
        </w:rPr>
        <w:t xml:space="preserve"> Metro Timur, SDN </w:t>
      </w:r>
      <w:r w:rsidR="003659BD" w:rsidRPr="00F11F9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659BD" w:rsidRPr="00F11F9B">
        <w:rPr>
          <w:rFonts w:ascii="Times New Roman" w:hAnsi="Times New Roman" w:cs="Times New Roman"/>
          <w:sz w:val="24"/>
          <w:szCs w:val="24"/>
        </w:rPr>
        <w:t xml:space="preserve"> Metro Timur, SDN </w:t>
      </w:r>
      <w:r w:rsidR="003659BD" w:rsidRPr="00F11F9B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="003659BD" w:rsidRPr="00F11F9B">
        <w:rPr>
          <w:rFonts w:ascii="Times New Roman" w:hAnsi="Times New Roman" w:cs="Times New Roman"/>
          <w:sz w:val="24"/>
          <w:szCs w:val="24"/>
        </w:rPr>
        <w:t xml:space="preserve">Metro Pusat, SDN </w:t>
      </w:r>
      <w:r w:rsidR="003659BD" w:rsidRPr="00F11F9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3659BD" w:rsidRPr="00F11F9B">
        <w:rPr>
          <w:rFonts w:ascii="Times New Roman" w:hAnsi="Times New Roman" w:cs="Times New Roman"/>
          <w:sz w:val="24"/>
          <w:szCs w:val="24"/>
        </w:rPr>
        <w:t xml:space="preserve"> Metro Pusat</w:t>
      </w:r>
      <w:r w:rsidR="003659BD" w:rsidRPr="00F11F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659BD" w:rsidRPr="00F11F9B">
        <w:rPr>
          <w:rFonts w:ascii="Times New Roman" w:hAnsi="Times New Roman" w:cs="Times New Roman"/>
          <w:sz w:val="24"/>
          <w:szCs w:val="24"/>
        </w:rPr>
        <w:t xml:space="preserve">SDN </w:t>
      </w:r>
      <w:r w:rsidR="003659BD" w:rsidRPr="00F11F9B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3659BD" w:rsidRPr="00F11F9B">
        <w:rPr>
          <w:rFonts w:ascii="Times New Roman" w:hAnsi="Times New Roman" w:cs="Times New Roman"/>
          <w:sz w:val="24"/>
          <w:szCs w:val="24"/>
        </w:rPr>
        <w:t xml:space="preserve"> Metro Pusat</w:t>
      </w:r>
      <w:r w:rsidR="003659BD" w:rsidRPr="00F11F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659BD" w:rsidRPr="00F11F9B">
        <w:rPr>
          <w:rFonts w:ascii="Times New Roman" w:hAnsi="Times New Roman" w:cs="Times New Roman"/>
          <w:sz w:val="24"/>
          <w:szCs w:val="24"/>
        </w:rPr>
        <w:t xml:space="preserve">SDN </w:t>
      </w:r>
      <w:r w:rsidR="003659BD" w:rsidRPr="00F11F9B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3659BD" w:rsidRPr="00F11F9B">
        <w:rPr>
          <w:rFonts w:ascii="Times New Roman" w:hAnsi="Times New Roman" w:cs="Times New Roman"/>
          <w:sz w:val="24"/>
          <w:szCs w:val="24"/>
        </w:rPr>
        <w:t xml:space="preserve"> Metro Pusat</w:t>
      </w:r>
      <w:r w:rsidR="003659BD" w:rsidRPr="00F11F9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659BD" w:rsidRPr="00F11F9B">
        <w:rPr>
          <w:rFonts w:ascii="Times New Roman" w:hAnsi="Times New Roman" w:cs="Times New Roman"/>
          <w:sz w:val="24"/>
          <w:szCs w:val="24"/>
        </w:rPr>
        <w:t xml:space="preserve"> dan SDN 1 Metro Utara.</w:t>
      </w:r>
    </w:p>
    <w:p w:rsidR="006D7704" w:rsidRDefault="006D7704" w:rsidP="00DD78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B1944" w:rsidRPr="00E4710E" w:rsidRDefault="004B1944" w:rsidP="00DD78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10E">
        <w:rPr>
          <w:rFonts w:ascii="Times New Roman" w:hAnsi="Times New Roman" w:cs="Times New Roman"/>
          <w:b/>
          <w:sz w:val="24"/>
          <w:szCs w:val="24"/>
        </w:rPr>
        <w:t>Populasi dan Sampel</w:t>
      </w:r>
    </w:p>
    <w:p w:rsidR="0062250B" w:rsidRPr="00F11F9B" w:rsidRDefault="004B1944" w:rsidP="00BA0DCC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710E">
        <w:rPr>
          <w:rFonts w:ascii="Times New Roman" w:hAnsi="Times New Roman" w:cs="Times New Roman"/>
          <w:sz w:val="24"/>
          <w:szCs w:val="24"/>
        </w:rPr>
        <w:t>Po</w:t>
      </w:r>
      <w:r w:rsidR="0062250B">
        <w:rPr>
          <w:rFonts w:ascii="Times New Roman" w:hAnsi="Times New Roman" w:cs="Times New Roman"/>
          <w:sz w:val="24"/>
          <w:szCs w:val="24"/>
        </w:rPr>
        <w:t>pulasi penelitian ini adalah 5</w:t>
      </w:r>
      <w:r w:rsidR="0062250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274141" w:rsidRPr="00E4710E">
        <w:rPr>
          <w:rFonts w:ascii="Times New Roman" w:hAnsi="Times New Roman" w:cs="Times New Roman"/>
          <w:sz w:val="24"/>
          <w:szCs w:val="24"/>
        </w:rPr>
        <w:t xml:space="preserve"> guru yang </w:t>
      </w:r>
      <w:r w:rsidR="00A507A1" w:rsidRPr="00E4710E">
        <w:rPr>
          <w:rFonts w:ascii="Times New Roman" w:hAnsi="Times New Roman" w:cs="Times New Roman"/>
          <w:sz w:val="24"/>
          <w:szCs w:val="24"/>
        </w:rPr>
        <w:t>ter</w:t>
      </w:r>
      <w:r w:rsidR="001142B0" w:rsidRPr="00E4710E">
        <w:rPr>
          <w:rFonts w:ascii="Times New Roman" w:hAnsi="Times New Roman" w:cs="Times New Roman"/>
          <w:sz w:val="24"/>
          <w:szCs w:val="24"/>
        </w:rPr>
        <w:t>sebar</w:t>
      </w:r>
      <w:r w:rsidR="00A507A1" w:rsidRPr="00E4710E">
        <w:rPr>
          <w:rFonts w:ascii="Times New Roman" w:hAnsi="Times New Roman" w:cs="Times New Roman"/>
          <w:sz w:val="24"/>
          <w:szCs w:val="24"/>
        </w:rPr>
        <w:t xml:space="preserve"> d</w:t>
      </w:r>
      <w:r w:rsidR="001142B0" w:rsidRPr="00E4710E">
        <w:rPr>
          <w:rFonts w:ascii="Times New Roman" w:hAnsi="Times New Roman" w:cs="Times New Roman"/>
          <w:sz w:val="24"/>
          <w:szCs w:val="24"/>
        </w:rPr>
        <w:t>i</w:t>
      </w:r>
      <w:r w:rsidR="0062250B">
        <w:rPr>
          <w:rFonts w:ascii="Times New Roman" w:hAnsi="Times New Roman" w:cs="Times New Roman"/>
          <w:sz w:val="24"/>
          <w:szCs w:val="24"/>
        </w:rPr>
        <w:t xml:space="preserve"> </w:t>
      </w:r>
      <w:r w:rsidR="0062250B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A507A1" w:rsidRPr="00E4710E">
        <w:rPr>
          <w:rFonts w:ascii="Times New Roman" w:hAnsi="Times New Roman" w:cs="Times New Roman"/>
          <w:sz w:val="24"/>
          <w:szCs w:val="24"/>
        </w:rPr>
        <w:t xml:space="preserve"> sekolah </w:t>
      </w:r>
      <w:r w:rsidR="001142B0" w:rsidRPr="00E4710E">
        <w:rPr>
          <w:rFonts w:ascii="Times New Roman" w:hAnsi="Times New Roman" w:cs="Times New Roman"/>
          <w:sz w:val="24"/>
          <w:szCs w:val="24"/>
        </w:rPr>
        <w:t>dasar</w:t>
      </w:r>
      <w:r w:rsidR="002E0FEE">
        <w:rPr>
          <w:rFonts w:ascii="Times New Roman" w:hAnsi="Times New Roman" w:cs="Times New Roman"/>
          <w:sz w:val="24"/>
          <w:szCs w:val="24"/>
          <w:lang w:val="en-US"/>
        </w:rPr>
        <w:t xml:space="preserve"> di Kota Metro</w:t>
      </w:r>
      <w:r w:rsidR="00A507A1" w:rsidRPr="00E4710E">
        <w:rPr>
          <w:rFonts w:ascii="Times New Roman" w:hAnsi="Times New Roman" w:cs="Times New Roman"/>
          <w:sz w:val="24"/>
          <w:szCs w:val="24"/>
        </w:rPr>
        <w:t>.</w:t>
      </w:r>
      <w:r w:rsidR="001142B0" w:rsidRPr="00E4710E">
        <w:rPr>
          <w:rFonts w:ascii="Times New Roman" w:hAnsi="Times New Roman" w:cs="Times New Roman"/>
          <w:sz w:val="24"/>
          <w:szCs w:val="24"/>
        </w:rPr>
        <w:t xml:space="preserve"> </w:t>
      </w:r>
      <w:r w:rsidR="0062250B" w:rsidRPr="00F11F9B">
        <w:rPr>
          <w:rFonts w:ascii="Times New Roman" w:hAnsi="Times New Roman" w:cs="Times New Roman"/>
          <w:color w:val="000000"/>
          <w:sz w:val="24"/>
          <w:szCs w:val="24"/>
        </w:rPr>
        <w:t>Sesuai  dengan pendapat Arikunto (2013:  176) apabila populasi kurang dari 100, maka sampel diambil dari keseluruhan populasi</w:t>
      </w:r>
      <w:r w:rsidR="006225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yang </w:t>
      </w:r>
      <w:proofErr w:type="spellStart"/>
      <w:r w:rsidR="0062250B">
        <w:rPr>
          <w:rFonts w:ascii="Times New Roman" w:hAnsi="Times New Roman" w:cs="Times New Roman"/>
          <w:color w:val="000000"/>
          <w:sz w:val="24"/>
          <w:szCs w:val="24"/>
          <w:lang w:val="en-US"/>
        </w:rPr>
        <w:t>disebut</w:t>
      </w:r>
      <w:proofErr w:type="spellEnd"/>
      <w:r w:rsidR="006225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2250B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="006225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2250B">
        <w:rPr>
          <w:rFonts w:ascii="Times New Roman" w:hAnsi="Times New Roman" w:cs="Times New Roman"/>
          <w:color w:val="000000"/>
          <w:sz w:val="24"/>
          <w:szCs w:val="24"/>
          <w:lang w:val="en-US"/>
        </w:rPr>
        <w:t>sampel</w:t>
      </w:r>
      <w:proofErr w:type="spellEnd"/>
      <w:r w:rsidR="0062250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2250B">
        <w:rPr>
          <w:rFonts w:ascii="Times New Roman" w:hAnsi="Times New Roman" w:cs="Times New Roman"/>
          <w:color w:val="000000"/>
          <w:sz w:val="24"/>
          <w:szCs w:val="24"/>
          <w:lang w:val="en-US"/>
        </w:rPr>
        <w:t>jenuh</w:t>
      </w:r>
      <w:proofErr w:type="spellEnd"/>
      <w:r w:rsidR="002E7C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="002E7C21">
        <w:rPr>
          <w:rFonts w:ascii="Times New Roman" w:hAnsi="Times New Roman" w:cs="Times New Roman"/>
          <w:color w:val="000000"/>
          <w:sz w:val="24"/>
          <w:szCs w:val="24"/>
          <w:lang w:val="en-US"/>
        </w:rPr>
        <w:t>Berdasarkan</w:t>
      </w:r>
      <w:proofErr w:type="spellEnd"/>
      <w:r w:rsidR="002E7C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E7C21">
        <w:rPr>
          <w:rFonts w:ascii="Times New Roman" w:hAnsi="Times New Roman" w:cs="Times New Roman"/>
          <w:color w:val="000000"/>
          <w:sz w:val="24"/>
          <w:szCs w:val="24"/>
          <w:lang w:val="en-US"/>
        </w:rPr>
        <w:t>pendapat</w:t>
      </w:r>
      <w:proofErr w:type="spellEnd"/>
      <w:r w:rsidR="002E7C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E7C21">
        <w:rPr>
          <w:rFonts w:ascii="Times New Roman" w:hAnsi="Times New Roman" w:cs="Times New Roman"/>
          <w:color w:val="000000"/>
          <w:sz w:val="24"/>
          <w:szCs w:val="24"/>
          <w:lang w:val="en-US"/>
        </w:rPr>
        <w:t>tersebut</w:t>
      </w:r>
      <w:proofErr w:type="spellEnd"/>
      <w:r w:rsidR="002E7C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E7C21">
        <w:rPr>
          <w:rFonts w:ascii="Times New Roman" w:hAnsi="Times New Roman" w:cs="Times New Roman"/>
          <w:color w:val="000000"/>
          <w:sz w:val="24"/>
          <w:szCs w:val="24"/>
          <w:lang w:val="en-US"/>
        </w:rPr>
        <w:t>maka</w:t>
      </w:r>
      <w:proofErr w:type="spellEnd"/>
      <w:r w:rsidR="002E7C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E7C21">
        <w:rPr>
          <w:rFonts w:ascii="Times New Roman" w:hAnsi="Times New Roman" w:cs="Times New Roman"/>
          <w:color w:val="000000"/>
          <w:sz w:val="24"/>
          <w:szCs w:val="24"/>
          <w:lang w:val="en-US"/>
        </w:rPr>
        <w:t>sampel</w:t>
      </w:r>
      <w:proofErr w:type="spellEnd"/>
      <w:r w:rsidR="002E7C2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E0F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yang </w:t>
      </w:r>
      <w:proofErr w:type="spellStart"/>
      <w:r w:rsidR="002E0FEE">
        <w:rPr>
          <w:rFonts w:ascii="Times New Roman" w:hAnsi="Times New Roman" w:cs="Times New Roman"/>
          <w:color w:val="000000"/>
          <w:sz w:val="24"/>
          <w:szCs w:val="24"/>
          <w:lang w:val="en-US"/>
        </w:rPr>
        <w:t>digunakan</w:t>
      </w:r>
      <w:proofErr w:type="spellEnd"/>
      <w:r w:rsidR="002E0F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E0FEE">
        <w:rPr>
          <w:rFonts w:ascii="Times New Roman" w:hAnsi="Times New Roman" w:cs="Times New Roman"/>
          <w:color w:val="000000"/>
          <w:sz w:val="24"/>
          <w:szCs w:val="24"/>
          <w:lang w:val="en-US"/>
        </w:rPr>
        <w:t>dalam</w:t>
      </w:r>
      <w:proofErr w:type="spellEnd"/>
      <w:r w:rsidR="002E0F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E7C21">
        <w:rPr>
          <w:rFonts w:ascii="Times New Roman" w:hAnsi="Times New Roman" w:cs="Times New Roman"/>
          <w:color w:val="000000"/>
          <w:sz w:val="24"/>
          <w:szCs w:val="24"/>
          <w:lang w:val="en-US"/>
        </w:rPr>
        <w:t>penelitian</w:t>
      </w:r>
      <w:proofErr w:type="spellEnd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E0FEE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="002E0F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>sebanyak</w:t>
      </w:r>
      <w:proofErr w:type="spellEnd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50 orang GPK. </w:t>
      </w:r>
      <w:proofErr w:type="spellStart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>Kemudian</w:t>
      </w:r>
      <w:proofErr w:type="spellEnd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2E0FEE">
        <w:rPr>
          <w:rFonts w:ascii="Times New Roman" w:hAnsi="Times New Roman" w:cs="Times New Roman"/>
          <w:color w:val="000000"/>
          <w:sz w:val="24"/>
          <w:szCs w:val="24"/>
          <w:lang w:val="en-US"/>
        </w:rPr>
        <w:t>eneliti</w:t>
      </w:r>
      <w:proofErr w:type="spellEnd"/>
      <w:r w:rsidR="002E0F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E0FEE">
        <w:rPr>
          <w:rFonts w:ascii="Times New Roman" w:hAnsi="Times New Roman" w:cs="Times New Roman"/>
          <w:color w:val="000000"/>
          <w:sz w:val="24"/>
          <w:szCs w:val="24"/>
          <w:lang w:val="en-US"/>
        </w:rPr>
        <w:t>melakukan</w:t>
      </w:r>
      <w:proofErr w:type="spellEnd"/>
      <w:r w:rsidR="002E0FE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uji </w:t>
      </w:r>
      <w:proofErr w:type="spellStart"/>
      <w:r w:rsidR="002E0FEE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instrumen</w:t>
      </w:r>
      <w:proofErr w:type="spellEnd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 </w:t>
      </w:r>
      <w:proofErr w:type="spellStart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>luar</w:t>
      </w:r>
      <w:proofErr w:type="spellEnd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>populasi</w:t>
      </w:r>
      <w:proofErr w:type="spellEnd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>yaitu</w:t>
      </w:r>
      <w:proofErr w:type="spellEnd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pada 12 orang guru di SD Negeri 1 </w:t>
      </w:r>
      <w:proofErr w:type="spellStart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>Sukoharjo</w:t>
      </w:r>
      <w:proofErr w:type="spellEnd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di SD Negeri 2 </w:t>
      </w:r>
      <w:proofErr w:type="spellStart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>Sukoharjo</w:t>
      </w:r>
      <w:proofErr w:type="spellEnd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>Kecamatan</w:t>
      </w:r>
      <w:proofErr w:type="spellEnd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>Sekampung</w:t>
      </w:r>
      <w:proofErr w:type="spellEnd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>Kabupaten</w:t>
      </w:r>
      <w:proofErr w:type="spellEnd"/>
      <w:r w:rsidR="0062250B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Lampung Timur. </w:t>
      </w:r>
    </w:p>
    <w:p w:rsidR="00BA0DCC" w:rsidRDefault="00BA0DCC" w:rsidP="00BA0D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37A34" w:rsidRDefault="00337A34" w:rsidP="00BA0D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10E">
        <w:rPr>
          <w:rFonts w:ascii="Times New Roman" w:hAnsi="Times New Roman" w:cs="Times New Roman"/>
          <w:b/>
          <w:sz w:val="24"/>
          <w:szCs w:val="24"/>
        </w:rPr>
        <w:t>Prosedur Penelitian</w:t>
      </w:r>
    </w:p>
    <w:p w:rsidR="006D7704" w:rsidRDefault="003659BD" w:rsidP="003659B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10E">
        <w:rPr>
          <w:rFonts w:ascii="Times New Roman" w:hAnsi="Times New Roman" w:cs="Times New Roman"/>
          <w:sz w:val="24"/>
          <w:szCs w:val="24"/>
        </w:rPr>
        <w:t xml:space="preserve">Tahapan  penelitian </w:t>
      </w:r>
      <w:r w:rsidRPr="00E4710E">
        <w:rPr>
          <w:rFonts w:ascii="Times New Roman" w:hAnsi="Times New Roman" w:cs="Times New Roman"/>
          <w:i/>
          <w:sz w:val="24"/>
          <w:szCs w:val="24"/>
        </w:rPr>
        <w:t>ex-postfacto</w:t>
      </w:r>
      <w:r w:rsidRPr="00E4710E">
        <w:rPr>
          <w:rFonts w:ascii="Times New Roman" w:hAnsi="Times New Roman" w:cs="Times New Roman"/>
          <w:sz w:val="24"/>
          <w:szCs w:val="24"/>
        </w:rPr>
        <w:t xml:space="preserve"> korelasi dilaksanakan sebagai berikut: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D7704" w:rsidRPr="006D7704" w:rsidRDefault="003659BD" w:rsidP="006D7704">
      <w:pPr>
        <w:pStyle w:val="ListParagraph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77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D7704">
        <w:rPr>
          <w:rFonts w:ascii="Times New Roman" w:eastAsia="Times New Roman" w:hAnsi="Times New Roman" w:cs="Times New Roman"/>
          <w:sz w:val="24"/>
        </w:rPr>
        <w:t xml:space="preserve">Memilih subjek penelitian yaitu GPK di SD Negeri </w:t>
      </w:r>
      <w:proofErr w:type="spellStart"/>
      <w:r w:rsidRPr="006D7704">
        <w:rPr>
          <w:rFonts w:ascii="Times New Roman" w:eastAsia="Times New Roman" w:hAnsi="Times New Roman" w:cs="Times New Roman"/>
          <w:sz w:val="24"/>
          <w:lang w:val="en-US"/>
        </w:rPr>
        <w:t>Penyelenggara</w:t>
      </w:r>
      <w:proofErr w:type="spellEnd"/>
      <w:r w:rsidRPr="006D7704">
        <w:rPr>
          <w:rFonts w:ascii="Times New Roman" w:eastAsia="Times New Roman" w:hAnsi="Times New Roman" w:cs="Times New Roman"/>
          <w:sz w:val="24"/>
          <w:lang w:val="en-US"/>
        </w:rPr>
        <w:t xml:space="preserve"> Pendidikan </w:t>
      </w:r>
      <w:r w:rsidRPr="006D7704">
        <w:rPr>
          <w:rFonts w:ascii="Times New Roman" w:eastAsia="Times New Roman" w:hAnsi="Times New Roman" w:cs="Times New Roman"/>
          <w:sz w:val="24"/>
        </w:rPr>
        <w:t>Inklusif</w:t>
      </w:r>
      <w:r w:rsidRPr="006D7704">
        <w:rPr>
          <w:rFonts w:ascii="Times New Roman" w:eastAsia="Times New Roman" w:hAnsi="Times New Roman" w:cs="Times New Roman"/>
          <w:sz w:val="24"/>
          <w:lang w:val="en-US"/>
        </w:rPr>
        <w:t xml:space="preserve"> s</w:t>
      </w:r>
      <w:r w:rsidRPr="006D7704">
        <w:rPr>
          <w:rFonts w:ascii="Times New Roman" w:eastAsia="Times New Roman" w:hAnsi="Times New Roman" w:cs="Times New Roman"/>
          <w:sz w:val="24"/>
        </w:rPr>
        <w:t>e-Kota Metro</w:t>
      </w:r>
      <w:r w:rsidR="002E0FEE" w:rsidRPr="006D7704">
        <w:rPr>
          <w:rFonts w:ascii="Times New Roman" w:eastAsia="Times New Roman" w:hAnsi="Times New Roman" w:cs="Times New Roman"/>
          <w:sz w:val="24"/>
          <w:lang w:val="en-US"/>
        </w:rPr>
        <w:t xml:space="preserve">, yang </w:t>
      </w:r>
      <w:proofErr w:type="spellStart"/>
      <w:r w:rsidR="002E0FEE" w:rsidRPr="006D7704">
        <w:rPr>
          <w:rFonts w:ascii="Times New Roman" w:eastAsia="Times New Roman" w:hAnsi="Times New Roman" w:cs="Times New Roman"/>
          <w:sz w:val="24"/>
          <w:lang w:val="en-US"/>
        </w:rPr>
        <w:t>berjumlah</w:t>
      </w:r>
      <w:proofErr w:type="spellEnd"/>
      <w:r w:rsidR="002E0FEE" w:rsidRPr="006D7704">
        <w:rPr>
          <w:rFonts w:ascii="Times New Roman" w:eastAsia="Times New Roman" w:hAnsi="Times New Roman" w:cs="Times New Roman"/>
          <w:sz w:val="24"/>
          <w:lang w:val="en-US"/>
        </w:rPr>
        <w:t xml:space="preserve"> 50 GPK</w:t>
      </w:r>
      <w:r w:rsidR="006D7704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6D7704" w:rsidRDefault="003659BD" w:rsidP="006D7704">
      <w:pPr>
        <w:pStyle w:val="ListParagraph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7704">
        <w:rPr>
          <w:rFonts w:ascii="Times New Roman" w:eastAsia="Times New Roman" w:hAnsi="Times New Roman" w:cs="Times New Roman"/>
          <w:sz w:val="24"/>
        </w:rPr>
        <w:t>Menyusun kisi-kisi dan instrumen pengumpul data yang berupa angket.</w:t>
      </w:r>
      <w:r w:rsidRPr="006D77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D7704" w:rsidRDefault="003659BD" w:rsidP="006D7704">
      <w:pPr>
        <w:pStyle w:val="ListParagraph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7704">
        <w:rPr>
          <w:rFonts w:ascii="Times New Roman" w:eastAsia="Times New Roman" w:hAnsi="Times New Roman" w:cs="Times New Roman"/>
          <w:sz w:val="24"/>
        </w:rPr>
        <w:t>Menguji coba instrumen pengumpul data pada subjek uji coba instrumen.</w:t>
      </w:r>
      <w:r w:rsidRPr="006D7704">
        <w:rPr>
          <w:rFonts w:ascii="Times New Roman" w:eastAsia="Times New Roman" w:hAnsi="Times New Roman" w:cs="Times New Roman"/>
          <w:sz w:val="24"/>
          <w:lang w:val="en-US"/>
        </w:rPr>
        <w:t xml:space="preserve"> Uji </w:t>
      </w:r>
      <w:proofErr w:type="spellStart"/>
      <w:r w:rsidRPr="006D7704">
        <w:rPr>
          <w:rFonts w:ascii="Times New Roman" w:eastAsia="Times New Roman" w:hAnsi="Times New Roman" w:cs="Times New Roman"/>
          <w:sz w:val="24"/>
          <w:lang w:val="en-US"/>
        </w:rPr>
        <w:t>coba</w:t>
      </w:r>
      <w:proofErr w:type="spellEnd"/>
      <w:r w:rsidRPr="006D770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6D7704">
        <w:rPr>
          <w:rFonts w:ascii="Times New Roman" w:eastAsia="Times New Roman" w:hAnsi="Times New Roman" w:cs="Times New Roman"/>
          <w:sz w:val="24"/>
          <w:lang w:val="en-US"/>
        </w:rPr>
        <w:t>instrumen</w:t>
      </w:r>
      <w:proofErr w:type="spellEnd"/>
      <w:r w:rsidRPr="006D770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6D7704">
        <w:rPr>
          <w:rFonts w:ascii="Times New Roman" w:eastAsia="Times New Roman" w:hAnsi="Times New Roman" w:cs="Times New Roman"/>
          <w:sz w:val="24"/>
          <w:lang w:val="en-US"/>
        </w:rPr>
        <w:t>dilakukan</w:t>
      </w:r>
      <w:proofErr w:type="spellEnd"/>
      <w:r w:rsidRPr="006D7704">
        <w:rPr>
          <w:rFonts w:ascii="Times New Roman" w:eastAsia="Times New Roman" w:hAnsi="Times New Roman" w:cs="Times New Roman"/>
          <w:sz w:val="24"/>
          <w:lang w:val="en-US"/>
        </w:rPr>
        <w:t xml:space="preserve"> pada 12 orang guru di SD Negeri 1 </w:t>
      </w:r>
      <w:proofErr w:type="spellStart"/>
      <w:r w:rsidRPr="006D7704">
        <w:rPr>
          <w:rFonts w:ascii="Times New Roman" w:eastAsia="Times New Roman" w:hAnsi="Times New Roman" w:cs="Times New Roman"/>
          <w:sz w:val="24"/>
          <w:lang w:val="en-US"/>
        </w:rPr>
        <w:t>Sukoharjo</w:t>
      </w:r>
      <w:proofErr w:type="spellEnd"/>
      <w:r w:rsidRPr="006D7704">
        <w:rPr>
          <w:rFonts w:ascii="Times New Roman" w:eastAsia="Times New Roman" w:hAnsi="Times New Roman" w:cs="Times New Roman"/>
          <w:sz w:val="24"/>
          <w:lang w:val="en-US"/>
        </w:rPr>
        <w:t xml:space="preserve"> dan di SD Negeri 2 </w:t>
      </w:r>
      <w:proofErr w:type="spellStart"/>
      <w:r w:rsidRPr="006D7704">
        <w:rPr>
          <w:rFonts w:ascii="Times New Roman" w:eastAsia="Times New Roman" w:hAnsi="Times New Roman" w:cs="Times New Roman"/>
          <w:sz w:val="24"/>
          <w:lang w:val="en-US"/>
        </w:rPr>
        <w:t>Sukoharjo</w:t>
      </w:r>
      <w:proofErr w:type="spellEnd"/>
      <w:r w:rsidRPr="006D7704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6D7704">
        <w:rPr>
          <w:rFonts w:ascii="Times New Roman" w:eastAsia="Times New Roman" w:hAnsi="Times New Roman" w:cs="Times New Roman"/>
          <w:sz w:val="24"/>
          <w:lang w:val="en-US"/>
        </w:rPr>
        <w:t>Kecamatan</w:t>
      </w:r>
      <w:proofErr w:type="spellEnd"/>
      <w:r w:rsidRPr="006D770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6D7704">
        <w:rPr>
          <w:rFonts w:ascii="Times New Roman" w:eastAsia="Times New Roman" w:hAnsi="Times New Roman" w:cs="Times New Roman"/>
          <w:sz w:val="24"/>
          <w:lang w:val="en-US"/>
        </w:rPr>
        <w:t>Sekampung</w:t>
      </w:r>
      <w:proofErr w:type="spellEnd"/>
      <w:r w:rsidRPr="006D7704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6D7704">
        <w:rPr>
          <w:rFonts w:ascii="Times New Roman" w:eastAsia="Times New Roman" w:hAnsi="Times New Roman" w:cs="Times New Roman"/>
          <w:sz w:val="24"/>
          <w:lang w:val="en-US"/>
        </w:rPr>
        <w:t>Kabupaten</w:t>
      </w:r>
      <w:proofErr w:type="spellEnd"/>
      <w:r w:rsidRPr="006D7704">
        <w:rPr>
          <w:rFonts w:ascii="Times New Roman" w:eastAsia="Times New Roman" w:hAnsi="Times New Roman" w:cs="Times New Roman"/>
          <w:sz w:val="24"/>
          <w:lang w:val="en-US"/>
        </w:rPr>
        <w:t xml:space="preserve"> Lampung Timur.</w:t>
      </w:r>
      <w:r w:rsidRPr="006D77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D7704" w:rsidRPr="006D7704" w:rsidRDefault="003659BD" w:rsidP="006D7704">
      <w:pPr>
        <w:pStyle w:val="ListParagraph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7704">
        <w:rPr>
          <w:rFonts w:ascii="Times New Roman" w:eastAsia="Times New Roman" w:hAnsi="Times New Roman" w:cs="Times New Roman"/>
          <w:sz w:val="24"/>
        </w:rPr>
        <w:t>Menganalisis data dari hasil uji coba instrumen untuk mengetahui apakah instrumen yang disusun telah valid dan reliabel.</w:t>
      </w:r>
    </w:p>
    <w:p w:rsidR="006D7704" w:rsidRPr="006D7704" w:rsidRDefault="003659BD" w:rsidP="006D7704">
      <w:pPr>
        <w:pStyle w:val="ListParagraph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7704">
        <w:rPr>
          <w:rFonts w:ascii="Times New Roman" w:eastAsia="Times New Roman" w:hAnsi="Times New Roman" w:cs="Times New Roman"/>
          <w:sz w:val="24"/>
        </w:rPr>
        <w:t xml:space="preserve">Melaksanakan penelitian dengan membagikan instrumen angket kepada subjek penelitian. </w:t>
      </w:r>
    </w:p>
    <w:p w:rsidR="006D7704" w:rsidRPr="006D7704" w:rsidRDefault="003659BD" w:rsidP="006D7704">
      <w:pPr>
        <w:pStyle w:val="ListParagraph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7704">
        <w:rPr>
          <w:rFonts w:ascii="Times New Roman" w:eastAsia="Times New Roman" w:hAnsi="Times New Roman" w:cs="Times New Roman"/>
          <w:sz w:val="24"/>
        </w:rPr>
        <w:t xml:space="preserve">Menghitung dan menganalisis data yang diperoleh untuk mengetahui hubungan dan tingkat keterkaitan antara </w:t>
      </w:r>
      <w:proofErr w:type="spellStart"/>
      <w:r w:rsidRPr="006D7704">
        <w:rPr>
          <w:rFonts w:ascii="Times New Roman" w:eastAsia="Times New Roman" w:hAnsi="Times New Roman" w:cs="Times New Roman"/>
          <w:sz w:val="24"/>
          <w:lang w:val="en-US"/>
        </w:rPr>
        <w:t>metode</w:t>
      </w:r>
      <w:proofErr w:type="spellEnd"/>
      <w:r w:rsidRPr="006D770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6D7704">
        <w:rPr>
          <w:rFonts w:ascii="Times New Roman" w:eastAsia="Times New Roman" w:hAnsi="Times New Roman" w:cs="Times New Roman"/>
          <w:i/>
          <w:sz w:val="24"/>
          <w:lang w:val="en-US"/>
        </w:rPr>
        <w:t>scaffolding</w:t>
      </w:r>
      <w:r w:rsidRPr="006D770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6D7704">
        <w:rPr>
          <w:rFonts w:ascii="Times New Roman" w:eastAsia="Times New Roman" w:hAnsi="Times New Roman" w:cs="Times New Roman"/>
          <w:sz w:val="24"/>
        </w:rPr>
        <w:t xml:space="preserve">dengan </w:t>
      </w:r>
      <w:proofErr w:type="spellStart"/>
      <w:r w:rsidRPr="006D7704">
        <w:rPr>
          <w:rFonts w:ascii="Times New Roman" w:eastAsia="Times New Roman" w:hAnsi="Times New Roman" w:cs="Times New Roman"/>
          <w:sz w:val="24"/>
          <w:lang w:val="en-US"/>
        </w:rPr>
        <w:t>kemandirian</w:t>
      </w:r>
      <w:proofErr w:type="spellEnd"/>
      <w:r w:rsidRPr="006D7704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6D7704">
        <w:rPr>
          <w:rFonts w:ascii="Times New Roman" w:eastAsia="Times New Roman" w:hAnsi="Times New Roman" w:cs="Times New Roman"/>
          <w:sz w:val="24"/>
        </w:rPr>
        <w:t xml:space="preserve">ABK di SD Negeri </w:t>
      </w:r>
      <w:proofErr w:type="spellStart"/>
      <w:r w:rsidRPr="006D7704">
        <w:rPr>
          <w:rFonts w:ascii="Times New Roman" w:eastAsia="Times New Roman" w:hAnsi="Times New Roman" w:cs="Times New Roman"/>
          <w:sz w:val="24"/>
          <w:lang w:val="en-US"/>
        </w:rPr>
        <w:t>Penyelenggara</w:t>
      </w:r>
      <w:proofErr w:type="spellEnd"/>
      <w:r w:rsidRPr="006D7704">
        <w:rPr>
          <w:rFonts w:ascii="Times New Roman" w:eastAsia="Times New Roman" w:hAnsi="Times New Roman" w:cs="Times New Roman"/>
          <w:sz w:val="24"/>
          <w:lang w:val="en-US"/>
        </w:rPr>
        <w:t xml:space="preserve"> Pendidikan </w:t>
      </w:r>
      <w:r w:rsidRPr="006D7704">
        <w:rPr>
          <w:rFonts w:ascii="Times New Roman" w:eastAsia="Times New Roman" w:hAnsi="Times New Roman" w:cs="Times New Roman"/>
          <w:sz w:val="24"/>
        </w:rPr>
        <w:t>Inklusif</w:t>
      </w:r>
      <w:r w:rsidR="006D7704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3659BD" w:rsidRPr="006D7704" w:rsidRDefault="003659BD" w:rsidP="006D7704">
      <w:pPr>
        <w:pStyle w:val="ListParagraph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7704">
        <w:rPr>
          <w:rFonts w:ascii="Times New Roman" w:eastAsia="Times New Roman" w:hAnsi="Times New Roman" w:cs="Times New Roman"/>
          <w:sz w:val="24"/>
        </w:rPr>
        <w:t>Interpretasi hasil perhitungan data.</w:t>
      </w:r>
    </w:p>
    <w:p w:rsidR="003659BD" w:rsidRPr="003659BD" w:rsidRDefault="003659BD" w:rsidP="003659B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</w:p>
    <w:p w:rsidR="00515797" w:rsidRPr="00E4710E" w:rsidRDefault="00515797" w:rsidP="00DD7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10E">
        <w:rPr>
          <w:rFonts w:ascii="Times New Roman" w:hAnsi="Times New Roman" w:cs="Times New Roman"/>
          <w:b/>
          <w:sz w:val="24"/>
          <w:szCs w:val="24"/>
        </w:rPr>
        <w:t>Teknik Pengumpulan Data</w:t>
      </w:r>
    </w:p>
    <w:p w:rsidR="00B532D7" w:rsidRPr="00E4710E" w:rsidRDefault="00B532D7" w:rsidP="00B532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10E">
        <w:rPr>
          <w:rFonts w:ascii="Times New Roman" w:hAnsi="Times New Roman" w:cs="Times New Roman"/>
          <w:sz w:val="24"/>
          <w:szCs w:val="24"/>
        </w:rPr>
        <w:t>Teknik pengumpulan data yang digunakan berupa observasi, kuesioner/angket, dan dokumentasi.</w:t>
      </w:r>
      <w:r w:rsidR="00F65978" w:rsidRPr="00E4710E">
        <w:rPr>
          <w:rFonts w:ascii="Times New Roman" w:hAnsi="Times New Roman" w:cs="Times New Roman"/>
          <w:sz w:val="24"/>
          <w:szCs w:val="24"/>
        </w:rPr>
        <w:t xml:space="preserve"> Observasi dalam penelitian ini dilakukan untuk memperoleh data tentang kondisi sekolah atau deskripsi tentang lokasi penelitian yang dilaksanakan di SD</w:t>
      </w:r>
      <w:r w:rsidR="003659BD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="003659BD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="003659BD"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r w:rsidR="00274141" w:rsidRPr="00E4710E">
        <w:rPr>
          <w:rFonts w:ascii="Times New Roman" w:hAnsi="Times New Roman" w:cs="Times New Roman"/>
          <w:sz w:val="24"/>
          <w:szCs w:val="24"/>
        </w:rPr>
        <w:t>Inklusif Kota Metro.</w:t>
      </w:r>
    </w:p>
    <w:p w:rsidR="00EC5958" w:rsidRDefault="00B532D7" w:rsidP="000B2210">
      <w:pPr>
        <w:pStyle w:val="ListParagraph"/>
        <w:spacing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4710E">
        <w:rPr>
          <w:rFonts w:ascii="Times New Roman" w:hAnsi="Times New Roman" w:cs="Times New Roman"/>
          <w:sz w:val="24"/>
          <w:szCs w:val="24"/>
        </w:rPr>
        <w:t xml:space="preserve">Alat pengumpul data berupa angket dengan menggunakan skala </w:t>
      </w:r>
      <w:r w:rsidRPr="00E4710E">
        <w:rPr>
          <w:rFonts w:ascii="Times New Roman" w:hAnsi="Times New Roman" w:cs="Times New Roman"/>
          <w:i/>
          <w:sz w:val="24"/>
          <w:szCs w:val="24"/>
        </w:rPr>
        <w:t xml:space="preserve">Likert </w:t>
      </w:r>
      <w:r w:rsidRPr="00E4710E">
        <w:rPr>
          <w:rFonts w:ascii="Times New Roman" w:hAnsi="Times New Roman" w:cs="Times New Roman"/>
          <w:sz w:val="24"/>
          <w:szCs w:val="24"/>
        </w:rPr>
        <w:t>tanpa pilihan jawaban netra</w:t>
      </w:r>
      <w:r w:rsidR="00C412FE" w:rsidRPr="00E4710E">
        <w:rPr>
          <w:rFonts w:ascii="Times New Roman" w:hAnsi="Times New Roman" w:cs="Times New Roman"/>
          <w:sz w:val="24"/>
          <w:szCs w:val="24"/>
        </w:rPr>
        <w:t xml:space="preserve">l untuk memperoleh data tentang </w:t>
      </w:r>
      <w:proofErr w:type="spellStart"/>
      <w:r w:rsidR="003659BD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3659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59BD" w:rsidRPr="003659BD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 w:rsidR="003659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12FE" w:rsidRPr="00E4710E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3659BD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3659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12FE" w:rsidRPr="00E4710E">
        <w:rPr>
          <w:rFonts w:ascii="Times New Roman" w:hAnsi="Times New Roman" w:cs="Times New Roman"/>
          <w:sz w:val="24"/>
          <w:szCs w:val="24"/>
        </w:rPr>
        <w:t>anak berkebutuhan khusus</w:t>
      </w:r>
      <w:r w:rsidRPr="00E4710E">
        <w:rPr>
          <w:rFonts w:ascii="Times New Roman" w:hAnsi="Times New Roman" w:cs="Times New Roman"/>
          <w:sz w:val="24"/>
          <w:szCs w:val="24"/>
        </w:rPr>
        <w:t>.</w:t>
      </w:r>
      <w:r w:rsidR="003659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59BD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Data </w:t>
      </w:r>
      <w:proofErr w:type="spellStart"/>
      <w:r w:rsidR="003659BD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>jumlah</w:t>
      </w:r>
      <w:proofErr w:type="spellEnd"/>
      <w:r w:rsidR="003659BD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GPK </w:t>
      </w:r>
      <w:r w:rsidR="003659BD" w:rsidRPr="00F11F9B">
        <w:rPr>
          <w:rFonts w:ascii="Times New Roman" w:hAnsi="Times New Roman" w:cs="Times New Roman"/>
          <w:color w:val="000000"/>
          <w:sz w:val="24"/>
          <w:szCs w:val="24"/>
        </w:rPr>
        <w:t>di SD Negeri</w:t>
      </w:r>
      <w:r w:rsidR="003659BD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659BD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Penyelenggara</w:t>
      </w:r>
      <w:proofErr w:type="spellEnd"/>
      <w:r w:rsidR="003659BD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Pendidikan</w:t>
      </w:r>
      <w:r w:rsidR="003659BD" w:rsidRPr="00F11F9B">
        <w:rPr>
          <w:rFonts w:ascii="Times New Roman" w:hAnsi="Times New Roman" w:cs="Times New Roman"/>
          <w:color w:val="000000"/>
          <w:sz w:val="24"/>
          <w:szCs w:val="24"/>
        </w:rPr>
        <w:t xml:space="preserve"> Inklusif</w:t>
      </w:r>
      <w:r w:rsidR="003659BD" w:rsidRPr="00F11F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se-</w:t>
      </w:r>
      <w:r w:rsidR="003659BD" w:rsidRPr="00F11F9B">
        <w:rPr>
          <w:rFonts w:ascii="Times New Roman" w:hAnsi="Times New Roman" w:cs="Times New Roman"/>
          <w:color w:val="000000"/>
          <w:sz w:val="24"/>
          <w:szCs w:val="24"/>
        </w:rPr>
        <w:t>Kota Metro yang diperoleh dari dokumen</w:t>
      </w:r>
      <w:proofErr w:type="spellStart"/>
      <w:r w:rsidR="00C368D6">
        <w:rPr>
          <w:rFonts w:ascii="Times New Roman" w:hAnsi="Times New Roman" w:cs="Times New Roman"/>
          <w:color w:val="000000"/>
          <w:sz w:val="24"/>
          <w:szCs w:val="24"/>
          <w:lang w:val="en-US"/>
        </w:rPr>
        <w:t>tasi</w:t>
      </w:r>
      <w:proofErr w:type="spellEnd"/>
      <w:r w:rsidR="003659BD" w:rsidRPr="00F11F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71590" w:rsidRPr="00E4710E" w:rsidRDefault="00271590" w:rsidP="00DD7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0E">
        <w:rPr>
          <w:rFonts w:ascii="Times New Roman" w:hAnsi="Times New Roman" w:cs="Times New Roman"/>
          <w:b/>
          <w:bCs/>
          <w:sz w:val="24"/>
          <w:szCs w:val="24"/>
        </w:rPr>
        <w:t xml:space="preserve">Instrumen Penelitian </w:t>
      </w:r>
    </w:p>
    <w:p w:rsidR="00307AAA" w:rsidRPr="00E4710E" w:rsidRDefault="00B532D7" w:rsidP="00F86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10E">
        <w:rPr>
          <w:rFonts w:ascii="Times New Roman" w:hAnsi="Times New Roman" w:cs="Times New Roman"/>
          <w:sz w:val="24"/>
          <w:szCs w:val="24"/>
        </w:rPr>
        <w:t>Instrumen</w:t>
      </w:r>
      <w:r w:rsidR="00E80BE9" w:rsidRPr="00E4710E">
        <w:rPr>
          <w:rFonts w:ascii="Times New Roman" w:hAnsi="Times New Roman" w:cs="Times New Roman"/>
          <w:sz w:val="24"/>
          <w:szCs w:val="24"/>
        </w:rPr>
        <w:t xml:space="preserve"> penelitian ini  berupa angket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2210" w:rsidRPr="000B2210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12FE" w:rsidRPr="00E4710E">
        <w:rPr>
          <w:rFonts w:ascii="Times New Roman" w:hAnsi="Times New Roman" w:cs="Times New Roman"/>
          <w:sz w:val="24"/>
          <w:szCs w:val="24"/>
        </w:rPr>
        <w:t>dan</w:t>
      </w:r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="00C412FE" w:rsidRPr="00E4710E">
        <w:rPr>
          <w:rFonts w:ascii="Times New Roman" w:hAnsi="Times New Roman" w:cs="Times New Roman"/>
          <w:sz w:val="24"/>
          <w:szCs w:val="24"/>
        </w:rPr>
        <w:t xml:space="preserve">. </w:t>
      </w:r>
      <w:r w:rsidR="006C7793" w:rsidRPr="00E4710E">
        <w:rPr>
          <w:rFonts w:ascii="Times New Roman" w:hAnsi="Times New Roman" w:cs="Times New Roman"/>
          <w:sz w:val="24"/>
          <w:szCs w:val="24"/>
        </w:rPr>
        <w:t xml:space="preserve">Kisi-kisi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2210" w:rsidRPr="000B2210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7793" w:rsidRPr="00E4710E">
        <w:rPr>
          <w:rFonts w:ascii="Times New Roman" w:hAnsi="Times New Roman" w:cs="Times New Roman"/>
          <w:sz w:val="24"/>
          <w:szCs w:val="24"/>
        </w:rPr>
        <w:t xml:space="preserve"> (X) adalah sebagai berikut: </w:t>
      </w:r>
      <w:r w:rsidR="009507B3" w:rsidRPr="00E4710E">
        <w:rPr>
          <w:rFonts w:ascii="Times New Roman" w:hAnsi="Times New Roman" w:cs="Times New Roman"/>
          <w:sz w:val="24"/>
          <w:szCs w:val="24"/>
        </w:rPr>
        <w:t>(</w:t>
      </w:r>
      <w:r w:rsidR="00F86795" w:rsidRPr="00E4710E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merencanakan</w:t>
      </w:r>
      <w:proofErr w:type="spellEnd"/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07B3" w:rsidRPr="00E4710E">
        <w:rPr>
          <w:rFonts w:ascii="Times New Roman" w:hAnsi="Times New Roman" w:cs="Times New Roman"/>
          <w:sz w:val="24"/>
          <w:szCs w:val="24"/>
        </w:rPr>
        <w:t>(</w:t>
      </w:r>
      <w:r w:rsidR="00F86795" w:rsidRPr="00E4710E">
        <w:rPr>
          <w:rFonts w:ascii="Times New Roman" w:hAnsi="Times New Roman" w:cs="Times New Roman"/>
          <w:sz w:val="24"/>
          <w:szCs w:val="24"/>
        </w:rPr>
        <w:t>2)</w:t>
      </w:r>
      <w:r w:rsidR="00695E1F" w:rsidRPr="00E47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dan (3)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merefleksikan</w:t>
      </w:r>
      <w:proofErr w:type="spellEnd"/>
      <w:r w:rsidR="00695E1F" w:rsidRPr="00E4710E">
        <w:rPr>
          <w:rFonts w:ascii="Times New Roman" w:hAnsi="Times New Roman" w:cs="Times New Roman"/>
          <w:sz w:val="24"/>
          <w:szCs w:val="24"/>
        </w:rPr>
        <w:t xml:space="preserve">. </w:t>
      </w:r>
      <w:r w:rsidR="00F86795" w:rsidRPr="00E4710E">
        <w:rPr>
          <w:rFonts w:ascii="Times New Roman" w:hAnsi="Times New Roman" w:cs="Times New Roman"/>
          <w:sz w:val="24"/>
          <w:szCs w:val="24"/>
        </w:rPr>
        <w:t xml:space="preserve">Kisi-kisi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86795" w:rsidRPr="00E4710E">
        <w:rPr>
          <w:rFonts w:ascii="Times New Roman" w:hAnsi="Times New Roman" w:cs="Times New Roman"/>
          <w:sz w:val="24"/>
          <w:szCs w:val="24"/>
        </w:rPr>
        <w:t xml:space="preserve">adalah sebagai berikut: </w:t>
      </w:r>
      <w:r w:rsidR="009507B3" w:rsidRPr="00E4710E">
        <w:rPr>
          <w:rFonts w:ascii="Times New Roman" w:hAnsi="Times New Roman" w:cs="Times New Roman"/>
          <w:sz w:val="24"/>
          <w:szCs w:val="24"/>
        </w:rPr>
        <w:t>(</w:t>
      </w:r>
      <w:r w:rsidR="00F86795" w:rsidRPr="00E47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spellStart"/>
      <w:r w:rsidR="000B2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keterampilan</w:t>
      </w:r>
      <w:proofErr w:type="spellEnd"/>
      <w:r w:rsidR="000B2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2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menolong</w:t>
      </w:r>
      <w:proofErr w:type="spellEnd"/>
      <w:r w:rsidR="000B2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2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diri</w:t>
      </w:r>
      <w:proofErr w:type="spellEnd"/>
      <w:r w:rsidR="000B2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2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sendiri</w:t>
      </w:r>
      <w:proofErr w:type="spellEnd"/>
      <w:r w:rsidR="00695E1F" w:rsidRPr="00E47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07B3" w:rsidRPr="00E4710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86795" w:rsidRPr="00E4710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695E1F" w:rsidRPr="00E47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B2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keterampilan</w:t>
      </w:r>
      <w:proofErr w:type="spellEnd"/>
      <w:r w:rsidR="000B2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2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akademik</w:t>
      </w:r>
      <w:proofErr w:type="spellEnd"/>
      <w:r w:rsidR="000B2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dan (3) </w:t>
      </w:r>
      <w:proofErr w:type="spellStart"/>
      <w:r w:rsidR="000B2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akademik</w:t>
      </w:r>
      <w:proofErr w:type="spellEnd"/>
      <w:r w:rsidR="000B2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B2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fungsional</w:t>
      </w:r>
      <w:proofErr w:type="spellEnd"/>
      <w:r w:rsidR="000B221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F86795" w:rsidRPr="00E47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0BE9" w:rsidRPr="00E4710E">
        <w:rPr>
          <w:rFonts w:ascii="Times New Roman" w:hAnsi="Times New Roman" w:cs="Times New Roman"/>
          <w:sz w:val="24"/>
          <w:szCs w:val="24"/>
        </w:rPr>
        <w:t>Tujuan uji coba instrumen adalah untuk menentukan validita</w:t>
      </w:r>
      <w:r w:rsidR="002045DE" w:rsidRPr="00E4710E">
        <w:rPr>
          <w:rFonts w:ascii="Times New Roman" w:hAnsi="Times New Roman" w:cs="Times New Roman"/>
          <w:sz w:val="24"/>
          <w:szCs w:val="24"/>
        </w:rPr>
        <w:t>s dan reliabilitas angket yang d</w:t>
      </w:r>
      <w:r w:rsidR="00E80BE9" w:rsidRPr="00E4710E">
        <w:rPr>
          <w:rFonts w:ascii="Times New Roman" w:hAnsi="Times New Roman" w:cs="Times New Roman"/>
          <w:sz w:val="24"/>
          <w:szCs w:val="24"/>
        </w:rPr>
        <w:t xml:space="preserve">ibuat sehingga angket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2210" w:rsidRPr="000B2210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2210" w:rsidRPr="00E4710E">
        <w:rPr>
          <w:rFonts w:ascii="Times New Roman" w:hAnsi="Times New Roman" w:cs="Times New Roman"/>
          <w:sz w:val="24"/>
          <w:szCs w:val="24"/>
        </w:rPr>
        <w:t>dan</w:t>
      </w:r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="000B2210" w:rsidRPr="00E4710E">
        <w:rPr>
          <w:rFonts w:ascii="Times New Roman" w:hAnsi="Times New Roman" w:cs="Times New Roman"/>
          <w:sz w:val="24"/>
          <w:szCs w:val="24"/>
        </w:rPr>
        <w:t xml:space="preserve"> </w:t>
      </w:r>
      <w:r w:rsidR="00E80BE9" w:rsidRPr="00E4710E">
        <w:rPr>
          <w:rFonts w:ascii="Times New Roman" w:hAnsi="Times New Roman" w:cs="Times New Roman"/>
          <w:sz w:val="24"/>
          <w:szCs w:val="24"/>
        </w:rPr>
        <w:t>layak digunakan untuk penelitian dan dapat mengumpulkan data yang sesuai dengan apa yang diteliti.</w:t>
      </w:r>
    </w:p>
    <w:p w:rsidR="00E80BE9" w:rsidRPr="006A205C" w:rsidRDefault="00E80BE9" w:rsidP="006A20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10E">
        <w:rPr>
          <w:rFonts w:ascii="Times New Roman" w:hAnsi="Times New Roman" w:cs="Times New Roman"/>
          <w:sz w:val="24"/>
          <w:szCs w:val="24"/>
        </w:rPr>
        <w:t xml:space="preserve">Menguji validitas instrumen menggunakan rumus Korelasi </w:t>
      </w:r>
      <w:r w:rsidRPr="00E4710E">
        <w:rPr>
          <w:rFonts w:ascii="Times New Roman" w:hAnsi="Times New Roman" w:cs="Times New Roman"/>
          <w:i/>
          <w:sz w:val="24"/>
          <w:szCs w:val="24"/>
        </w:rPr>
        <w:t>Pearson Product Moment</w:t>
      </w:r>
      <w:r w:rsidR="0017274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72746" w:rsidRPr="004324E2">
        <w:rPr>
          <w:rFonts w:ascii="Times New Roman" w:hAnsi="Times New Roman" w:cs="Times New Roman"/>
          <w:sz w:val="24"/>
          <w:szCs w:val="24"/>
          <w:lang w:val="en-US"/>
        </w:rPr>
        <w:t xml:space="preserve">yang di </w:t>
      </w:r>
      <w:proofErr w:type="spellStart"/>
      <w:r w:rsidR="00172746" w:rsidRPr="004324E2">
        <w:rPr>
          <w:rFonts w:ascii="Times New Roman" w:hAnsi="Times New Roman" w:cs="Times New Roman"/>
          <w:sz w:val="24"/>
          <w:szCs w:val="24"/>
          <w:lang w:val="en-US"/>
        </w:rPr>
        <w:t>konsultasikan</w:t>
      </w:r>
      <w:proofErr w:type="spellEnd"/>
      <w:r w:rsidR="00172746" w:rsidRPr="00432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746" w:rsidRPr="004324E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172746" w:rsidRPr="00432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746" w:rsidRPr="004324E2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="004324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 </w:t>
      </w:r>
      <w:proofErr w:type="spellStart"/>
      <w:r w:rsidR="004324E2">
        <w:rPr>
          <w:rFonts w:ascii="Times New Roman" w:hAnsi="Times New Roman" w:cs="Times New Roman"/>
          <w:i/>
          <w:sz w:val="24"/>
          <w:szCs w:val="24"/>
          <w:lang w:val="en-US"/>
        </w:rPr>
        <w:t>dengan</w:t>
      </w:r>
      <w:proofErr w:type="spellEnd"/>
      <w:r w:rsidR="004324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324E2" w:rsidRPr="00F11F9B">
        <w:rPr>
          <w:rFonts w:ascii="Times New Roman" w:hAnsi="Times New Roman" w:cs="Times New Roman"/>
          <w:sz w:val="24"/>
          <w:szCs w:val="24"/>
        </w:rPr>
        <w:t>Kaidah keputusan: Jika r</w:t>
      </w:r>
      <w:r w:rsidR="004324E2" w:rsidRPr="00F11F9B">
        <w:rPr>
          <w:rFonts w:ascii="Times New Roman" w:hAnsi="Times New Roman" w:cs="Times New Roman"/>
          <w:sz w:val="24"/>
          <w:szCs w:val="24"/>
          <w:vertAlign w:val="subscript"/>
        </w:rPr>
        <w:t>hitung &gt;</w:t>
      </w:r>
      <w:r w:rsidR="004324E2" w:rsidRPr="00F11F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4E2" w:rsidRPr="00F11F9B">
        <w:rPr>
          <w:rFonts w:ascii="Times New Roman" w:hAnsi="Times New Roman" w:cs="Times New Roman"/>
          <w:sz w:val="24"/>
          <w:szCs w:val="24"/>
        </w:rPr>
        <w:t>r</w:t>
      </w:r>
      <w:r w:rsidR="004324E2" w:rsidRPr="00F11F9B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="004324E2" w:rsidRPr="00F11F9B">
        <w:rPr>
          <w:rFonts w:ascii="Times New Roman" w:hAnsi="Times New Roman" w:cs="Times New Roman"/>
          <w:sz w:val="24"/>
          <w:szCs w:val="24"/>
        </w:rPr>
        <w:t>, berarti valid, sebaliknya,</w:t>
      </w:r>
      <w:r w:rsidR="00432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24E2" w:rsidRPr="00F11F9B">
        <w:rPr>
          <w:rFonts w:ascii="Times New Roman" w:hAnsi="Times New Roman" w:cs="Times New Roman"/>
          <w:sz w:val="24"/>
          <w:szCs w:val="24"/>
        </w:rPr>
        <w:t>Jika r</w:t>
      </w:r>
      <w:r w:rsidR="004324E2" w:rsidRPr="00F11F9B">
        <w:rPr>
          <w:rFonts w:ascii="Times New Roman" w:hAnsi="Times New Roman" w:cs="Times New Roman"/>
          <w:sz w:val="24"/>
          <w:szCs w:val="24"/>
          <w:vertAlign w:val="subscript"/>
        </w:rPr>
        <w:t>hitung &lt;</w:t>
      </w:r>
      <w:r w:rsidR="004324E2" w:rsidRPr="00F11F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4E2" w:rsidRPr="00F11F9B">
        <w:rPr>
          <w:rFonts w:ascii="Times New Roman" w:hAnsi="Times New Roman" w:cs="Times New Roman"/>
          <w:sz w:val="24"/>
          <w:szCs w:val="24"/>
        </w:rPr>
        <w:t>r</w:t>
      </w:r>
      <w:r w:rsidR="004324E2" w:rsidRPr="00F11F9B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="004324E2" w:rsidRPr="00F11F9B">
        <w:rPr>
          <w:rFonts w:ascii="Times New Roman" w:hAnsi="Times New Roman" w:cs="Times New Roman"/>
          <w:sz w:val="24"/>
          <w:szCs w:val="24"/>
        </w:rPr>
        <w:t xml:space="preserve">, berarti tidak valid atau </w:t>
      </w:r>
      <w:r w:rsidR="004324E2" w:rsidRPr="00F11F9B">
        <w:rPr>
          <w:rFonts w:ascii="Times New Roman" w:hAnsi="Times New Roman" w:cs="Times New Roman"/>
          <w:i/>
          <w:sz w:val="24"/>
          <w:szCs w:val="24"/>
        </w:rPr>
        <w:t>drop out.</w:t>
      </w:r>
      <w:r w:rsidRPr="00E4710E">
        <w:rPr>
          <w:rFonts w:ascii="Times New Roman" w:hAnsi="Times New Roman" w:cs="Times New Roman"/>
          <w:sz w:val="24"/>
          <w:szCs w:val="24"/>
        </w:rPr>
        <w:t>Uji reliabilitas menggunakan teknik</w:t>
      </w:r>
      <w:r w:rsidRPr="00E4710E">
        <w:rPr>
          <w:rFonts w:ascii="Times New Roman" w:hAnsi="Times New Roman" w:cs="Times New Roman"/>
          <w:i/>
          <w:sz w:val="24"/>
          <w:szCs w:val="24"/>
        </w:rPr>
        <w:t xml:space="preserve"> Alpha Cronbach</w:t>
      </w:r>
      <w:r w:rsidR="004324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324E2" w:rsidRPr="004324E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4324E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324E2" w:rsidRPr="00F11F9B">
        <w:rPr>
          <w:rFonts w:ascii="Times New Roman" w:eastAsia="Times New Roman" w:hAnsi="Times New Roman" w:cs="Times New Roman"/>
          <w:sz w:val="24"/>
          <w:szCs w:val="24"/>
        </w:rPr>
        <w:t>kaidah keputusannya sebagai berikut: Jika r</w:t>
      </w:r>
      <w:r w:rsidR="004324E2" w:rsidRPr="00F11F9B">
        <w:rPr>
          <w:rFonts w:ascii="Times New Roman" w:eastAsia="Times New Roman" w:hAnsi="Times New Roman" w:cs="Times New Roman"/>
          <w:sz w:val="20"/>
          <w:szCs w:val="20"/>
          <w:vertAlign w:val="subscript"/>
        </w:rPr>
        <w:t>11</w:t>
      </w:r>
      <w:r w:rsidR="004324E2" w:rsidRPr="00F11F9B">
        <w:rPr>
          <w:rFonts w:ascii="Times New Roman" w:eastAsia="Times New Roman" w:hAnsi="Times New Roman" w:cs="Times New Roman"/>
          <w:sz w:val="24"/>
          <w:szCs w:val="24"/>
        </w:rPr>
        <w:t>&gt; r</w:t>
      </w:r>
      <w:r w:rsidR="004324E2" w:rsidRPr="00F11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r w:rsidR="004324E2" w:rsidRPr="00F11F9B">
        <w:rPr>
          <w:rFonts w:ascii="Times New Roman" w:eastAsia="Times New Roman" w:hAnsi="Times New Roman" w:cs="Times New Roman"/>
          <w:sz w:val="24"/>
          <w:szCs w:val="24"/>
        </w:rPr>
        <w:t xml:space="preserve"> berarti reliabel, sedangkan</w:t>
      </w:r>
      <w:r w:rsidR="004324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324E2" w:rsidRPr="00F11F9B">
        <w:rPr>
          <w:rFonts w:ascii="Times New Roman" w:eastAsia="Times New Roman" w:hAnsi="Times New Roman" w:cs="Times New Roman"/>
          <w:sz w:val="24"/>
          <w:szCs w:val="24"/>
        </w:rPr>
        <w:t>Jika r</w:t>
      </w:r>
      <w:r w:rsidR="004324E2" w:rsidRPr="00F11F9B">
        <w:rPr>
          <w:rFonts w:ascii="Times New Roman" w:eastAsia="Times New Roman" w:hAnsi="Times New Roman" w:cs="Times New Roman"/>
          <w:sz w:val="20"/>
          <w:szCs w:val="20"/>
          <w:vertAlign w:val="subscript"/>
        </w:rPr>
        <w:t>11</w:t>
      </w:r>
      <w:r w:rsidR="004324E2" w:rsidRPr="00F11F9B">
        <w:rPr>
          <w:rFonts w:ascii="Times New Roman" w:eastAsia="Times New Roman" w:hAnsi="Times New Roman" w:cs="Times New Roman"/>
          <w:sz w:val="24"/>
          <w:szCs w:val="24"/>
        </w:rPr>
        <w:t>&lt; r</w:t>
      </w:r>
      <w:r w:rsidR="004324E2" w:rsidRPr="00F11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r w:rsidR="004324E2" w:rsidRPr="00F11F9B">
        <w:rPr>
          <w:rFonts w:ascii="Times New Roman" w:eastAsia="Times New Roman" w:hAnsi="Times New Roman" w:cs="Times New Roman"/>
          <w:sz w:val="24"/>
          <w:szCs w:val="24"/>
        </w:rPr>
        <w:t xml:space="preserve"> berarti tidak reliabel</w:t>
      </w:r>
      <w:r w:rsidRPr="00E4710E">
        <w:rPr>
          <w:rFonts w:ascii="Times New Roman" w:hAnsi="Times New Roman" w:cs="Times New Roman"/>
          <w:sz w:val="24"/>
          <w:szCs w:val="24"/>
        </w:rPr>
        <w:t>. Uji validitas dan relia</w:t>
      </w:r>
      <w:r w:rsidR="005814BB" w:rsidRPr="00E4710E">
        <w:rPr>
          <w:rFonts w:ascii="Times New Roman" w:hAnsi="Times New Roman" w:cs="Times New Roman"/>
          <w:sz w:val="24"/>
          <w:szCs w:val="24"/>
        </w:rPr>
        <w:t>-</w:t>
      </w:r>
      <w:r w:rsidRPr="00E4710E">
        <w:rPr>
          <w:rFonts w:ascii="Times New Roman" w:hAnsi="Times New Roman" w:cs="Times New Roman"/>
          <w:sz w:val="24"/>
          <w:szCs w:val="24"/>
        </w:rPr>
        <w:t>bilitas dalam penelitian ini diolah menggunakan bantuan komputer pro</w:t>
      </w:r>
      <w:r w:rsidR="005814BB" w:rsidRPr="00E4710E">
        <w:rPr>
          <w:rFonts w:ascii="Times New Roman" w:hAnsi="Times New Roman" w:cs="Times New Roman"/>
          <w:sz w:val="24"/>
          <w:szCs w:val="24"/>
        </w:rPr>
        <w:t>-</w:t>
      </w:r>
      <w:r w:rsidRPr="00E4710E">
        <w:rPr>
          <w:rFonts w:ascii="Times New Roman" w:hAnsi="Times New Roman" w:cs="Times New Roman"/>
          <w:sz w:val="24"/>
          <w:szCs w:val="24"/>
        </w:rPr>
        <w:t xml:space="preserve">gram </w:t>
      </w:r>
      <w:r w:rsidRPr="00E4710E">
        <w:rPr>
          <w:rFonts w:ascii="Times New Roman" w:hAnsi="Times New Roman" w:cs="Times New Roman"/>
          <w:i/>
          <w:sz w:val="24"/>
          <w:szCs w:val="24"/>
        </w:rPr>
        <w:t>Microsoft Office Excel</w:t>
      </w:r>
      <w:r w:rsidRPr="00E4710E">
        <w:rPr>
          <w:rFonts w:ascii="Times New Roman" w:hAnsi="Times New Roman" w:cs="Times New Roman"/>
          <w:sz w:val="24"/>
          <w:szCs w:val="24"/>
        </w:rPr>
        <w:t xml:space="preserve"> 20</w:t>
      </w:r>
      <w:r w:rsidR="000B2210">
        <w:rPr>
          <w:rFonts w:ascii="Times New Roman" w:hAnsi="Times New Roman" w:cs="Times New Roman"/>
          <w:sz w:val="24"/>
          <w:szCs w:val="24"/>
          <w:lang w:val="en-US"/>
        </w:rPr>
        <w:t>07</w:t>
      </w:r>
      <w:r w:rsidRPr="00E4710E">
        <w:rPr>
          <w:rFonts w:ascii="Times New Roman" w:hAnsi="Times New Roman" w:cs="Times New Roman"/>
          <w:sz w:val="24"/>
          <w:szCs w:val="24"/>
        </w:rPr>
        <w:t>.</w:t>
      </w:r>
    </w:p>
    <w:p w:rsidR="004324E2" w:rsidRPr="004324E2" w:rsidRDefault="004324E2" w:rsidP="00432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1590" w:rsidRPr="00E4710E" w:rsidRDefault="00307AAA" w:rsidP="00751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10E">
        <w:rPr>
          <w:rFonts w:ascii="Times New Roman" w:hAnsi="Times New Roman" w:cs="Times New Roman"/>
          <w:b/>
          <w:sz w:val="24"/>
          <w:szCs w:val="24"/>
        </w:rPr>
        <w:t>Teknik Analisis Data</w:t>
      </w:r>
    </w:p>
    <w:p w:rsidR="0049448B" w:rsidRPr="00F11F9B" w:rsidRDefault="00307AAA" w:rsidP="00655B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9448B">
        <w:rPr>
          <w:rFonts w:ascii="Times New Roman" w:hAnsi="Times New Roman" w:cs="Times New Roman"/>
          <w:sz w:val="24"/>
          <w:szCs w:val="24"/>
        </w:rPr>
        <w:t>Teknik analisis data menggu</w:t>
      </w:r>
      <w:r w:rsidR="007517CF" w:rsidRPr="0049448B">
        <w:rPr>
          <w:rFonts w:ascii="Times New Roman" w:hAnsi="Times New Roman" w:cs="Times New Roman"/>
          <w:sz w:val="24"/>
          <w:szCs w:val="24"/>
        </w:rPr>
        <w:t>-</w:t>
      </w:r>
      <w:r w:rsidRPr="0049448B">
        <w:rPr>
          <w:rFonts w:ascii="Times New Roman" w:hAnsi="Times New Roman" w:cs="Times New Roman"/>
          <w:sz w:val="24"/>
          <w:szCs w:val="24"/>
        </w:rPr>
        <w:t>nakan analisis kuantitatif.Uji pr</w:t>
      </w:r>
      <w:r w:rsidR="00180D42" w:rsidRPr="0049448B">
        <w:rPr>
          <w:rFonts w:ascii="Times New Roman" w:hAnsi="Times New Roman" w:cs="Times New Roman"/>
          <w:sz w:val="24"/>
          <w:szCs w:val="24"/>
        </w:rPr>
        <w:t>a</w:t>
      </w:r>
      <w:r w:rsidR="009507B3" w:rsidRPr="0049448B">
        <w:rPr>
          <w:rFonts w:ascii="Times New Roman" w:hAnsi="Times New Roman" w:cs="Times New Roman"/>
          <w:sz w:val="24"/>
          <w:szCs w:val="24"/>
        </w:rPr>
        <w:t>-</w:t>
      </w:r>
      <w:r w:rsidRPr="0049448B">
        <w:rPr>
          <w:rFonts w:ascii="Times New Roman" w:hAnsi="Times New Roman" w:cs="Times New Roman"/>
          <w:sz w:val="24"/>
          <w:szCs w:val="24"/>
        </w:rPr>
        <w:t>s</w:t>
      </w:r>
      <w:r w:rsidR="009507B3" w:rsidRPr="0049448B">
        <w:rPr>
          <w:rFonts w:ascii="Times New Roman" w:hAnsi="Times New Roman" w:cs="Times New Roman"/>
          <w:sz w:val="24"/>
          <w:szCs w:val="24"/>
        </w:rPr>
        <w:t>y</w:t>
      </w:r>
      <w:r w:rsidRPr="0049448B">
        <w:rPr>
          <w:rFonts w:ascii="Times New Roman" w:hAnsi="Times New Roman" w:cs="Times New Roman"/>
          <w:sz w:val="24"/>
          <w:szCs w:val="24"/>
        </w:rPr>
        <w:t xml:space="preserve">aratan analisis data </w:t>
      </w:r>
      <w:r w:rsidR="00180D42" w:rsidRPr="0049448B">
        <w:rPr>
          <w:rFonts w:ascii="Times New Roman" w:hAnsi="Times New Roman" w:cs="Times New Roman"/>
          <w:sz w:val="24"/>
          <w:szCs w:val="24"/>
        </w:rPr>
        <w:t xml:space="preserve">menggunakan </w:t>
      </w:r>
      <w:r w:rsidRPr="0049448B">
        <w:rPr>
          <w:rFonts w:ascii="Times New Roman" w:hAnsi="Times New Roman" w:cs="Times New Roman"/>
          <w:sz w:val="24"/>
          <w:szCs w:val="24"/>
        </w:rPr>
        <w:t xml:space="preserve">uji normalitas </w:t>
      </w:r>
      <w:r w:rsidR="00180D42" w:rsidRPr="0049448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80D42" w:rsidRPr="0049448B">
        <w:rPr>
          <w:rFonts w:ascii="Times New Roman" w:hAnsi="Times New Roman" w:cs="Times New Roman"/>
          <w:sz w:val="24"/>
          <w:szCs w:val="24"/>
        </w:rPr>
        <w:t xml:space="preserve">engan </w:t>
      </w:r>
      <w:r w:rsidRPr="0049448B">
        <w:rPr>
          <w:rFonts w:ascii="Times New Roman" w:hAnsi="Times New Roman" w:cs="Times New Roman"/>
          <w:sz w:val="24"/>
          <w:szCs w:val="24"/>
        </w:rPr>
        <w:t xml:space="preserve">rumus </w:t>
      </w:r>
      <w:r w:rsidRPr="0049448B">
        <w:rPr>
          <w:rFonts w:ascii="Times New Roman" w:hAnsi="Times New Roman" w:cs="Times New Roman"/>
          <w:i/>
          <w:sz w:val="24"/>
          <w:szCs w:val="24"/>
        </w:rPr>
        <w:t>chi</w:t>
      </w:r>
      <w:r w:rsidR="00180D42" w:rsidRPr="0049448B">
        <w:rPr>
          <w:rFonts w:ascii="Times New Roman" w:hAnsi="Times New Roman" w:cs="Times New Roman"/>
          <w:i/>
          <w:sz w:val="24"/>
          <w:szCs w:val="24"/>
        </w:rPr>
        <w:t>-</w:t>
      </w:r>
      <w:r w:rsidRPr="0049448B">
        <w:rPr>
          <w:rFonts w:ascii="Times New Roman" w:hAnsi="Times New Roman" w:cs="Times New Roman"/>
          <w:i/>
          <w:sz w:val="24"/>
          <w:szCs w:val="24"/>
        </w:rPr>
        <w:t xml:space="preserve"> kuadrat</w:t>
      </w:r>
      <w:r w:rsidR="004944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="0049448B" w:rsidRPr="0049448B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="0049448B" w:rsidRPr="00494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</w:rPr>
        <w:t xml:space="preserve">membandingkan </w:t>
      </w:r>
      <w:r w:rsidR="0049448B" w:rsidRPr="00F11F9B">
        <w:rPr>
          <w:rFonts w:ascii="Times New Roman" w:eastAsia="Times New Roman" w:hAnsi="Times New Roman" w:cs="Times New Roman"/>
          <w:i/>
          <w:sz w:val="24"/>
          <w:szCs w:val="24"/>
        </w:rPr>
        <w:t>χ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hitung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</w:rPr>
        <w:t xml:space="preserve"> dengan nilai </w:t>
      </w:r>
      <w:r w:rsidR="0049448B" w:rsidRPr="00F11F9B">
        <w:rPr>
          <w:rFonts w:ascii="Times New Roman" w:eastAsia="Times New Roman" w:hAnsi="Times New Roman" w:cs="Times New Roman"/>
          <w:i/>
          <w:sz w:val="24"/>
          <w:szCs w:val="24"/>
        </w:rPr>
        <w:t>χ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</w:rPr>
        <w:t xml:space="preserve"> untuk α = 0,05 dan derajat kebebasan (dk) = k - 1, maka dikonsultasikan pada tabel Chi Kuadrat dengan kaidah keputusan sebagai berikut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494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</w:rPr>
        <w:t xml:space="preserve">Jika </w:t>
      </w:r>
      <w:r w:rsidR="0049448B" w:rsidRPr="00F11F9B">
        <w:rPr>
          <w:rFonts w:ascii="Times New Roman" w:eastAsia="Times New Roman" w:hAnsi="Times New Roman" w:cs="Times New Roman"/>
          <w:i/>
          <w:sz w:val="24"/>
          <w:szCs w:val="24"/>
        </w:rPr>
        <w:t>χ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hitung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  <w:u w:val="single"/>
        </w:rPr>
        <w:t>&lt;</w:t>
      </w:r>
      <w:r w:rsidR="0049448B" w:rsidRPr="00F11F9B">
        <w:rPr>
          <w:rFonts w:ascii="Times New Roman" w:eastAsia="Times New Roman" w:hAnsi="Times New Roman" w:cs="Times New Roman"/>
          <w:i/>
          <w:sz w:val="24"/>
          <w:szCs w:val="24"/>
        </w:rPr>
        <w:t>χ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9448B">
        <w:rPr>
          <w:rFonts w:ascii="Times New Roman" w:eastAsia="Times New Roman" w:hAnsi="Times New Roman" w:cs="Times New Roman"/>
          <w:sz w:val="24"/>
          <w:szCs w:val="24"/>
        </w:rPr>
        <w:t>artinya distribusi data normal,</w:t>
      </w:r>
      <w:r w:rsidR="004944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9448B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</w:rPr>
        <w:t xml:space="preserve">Jika </w:t>
      </w:r>
      <w:r w:rsidR="0049448B" w:rsidRPr="00F11F9B">
        <w:rPr>
          <w:rFonts w:ascii="Times New Roman" w:eastAsia="Times New Roman" w:hAnsi="Times New Roman" w:cs="Times New Roman"/>
          <w:i/>
          <w:sz w:val="24"/>
          <w:szCs w:val="24"/>
        </w:rPr>
        <w:t>χ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hitung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  <w:u w:val="single"/>
        </w:rPr>
        <w:t>&gt;</w:t>
      </w:r>
      <w:r w:rsidR="0049448B" w:rsidRPr="00F11F9B">
        <w:rPr>
          <w:rFonts w:ascii="Times New Roman" w:eastAsia="Times New Roman" w:hAnsi="Times New Roman" w:cs="Times New Roman"/>
          <w:i/>
          <w:sz w:val="24"/>
          <w:szCs w:val="24"/>
        </w:rPr>
        <w:t>χ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r w:rsidR="0049448B" w:rsidRPr="00F11F9B">
        <w:rPr>
          <w:rFonts w:ascii="Times New Roman" w:eastAsia="Times New Roman" w:hAnsi="Times New Roman" w:cs="Times New Roman"/>
          <w:sz w:val="24"/>
          <w:szCs w:val="24"/>
        </w:rPr>
        <w:t>, artinya distribusi data tidak normal.</w:t>
      </w:r>
    </w:p>
    <w:p w:rsidR="0049448B" w:rsidRPr="0049448B" w:rsidRDefault="0049448B" w:rsidP="004944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F7000B" w:rsidRPr="0049448B">
        <w:rPr>
          <w:rFonts w:ascii="Times New Roman" w:hAnsi="Times New Roman" w:cs="Times New Roman"/>
          <w:sz w:val="24"/>
          <w:szCs w:val="24"/>
        </w:rPr>
        <w:t>ji linearitas meng</w:t>
      </w:r>
      <w:r w:rsidR="000B2210" w:rsidRPr="0049448B">
        <w:rPr>
          <w:rFonts w:ascii="Times New Roman" w:hAnsi="Times New Roman" w:cs="Times New Roman"/>
          <w:sz w:val="24"/>
          <w:szCs w:val="24"/>
        </w:rPr>
        <w:t>gunakan uji-</w:t>
      </w:r>
      <w:r w:rsidR="000B2210" w:rsidRPr="0049448B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4944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1F9B">
        <w:rPr>
          <w:rFonts w:ascii="Times New Roman" w:eastAsia="Times New Roman" w:hAnsi="Times New Roman" w:cs="Times New Roman"/>
          <w:sz w:val="24"/>
          <w:szCs w:val="24"/>
        </w:rPr>
        <w:t>menentukan F</w:t>
      </w:r>
      <w:r w:rsidRPr="00F11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r w:rsidRPr="00F11F9B">
        <w:rPr>
          <w:rFonts w:ascii="Times New Roman" w:eastAsia="Times New Roman" w:hAnsi="Times New Roman" w:cs="Times New Roman"/>
          <w:sz w:val="24"/>
          <w:szCs w:val="24"/>
        </w:rPr>
        <w:t xml:space="preserve"> dengan langkah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1F9B">
        <w:rPr>
          <w:rFonts w:ascii="Times New Roman" w:eastAsia="Times New Roman" w:hAnsi="Times New Roman" w:cs="Times New Roman"/>
          <w:sz w:val="24"/>
          <w:szCs w:val="24"/>
        </w:rPr>
        <w:t>dk pembilang (k–2) dan dk penyebut (n – k). Hasil nilai F</w:t>
      </w:r>
      <w:r w:rsidRPr="00F11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hitung</w:t>
      </w:r>
      <w:r w:rsidRPr="00F11F9B">
        <w:rPr>
          <w:rFonts w:ascii="Times New Roman" w:eastAsia="Times New Roman" w:hAnsi="Times New Roman" w:cs="Times New Roman"/>
          <w:sz w:val="24"/>
          <w:szCs w:val="24"/>
        </w:rPr>
        <w:t xml:space="preserve"> dibandingkan dengan F</w:t>
      </w:r>
      <w:r w:rsidRPr="00F11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r w:rsidRPr="00F11F9B">
        <w:rPr>
          <w:rFonts w:ascii="Times New Roman" w:eastAsia="Times New Roman" w:hAnsi="Times New Roman" w:cs="Times New Roman"/>
          <w:sz w:val="24"/>
          <w:szCs w:val="24"/>
        </w:rPr>
        <w:t>, dan selanjutnya ditentukan sesuai dengan kaidah keputusan: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11F9B">
        <w:rPr>
          <w:rFonts w:ascii="Times New Roman" w:eastAsia="Times New Roman" w:hAnsi="Times New Roman" w:cs="Times New Roman"/>
          <w:sz w:val="24"/>
          <w:szCs w:val="24"/>
        </w:rPr>
        <w:t>Jika F</w:t>
      </w:r>
      <w:r w:rsidRPr="00F11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hitung</w:t>
      </w:r>
      <w:r w:rsidRPr="00F11F9B">
        <w:rPr>
          <w:rFonts w:ascii="Times New Roman" w:eastAsia="Times New Roman" w:hAnsi="Times New Roman" w:cs="Times New Roman"/>
          <w:sz w:val="24"/>
          <w:szCs w:val="24"/>
          <w:u w:val="single"/>
        </w:rPr>
        <w:t>&lt;</w:t>
      </w:r>
      <w:r w:rsidRPr="00F11F9B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Pr="00F11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r w:rsidRPr="00F11F9B">
        <w:rPr>
          <w:rFonts w:ascii="Times New Roman" w:eastAsia="Times New Roman" w:hAnsi="Times New Roman" w:cs="Times New Roman"/>
          <w:sz w:val="24"/>
          <w:szCs w:val="24"/>
        </w:rPr>
        <w:t>, artinya data berpola linier, dan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11F9B">
        <w:rPr>
          <w:rFonts w:ascii="Times New Roman" w:eastAsia="Times New Roman" w:hAnsi="Times New Roman" w:cs="Times New Roman"/>
          <w:sz w:val="24"/>
          <w:szCs w:val="24"/>
        </w:rPr>
        <w:t>Jika F</w:t>
      </w:r>
      <w:r w:rsidRPr="00F11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hitung</w:t>
      </w:r>
      <w:r w:rsidRPr="00F11F9B">
        <w:rPr>
          <w:rFonts w:ascii="Times New Roman" w:eastAsia="Times New Roman" w:hAnsi="Times New Roman" w:cs="Times New Roman"/>
          <w:sz w:val="24"/>
          <w:szCs w:val="24"/>
          <w:u w:val="single"/>
        </w:rPr>
        <w:t>&gt;</w:t>
      </w:r>
      <w:r w:rsidRPr="00F11F9B">
        <w:rPr>
          <w:rFonts w:ascii="Times New Roman" w:eastAsia="Times New Roman" w:hAnsi="Times New Roman" w:cs="Times New Roman"/>
          <w:sz w:val="24"/>
          <w:szCs w:val="24"/>
        </w:rPr>
        <w:t xml:space="preserve"> F</w:t>
      </w:r>
      <w:r w:rsidRPr="00F11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r w:rsidRPr="00F11F9B">
        <w:rPr>
          <w:rFonts w:ascii="Times New Roman" w:eastAsia="Times New Roman" w:hAnsi="Times New Roman" w:cs="Times New Roman"/>
          <w:sz w:val="24"/>
          <w:szCs w:val="24"/>
        </w:rPr>
        <w:t>, artinya data berpola tidak linier.</w:t>
      </w:r>
    </w:p>
    <w:p w:rsidR="00EE4230" w:rsidRPr="00E4710E" w:rsidRDefault="00F7000B" w:rsidP="004944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448B">
        <w:rPr>
          <w:rFonts w:ascii="Times New Roman" w:hAnsi="Times New Roman" w:cs="Times New Roman"/>
          <w:sz w:val="24"/>
          <w:szCs w:val="24"/>
        </w:rPr>
        <w:t>Uji</w:t>
      </w:r>
      <w:r w:rsidR="00EE4230" w:rsidRPr="0049448B">
        <w:rPr>
          <w:rFonts w:ascii="Times New Roman" w:hAnsi="Times New Roman" w:cs="Times New Roman"/>
          <w:sz w:val="24"/>
          <w:szCs w:val="24"/>
        </w:rPr>
        <w:t xml:space="preserve"> hipotesis meng</w:t>
      </w:r>
      <w:r w:rsidR="005814BB" w:rsidRPr="0049448B">
        <w:rPr>
          <w:rFonts w:ascii="Times New Roman" w:hAnsi="Times New Roman" w:cs="Times New Roman"/>
          <w:sz w:val="24"/>
          <w:szCs w:val="24"/>
        </w:rPr>
        <w:t>-</w:t>
      </w:r>
      <w:r w:rsidR="00EE4230" w:rsidRPr="0049448B">
        <w:rPr>
          <w:rFonts w:ascii="Times New Roman" w:hAnsi="Times New Roman" w:cs="Times New Roman"/>
          <w:sz w:val="24"/>
          <w:szCs w:val="24"/>
        </w:rPr>
        <w:t>gunakan</w:t>
      </w:r>
      <w:r w:rsidR="00DE2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448B">
        <w:rPr>
          <w:rFonts w:ascii="Times New Roman" w:hAnsi="Times New Roman" w:cs="Times New Roman"/>
          <w:sz w:val="24"/>
          <w:szCs w:val="24"/>
        </w:rPr>
        <w:t xml:space="preserve">rumus korelasi </w:t>
      </w:r>
      <w:r w:rsidRPr="0049448B">
        <w:rPr>
          <w:rFonts w:ascii="Times New Roman" w:hAnsi="Times New Roman" w:cs="Times New Roman"/>
          <w:i/>
          <w:sz w:val="24"/>
          <w:szCs w:val="24"/>
        </w:rPr>
        <w:t>Pearson Product Moment</w:t>
      </w:r>
      <w:r w:rsidR="00424AD9" w:rsidRPr="0049448B">
        <w:rPr>
          <w:rFonts w:ascii="Times New Roman" w:hAnsi="Times New Roman" w:cs="Times New Roman"/>
          <w:sz w:val="24"/>
          <w:szCs w:val="24"/>
          <w:lang w:val="en-US"/>
        </w:rPr>
        <w:t xml:space="preserve"> dan di </w:t>
      </w:r>
      <w:proofErr w:type="spellStart"/>
      <w:r w:rsidR="00424AD9" w:rsidRPr="0049448B">
        <w:rPr>
          <w:rFonts w:ascii="Times New Roman" w:hAnsi="Times New Roman" w:cs="Times New Roman"/>
          <w:sz w:val="24"/>
          <w:szCs w:val="24"/>
          <w:lang w:val="en-US"/>
        </w:rPr>
        <w:t>konsultasikan</w:t>
      </w:r>
      <w:proofErr w:type="spellEnd"/>
      <w:r w:rsidR="00424AD9" w:rsidRPr="0049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4AD9" w:rsidRPr="0049448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424AD9" w:rsidRPr="0049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4AD9" w:rsidRPr="0049448B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="00424AD9" w:rsidRPr="0049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4AD9" w:rsidRPr="0049448B">
        <w:rPr>
          <w:rFonts w:ascii="Times New Roman" w:hAnsi="Times New Roman" w:cs="Times New Roman"/>
          <w:sz w:val="24"/>
          <w:szCs w:val="24"/>
          <w:lang w:val="en-US"/>
        </w:rPr>
        <w:t>interpretasi</w:t>
      </w:r>
      <w:proofErr w:type="spellEnd"/>
      <w:r w:rsidR="00424AD9" w:rsidRPr="0049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4AD9" w:rsidRPr="0049448B">
        <w:rPr>
          <w:rFonts w:ascii="Times New Roman" w:hAnsi="Times New Roman" w:cs="Times New Roman"/>
          <w:sz w:val="24"/>
          <w:szCs w:val="24"/>
          <w:lang w:val="en-US"/>
        </w:rPr>
        <w:t>koefisien</w:t>
      </w:r>
      <w:proofErr w:type="spellEnd"/>
      <w:r w:rsidR="00424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4AD9">
        <w:rPr>
          <w:rFonts w:ascii="Times New Roman" w:hAnsi="Times New Roman" w:cs="Times New Roman"/>
          <w:sz w:val="24"/>
          <w:szCs w:val="24"/>
          <w:lang w:val="en-US"/>
        </w:rPr>
        <w:t>korelasi</w:t>
      </w:r>
      <w:proofErr w:type="spellEnd"/>
      <w:r w:rsidR="00424A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4710E">
        <w:rPr>
          <w:rFonts w:ascii="Times New Roman" w:hAnsi="Times New Roman" w:cs="Times New Roman"/>
          <w:sz w:val="24"/>
          <w:szCs w:val="24"/>
        </w:rPr>
        <w:t>sedangkan menentukan kontribusi variabel X</w:t>
      </w:r>
      <w:r w:rsidRPr="00E4710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95E1F" w:rsidRPr="00E471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2210" w:rsidRPr="000B2210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 w:rsidRPr="00E4710E">
        <w:rPr>
          <w:rFonts w:ascii="Times New Roman" w:hAnsi="Times New Roman" w:cs="Times New Roman"/>
          <w:sz w:val="24"/>
          <w:szCs w:val="24"/>
        </w:rPr>
        <w:t>) terh</w:t>
      </w:r>
      <w:r w:rsidR="00695E1F" w:rsidRPr="00E4710E">
        <w:rPr>
          <w:rFonts w:ascii="Times New Roman" w:hAnsi="Times New Roman" w:cs="Times New Roman"/>
          <w:sz w:val="24"/>
          <w:szCs w:val="24"/>
        </w:rPr>
        <w:t>adap Y (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5E1F" w:rsidRPr="00E4710E">
        <w:rPr>
          <w:rFonts w:ascii="Times New Roman" w:hAnsi="Times New Roman" w:cs="Times New Roman"/>
          <w:sz w:val="24"/>
          <w:szCs w:val="24"/>
        </w:rPr>
        <w:t>anak berkebutuhan khusus</w:t>
      </w:r>
      <w:r w:rsidRPr="00E4710E">
        <w:rPr>
          <w:rFonts w:ascii="Times New Roman" w:hAnsi="Times New Roman" w:cs="Times New Roman"/>
          <w:sz w:val="24"/>
          <w:szCs w:val="24"/>
        </w:rPr>
        <w:t>) dengan rumus koefisien determinan.</w:t>
      </w:r>
    </w:p>
    <w:p w:rsidR="00F7000B" w:rsidRPr="00E4710E" w:rsidRDefault="00770B9E" w:rsidP="007517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10E">
        <w:rPr>
          <w:rFonts w:ascii="Times New Roman" w:hAnsi="Times New Roman" w:cs="Times New Roman"/>
          <w:sz w:val="24"/>
          <w:szCs w:val="24"/>
        </w:rPr>
        <w:t xml:space="preserve">Uji </w:t>
      </w:r>
      <w:r w:rsidR="00F7000B" w:rsidRPr="00E4710E">
        <w:rPr>
          <w:rFonts w:ascii="Times New Roman" w:hAnsi="Times New Roman" w:cs="Times New Roman"/>
          <w:sz w:val="24"/>
          <w:szCs w:val="24"/>
        </w:rPr>
        <w:t>signifikansi hubungan</w:t>
      </w:r>
      <w:r w:rsidR="00424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4AD9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="00424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4AD9"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 w:rsidR="00424AD9">
        <w:rPr>
          <w:rFonts w:ascii="Times New Roman" w:hAnsi="Times New Roman" w:cs="Times New Roman"/>
          <w:sz w:val="24"/>
          <w:szCs w:val="24"/>
          <w:lang w:val="en-US"/>
        </w:rPr>
        <w:t xml:space="preserve"> X (</w:t>
      </w:r>
      <w:proofErr w:type="spellStart"/>
      <w:r w:rsidR="00424AD9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424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4AD9" w:rsidRPr="00424AD9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 w:rsidR="00424AD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424AD9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424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4AD9"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 w:rsidR="00424AD9">
        <w:rPr>
          <w:rFonts w:ascii="Times New Roman" w:hAnsi="Times New Roman" w:cs="Times New Roman"/>
          <w:sz w:val="24"/>
          <w:szCs w:val="24"/>
          <w:lang w:val="en-US"/>
        </w:rPr>
        <w:t xml:space="preserve"> Y (</w:t>
      </w:r>
      <w:proofErr w:type="spellStart"/>
      <w:r w:rsidR="00424AD9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424AD9">
        <w:rPr>
          <w:rFonts w:ascii="Times New Roman" w:hAnsi="Times New Roman" w:cs="Times New Roman"/>
          <w:sz w:val="24"/>
          <w:szCs w:val="24"/>
          <w:lang w:val="en-US"/>
        </w:rPr>
        <w:t xml:space="preserve"> ABK)</w:t>
      </w:r>
      <w:r w:rsidRPr="00E4710E">
        <w:rPr>
          <w:rFonts w:ascii="Times New Roman" w:hAnsi="Times New Roman" w:cs="Times New Roman"/>
          <w:sz w:val="24"/>
          <w:szCs w:val="24"/>
        </w:rPr>
        <w:t xml:space="preserve"> ditentukan</w:t>
      </w:r>
      <w:r w:rsidR="00172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746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172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2210">
        <w:rPr>
          <w:rFonts w:ascii="Times New Roman" w:hAnsi="Times New Roman" w:cs="Times New Roman"/>
          <w:sz w:val="24"/>
          <w:szCs w:val="24"/>
        </w:rPr>
        <w:t xml:space="preserve"> hasil perhitungan</w:t>
      </w:r>
      <w:r w:rsidR="00172746">
        <w:rPr>
          <w:rFonts w:ascii="Times New Roman" w:hAnsi="Times New Roman" w:cs="Times New Roman"/>
          <w:sz w:val="24"/>
          <w:szCs w:val="24"/>
          <w:lang w:val="en-US"/>
        </w:rPr>
        <w:t xml:space="preserve"> uji </w:t>
      </w:r>
      <w:proofErr w:type="spellStart"/>
      <w:r w:rsidR="00172746">
        <w:rPr>
          <w:rFonts w:ascii="Times New Roman" w:hAnsi="Times New Roman" w:cs="Times New Roman"/>
          <w:sz w:val="24"/>
          <w:szCs w:val="24"/>
          <w:lang w:val="en-US"/>
        </w:rPr>
        <w:t>signifikansi</w:t>
      </w:r>
      <w:proofErr w:type="spellEnd"/>
      <w:r w:rsidR="001727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72746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0B2210">
        <w:rPr>
          <w:rFonts w:ascii="Times New Roman" w:hAnsi="Times New Roman" w:cs="Times New Roman"/>
          <w:sz w:val="24"/>
          <w:szCs w:val="24"/>
        </w:rPr>
        <w:t xml:space="preserve"> uji-</w:t>
      </w:r>
      <w:r w:rsidR="0017274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7000B" w:rsidRPr="00E4710E">
        <w:rPr>
          <w:rFonts w:ascii="Times New Roman" w:hAnsi="Times New Roman" w:cs="Times New Roman"/>
          <w:sz w:val="24"/>
          <w:szCs w:val="24"/>
        </w:rPr>
        <w:t xml:space="preserve"> dengan kaidah: jika </w:t>
      </w:r>
      <w:r w:rsidR="00BA0DC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7000B" w:rsidRPr="00E4710E">
        <w:rPr>
          <w:rFonts w:ascii="Times New Roman" w:hAnsi="Times New Roman" w:cs="Times New Roman"/>
          <w:sz w:val="24"/>
          <w:szCs w:val="24"/>
          <w:vertAlign w:val="subscript"/>
        </w:rPr>
        <w:t xml:space="preserve">hitung  </w:t>
      </w:r>
      <w:r w:rsidR="00F7000B" w:rsidRPr="00E4710E">
        <w:rPr>
          <w:rFonts w:ascii="Times New Roman" w:hAnsi="Times New Roman" w:cs="Times New Roman"/>
          <w:sz w:val="24"/>
          <w:szCs w:val="24"/>
        </w:rPr>
        <w:t xml:space="preserve">&gt; </w:t>
      </w:r>
      <w:r w:rsidR="00BA0DC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7000B" w:rsidRPr="00E4710E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="00F7000B" w:rsidRPr="00E4710E">
        <w:rPr>
          <w:rFonts w:ascii="Times New Roman" w:hAnsi="Times New Roman" w:cs="Times New Roman"/>
          <w:sz w:val="24"/>
          <w:szCs w:val="24"/>
        </w:rPr>
        <w:t xml:space="preserve">, artinya terdapat hubungan yang signifikan atau hipotesis penelitian diterima. </w:t>
      </w:r>
      <w:r w:rsidR="009D6726" w:rsidRPr="00E4710E">
        <w:rPr>
          <w:rFonts w:ascii="Times New Roman" w:hAnsi="Times New Roman" w:cs="Times New Roman"/>
          <w:sz w:val="24"/>
          <w:szCs w:val="24"/>
        </w:rPr>
        <w:t>J</w:t>
      </w:r>
      <w:r w:rsidR="00F7000B" w:rsidRPr="00E4710E">
        <w:rPr>
          <w:rFonts w:ascii="Times New Roman" w:hAnsi="Times New Roman" w:cs="Times New Roman"/>
          <w:sz w:val="24"/>
          <w:szCs w:val="24"/>
        </w:rPr>
        <w:t xml:space="preserve">ika </w:t>
      </w:r>
      <w:r w:rsidR="00BA0DC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7000B" w:rsidRPr="00E4710E">
        <w:rPr>
          <w:rFonts w:ascii="Times New Roman" w:hAnsi="Times New Roman" w:cs="Times New Roman"/>
          <w:sz w:val="24"/>
          <w:szCs w:val="24"/>
          <w:vertAlign w:val="subscript"/>
        </w:rPr>
        <w:t xml:space="preserve">hitung </w:t>
      </w:r>
      <w:r w:rsidR="00F7000B" w:rsidRPr="00E4710E">
        <w:rPr>
          <w:rFonts w:ascii="Times New Roman" w:hAnsi="Times New Roman" w:cs="Times New Roman"/>
          <w:sz w:val="24"/>
          <w:szCs w:val="24"/>
        </w:rPr>
        <w:t xml:space="preserve">&lt; </w:t>
      </w:r>
      <w:r w:rsidR="00BA0DC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F7000B" w:rsidRPr="00E4710E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="00F7000B" w:rsidRPr="00E4710E">
        <w:rPr>
          <w:rFonts w:ascii="Times New Roman" w:hAnsi="Times New Roman" w:cs="Times New Roman"/>
          <w:sz w:val="24"/>
          <w:szCs w:val="24"/>
        </w:rPr>
        <w:t xml:space="preserve">, artinya tidak terdapat hubungan yang signifikan atau hipotesis penelitian ditolak. </w:t>
      </w:r>
    </w:p>
    <w:p w:rsidR="004324E2" w:rsidRDefault="004324E2" w:rsidP="00B91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045DE" w:rsidRPr="00E4710E" w:rsidRDefault="00EE4230" w:rsidP="00B91A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10E"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:rsidR="0049448B" w:rsidRDefault="0049448B" w:rsidP="00494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0276">
        <w:rPr>
          <w:rFonts w:asciiTheme="majorBidi" w:hAnsiTheme="majorBidi" w:cstheme="majorBidi"/>
          <w:b/>
          <w:bCs/>
          <w:sz w:val="24"/>
          <w:szCs w:val="24"/>
        </w:rPr>
        <w:t>Deskripsi Umum Lokasi Penelitian</w:t>
      </w:r>
    </w:p>
    <w:p w:rsidR="00A6236A" w:rsidRDefault="0049448B" w:rsidP="00A6236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453C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Penelitian </w:t>
      </w:r>
      <w:r>
        <w:rPr>
          <w:rFonts w:ascii="Times New Roman" w:hAnsi="Times New Roman" w:cs="Times New Roman"/>
          <w:color w:val="000000"/>
          <w:sz w:val="24"/>
          <w:szCs w:val="24"/>
        </w:rPr>
        <w:t>ini dilakukan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selama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Pr="00F9453C">
        <w:rPr>
          <w:rFonts w:ascii="Times New Roman" w:hAnsi="Times New Roman" w:cs="Times New Roman"/>
          <w:color w:val="000000"/>
          <w:sz w:val="24"/>
          <w:szCs w:val="24"/>
        </w:rPr>
        <w:t xml:space="preserve"> bulan mulai bulan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November</w:t>
      </w:r>
      <w:r w:rsidRPr="00F9453C">
        <w:rPr>
          <w:rFonts w:ascii="Times New Roman" w:hAnsi="Times New Roman" w:cs="Times New Roman"/>
          <w:color w:val="000000"/>
          <w:sz w:val="24"/>
          <w:szCs w:val="24"/>
        </w:rPr>
        <w:t xml:space="preserve"> 2018 sampai dengan </w:t>
      </w:r>
      <w:r w:rsidRPr="00F9453C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bulan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Maret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9453C">
        <w:rPr>
          <w:rFonts w:ascii="Times New Roman" w:hAnsi="Times New Roman" w:cs="Times New Roman"/>
          <w:color w:val="000000"/>
          <w:sz w:val="24"/>
          <w:szCs w:val="24"/>
          <w:lang w:val="sv-SE"/>
        </w:rPr>
        <w:t>201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9</w:t>
      </w:r>
      <w:r w:rsidRPr="00F9453C">
        <w:rPr>
          <w:rFonts w:ascii="Times New Roman" w:hAnsi="Times New Roman" w:cs="Times New Roman"/>
          <w:color w:val="000000"/>
          <w:sz w:val="24"/>
          <w:szCs w:val="24"/>
        </w:rPr>
        <w:t xml:space="preserve"> di Kota Metro, tepatnya pada </w:t>
      </w: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F9453C">
        <w:rPr>
          <w:rFonts w:ascii="Times New Roman" w:hAnsi="Times New Roman" w:cs="Times New Roman"/>
          <w:sz w:val="24"/>
          <w:szCs w:val="24"/>
        </w:rPr>
        <w:t xml:space="preserve"> Sekolah Dasar (SD) di lima kecamatan yakni kecamatan Metro Pusat, kecamatan Metro Barat, kecamatan </w:t>
      </w:r>
      <w:r w:rsidRPr="00F9453C">
        <w:rPr>
          <w:rFonts w:ascii="Times New Roman" w:hAnsi="Times New Roman" w:cs="Times New Roman"/>
          <w:sz w:val="24"/>
          <w:szCs w:val="24"/>
        </w:rPr>
        <w:lastRenderedPageBreak/>
        <w:t>Metro Timur, kecamatan Metro Utara dan kecamatan Metro Selatan yang telah melaksanakan program sekolah inklusif.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A6236A">
        <w:rPr>
          <w:rFonts w:ascii="Times New Roman" w:hAnsi="Times New Roman" w:cs="Times New Roman"/>
          <w:sz w:val="24"/>
          <w:szCs w:val="24"/>
          <w:lang w:val="en-US"/>
        </w:rPr>
        <w:t>1. SD Negeri 1 Metro Selatan</w:t>
      </w:r>
    </w:p>
    <w:p w:rsidR="00A6236A" w:rsidRDefault="00A6236A" w:rsidP="00A6236A">
      <w:pPr>
        <w:pStyle w:val="ListParagraph"/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SDN 1 Metro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merupakan salah satu SD Negeri y</w:t>
      </w:r>
      <w:r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ang ada di Kecamatan Metro Selatan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. Sekolah ini beralamatkan di</w:t>
      </w:r>
      <w:r w:rsidRPr="002F5970">
        <w:rPr>
          <w:rFonts w:ascii="Times New Roman" w:hAnsi="Times New Roman" w:cs="Times New Roman"/>
          <w:sz w:val="24"/>
          <w:szCs w:val="24"/>
        </w:rPr>
        <w:t xml:space="preserve"> </w:t>
      </w:r>
      <w:r w:rsidRPr="00F42363">
        <w:rPr>
          <w:rFonts w:ascii="Times New Roman" w:hAnsi="Times New Roman" w:cs="Times New Roman"/>
          <w:sz w:val="24"/>
          <w:szCs w:val="24"/>
        </w:rPr>
        <w:t>Jl. Taruna Rejomulyo 18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="Times New Roman" w:hAnsi="Times New Roman" w:cs="Times New Roman"/>
          <w:sz w:val="24"/>
          <w:szCs w:val="24"/>
        </w:rPr>
        <w:t xml:space="preserve">kelurahan </w:t>
      </w:r>
      <w:r w:rsidRPr="00F42363">
        <w:rPr>
          <w:rFonts w:ascii="Times New Roman" w:hAnsi="Times New Roman" w:cs="Times New Roman"/>
          <w:sz w:val="24"/>
          <w:szCs w:val="24"/>
        </w:rPr>
        <w:t>Rejomulyo</w:t>
      </w:r>
      <w:r>
        <w:rPr>
          <w:rFonts w:ascii="Times New Roman" w:hAnsi="Times New Roman" w:cs="Times New Roman"/>
          <w:sz w:val="24"/>
          <w:szCs w:val="24"/>
        </w:rPr>
        <w:t xml:space="preserve">, Kecamatan Metro </w:t>
      </w:r>
      <w:r>
        <w:rPr>
          <w:rFonts w:ascii="Times New Roman" w:hAnsi="Times New Roman" w:cs="Times New Roman"/>
          <w:sz w:val="24"/>
          <w:szCs w:val="24"/>
          <w:lang w:val="en-US"/>
        </w:rPr>
        <w:t>Selatan</w:t>
      </w:r>
      <w:r w:rsidRPr="002F5970">
        <w:rPr>
          <w:rFonts w:ascii="Times New Roman" w:hAnsi="Times New Roman" w:cs="Times New Roman"/>
          <w:sz w:val="24"/>
          <w:szCs w:val="24"/>
        </w:rPr>
        <w:t>. Sekol</w:t>
      </w:r>
      <w:r>
        <w:rPr>
          <w:rFonts w:ascii="Times New Roman" w:hAnsi="Times New Roman" w:cs="Times New Roman"/>
          <w:sz w:val="24"/>
          <w:szCs w:val="24"/>
        </w:rPr>
        <w:t>ah ini didirikan pada tahun 19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2F5970">
        <w:rPr>
          <w:rFonts w:ascii="Times New Roman" w:hAnsi="Times New Roman" w:cs="Times New Roman"/>
          <w:sz w:val="24"/>
          <w:szCs w:val="24"/>
        </w:rPr>
        <w:t xml:space="preserve"> dengan tanah seluas </w:t>
      </w:r>
      <w:r w:rsidRPr="00F42363">
        <w:rPr>
          <w:rFonts w:ascii="Times New Roman" w:hAnsi="Times New Roman" w:cs="Times New Roman"/>
          <w:sz w:val="24"/>
          <w:szCs w:val="24"/>
        </w:rPr>
        <w:t>32510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="Times New Roman" w:hAnsi="Times New Roman" w:cs="Times New Roman"/>
          <w:sz w:val="24"/>
          <w:szCs w:val="24"/>
        </w:rPr>
        <w:t>m</w:t>
      </w:r>
      <w:r w:rsidRPr="002F59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F5970">
        <w:rPr>
          <w:rFonts w:ascii="Times New Roman" w:hAnsi="Times New Roman" w:cs="Times New Roman"/>
          <w:sz w:val="24"/>
          <w:szCs w:val="24"/>
        </w:rPr>
        <w:t>.</w:t>
      </w:r>
    </w:p>
    <w:p w:rsidR="00A6236A" w:rsidRPr="00F42363" w:rsidRDefault="00A6236A" w:rsidP="00A6236A">
      <w:pPr>
        <w:pStyle w:val="ListParagraph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SD Negeri 2 Metro Selatan</w:t>
      </w:r>
    </w:p>
    <w:p w:rsidR="00A6236A" w:rsidRDefault="00A6236A" w:rsidP="00A6236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SDN 2 Metro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merupakan salah satu SD Negeri y</w:t>
      </w:r>
      <w:r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ang ada di Kecamatan Metro Selatan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. Sekolah ini beralamatkan di</w:t>
      </w:r>
      <w:r w:rsidRPr="002F5970">
        <w:rPr>
          <w:rFonts w:ascii="Times New Roman" w:hAnsi="Times New Roman" w:cs="Times New Roman"/>
          <w:sz w:val="24"/>
          <w:szCs w:val="24"/>
        </w:rPr>
        <w:t xml:space="preserve"> </w:t>
      </w:r>
      <w:r w:rsidRPr="00F42363">
        <w:rPr>
          <w:rFonts w:ascii="Times New Roman" w:hAnsi="Times New Roman" w:cs="Times New Roman"/>
          <w:sz w:val="24"/>
          <w:szCs w:val="24"/>
        </w:rPr>
        <w:t>Jl. Budi Utomo No 04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="Times New Roman" w:hAnsi="Times New Roman" w:cs="Times New Roman"/>
          <w:sz w:val="24"/>
          <w:szCs w:val="24"/>
        </w:rPr>
        <w:t xml:space="preserve">kelurahan </w:t>
      </w:r>
      <w:r w:rsidRPr="00F42363">
        <w:rPr>
          <w:rFonts w:ascii="Times New Roman" w:hAnsi="Times New Roman" w:cs="Times New Roman"/>
          <w:sz w:val="24"/>
          <w:szCs w:val="24"/>
        </w:rPr>
        <w:t>Rejomulyo</w:t>
      </w:r>
      <w:r>
        <w:rPr>
          <w:rFonts w:ascii="Times New Roman" w:hAnsi="Times New Roman" w:cs="Times New Roman"/>
          <w:sz w:val="24"/>
          <w:szCs w:val="24"/>
        </w:rPr>
        <w:t xml:space="preserve">, Kecamatan Metro </w:t>
      </w:r>
      <w:r>
        <w:rPr>
          <w:rFonts w:ascii="Times New Roman" w:hAnsi="Times New Roman" w:cs="Times New Roman"/>
          <w:sz w:val="24"/>
          <w:szCs w:val="24"/>
          <w:lang w:val="en-US"/>
        </w:rPr>
        <w:t>Selatan</w:t>
      </w:r>
      <w:r w:rsidRPr="002F5970">
        <w:rPr>
          <w:rFonts w:ascii="Times New Roman" w:hAnsi="Times New Roman" w:cs="Times New Roman"/>
          <w:sz w:val="24"/>
          <w:szCs w:val="24"/>
        </w:rPr>
        <w:t>. Sekol</w:t>
      </w:r>
      <w:r>
        <w:rPr>
          <w:rFonts w:ascii="Times New Roman" w:hAnsi="Times New Roman" w:cs="Times New Roman"/>
          <w:sz w:val="24"/>
          <w:szCs w:val="24"/>
        </w:rPr>
        <w:t>ah ini didirikan pada tahun 19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2F5970">
        <w:rPr>
          <w:rFonts w:ascii="Times New Roman" w:hAnsi="Times New Roman" w:cs="Times New Roman"/>
          <w:sz w:val="24"/>
          <w:szCs w:val="24"/>
        </w:rPr>
        <w:t xml:space="preserve"> dengan tanah seluas </w:t>
      </w:r>
      <w:r w:rsidRPr="00F42363">
        <w:rPr>
          <w:rFonts w:ascii="Times New Roman" w:hAnsi="Times New Roman" w:cs="Times New Roman"/>
          <w:sz w:val="24"/>
          <w:szCs w:val="24"/>
        </w:rPr>
        <w:t>3200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="Times New Roman" w:hAnsi="Times New Roman" w:cs="Times New Roman"/>
          <w:sz w:val="24"/>
          <w:szCs w:val="24"/>
        </w:rPr>
        <w:t>m</w:t>
      </w:r>
      <w:r w:rsidRPr="002F59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F5970">
        <w:rPr>
          <w:rFonts w:ascii="Times New Roman" w:hAnsi="Times New Roman" w:cs="Times New Roman"/>
          <w:sz w:val="24"/>
          <w:szCs w:val="24"/>
        </w:rPr>
        <w:t>.</w:t>
      </w:r>
    </w:p>
    <w:p w:rsidR="00A6236A" w:rsidRPr="00F42363" w:rsidRDefault="00A6236A" w:rsidP="00A6236A">
      <w:pPr>
        <w:pStyle w:val="ListParagraph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SD Negeri 1 Metro Barat</w:t>
      </w:r>
    </w:p>
    <w:p w:rsidR="00A6236A" w:rsidRDefault="00A6236A" w:rsidP="00A6236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SDN 1 Metro Barat 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merupakan salah satu SD Negeri y</w:t>
      </w:r>
      <w:r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ang ada di Kecamatan Metro Barat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. Sekolah ini beralamatkan di</w:t>
      </w:r>
      <w:r w:rsidRPr="002F5970">
        <w:rPr>
          <w:rFonts w:ascii="Times New Roman" w:hAnsi="Times New Roman" w:cs="Times New Roman"/>
          <w:sz w:val="24"/>
          <w:szCs w:val="24"/>
        </w:rPr>
        <w:t xml:space="preserve"> </w:t>
      </w:r>
      <w:r w:rsidRPr="00F42363">
        <w:rPr>
          <w:rFonts w:ascii="Times New Roman" w:hAnsi="Times New Roman" w:cs="Times New Roman"/>
          <w:sz w:val="24"/>
          <w:szCs w:val="24"/>
        </w:rPr>
        <w:t>Jl. Sriwijaya 16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="Times New Roman" w:hAnsi="Times New Roman" w:cs="Times New Roman"/>
          <w:sz w:val="24"/>
          <w:szCs w:val="24"/>
        </w:rPr>
        <w:t xml:space="preserve">kelurahan </w:t>
      </w:r>
      <w:r w:rsidRPr="00F42363">
        <w:rPr>
          <w:rFonts w:ascii="Times New Roman" w:hAnsi="Times New Roman" w:cs="Times New Roman"/>
          <w:sz w:val="24"/>
          <w:szCs w:val="24"/>
        </w:rPr>
        <w:t>Mulyosari</w:t>
      </w:r>
      <w:r>
        <w:rPr>
          <w:rFonts w:ascii="Times New Roman" w:hAnsi="Times New Roman" w:cs="Times New Roman"/>
          <w:sz w:val="24"/>
          <w:szCs w:val="24"/>
        </w:rPr>
        <w:t>, Kecamatan Metro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Barat</w:t>
      </w:r>
      <w:r w:rsidRPr="002F5970">
        <w:rPr>
          <w:rFonts w:ascii="Times New Roman" w:hAnsi="Times New Roman" w:cs="Times New Roman"/>
          <w:sz w:val="24"/>
          <w:szCs w:val="24"/>
        </w:rPr>
        <w:t>. Sekol</w:t>
      </w:r>
      <w:r>
        <w:rPr>
          <w:rFonts w:ascii="Times New Roman" w:hAnsi="Times New Roman" w:cs="Times New Roman"/>
          <w:sz w:val="24"/>
          <w:szCs w:val="24"/>
        </w:rPr>
        <w:t>ah ini didirikan pada tahun 19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2F5970">
        <w:rPr>
          <w:rFonts w:ascii="Times New Roman" w:hAnsi="Times New Roman" w:cs="Times New Roman"/>
          <w:sz w:val="24"/>
          <w:szCs w:val="24"/>
        </w:rPr>
        <w:t xml:space="preserve"> dengan tanah seluas </w:t>
      </w:r>
      <w:r w:rsidRPr="00F42363">
        <w:rPr>
          <w:rFonts w:ascii="Times New Roman" w:hAnsi="Times New Roman" w:cs="Times New Roman"/>
          <w:sz w:val="24"/>
          <w:szCs w:val="24"/>
        </w:rPr>
        <w:t>3523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="Times New Roman" w:hAnsi="Times New Roman" w:cs="Times New Roman"/>
          <w:sz w:val="24"/>
          <w:szCs w:val="24"/>
        </w:rPr>
        <w:t>m</w:t>
      </w:r>
      <w:r w:rsidRPr="002F59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F5970">
        <w:rPr>
          <w:rFonts w:ascii="Times New Roman" w:hAnsi="Times New Roman" w:cs="Times New Roman"/>
          <w:sz w:val="24"/>
          <w:szCs w:val="24"/>
        </w:rPr>
        <w:t>.</w:t>
      </w:r>
    </w:p>
    <w:p w:rsidR="00A6236A" w:rsidRDefault="00A6236A" w:rsidP="00A6236A">
      <w:pPr>
        <w:pStyle w:val="ListParagraph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 Negeri 6 Metro Barat </w:t>
      </w:r>
    </w:p>
    <w:p w:rsidR="00A6236A" w:rsidRDefault="00A6236A" w:rsidP="00A6236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SDN 6 Metro Barat 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merupakan salah satu SD Negeri y</w:t>
      </w:r>
      <w:r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ang ada di Kecamatan Metro Barat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. Sekolah ini beralamatkan di</w:t>
      </w:r>
      <w:r w:rsidRPr="002F5970">
        <w:rPr>
          <w:rFonts w:ascii="Times New Roman" w:hAnsi="Times New Roman" w:cs="Times New Roman"/>
          <w:sz w:val="24"/>
          <w:szCs w:val="24"/>
        </w:rPr>
        <w:t xml:space="preserve"> </w:t>
      </w:r>
      <w:r w:rsidRPr="001B3583">
        <w:rPr>
          <w:rFonts w:ascii="Times New Roman" w:hAnsi="Times New Roman" w:cs="Times New Roman"/>
          <w:sz w:val="24"/>
          <w:szCs w:val="24"/>
        </w:rPr>
        <w:t>Jl. Jend. Sudirman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="Times New Roman" w:hAnsi="Times New Roman" w:cs="Times New Roman"/>
          <w:sz w:val="24"/>
          <w:szCs w:val="24"/>
        </w:rPr>
        <w:t xml:space="preserve">kelurahan </w:t>
      </w:r>
      <w:r w:rsidRPr="001B3583">
        <w:rPr>
          <w:rFonts w:ascii="Times New Roman" w:hAnsi="Times New Roman" w:cs="Times New Roman"/>
          <w:sz w:val="24"/>
          <w:szCs w:val="24"/>
        </w:rPr>
        <w:t>Ganjar Agung</w:t>
      </w:r>
      <w:r>
        <w:rPr>
          <w:rFonts w:ascii="Times New Roman" w:hAnsi="Times New Roman" w:cs="Times New Roman"/>
          <w:sz w:val="24"/>
          <w:szCs w:val="24"/>
        </w:rPr>
        <w:t>, Kecamatan Metro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Barat</w:t>
      </w:r>
      <w:r w:rsidRPr="002F5970">
        <w:rPr>
          <w:rFonts w:ascii="Times New Roman" w:hAnsi="Times New Roman" w:cs="Times New Roman"/>
          <w:sz w:val="24"/>
          <w:szCs w:val="24"/>
        </w:rPr>
        <w:t>. Sekol</w:t>
      </w:r>
      <w:r>
        <w:rPr>
          <w:rFonts w:ascii="Times New Roman" w:hAnsi="Times New Roman" w:cs="Times New Roman"/>
          <w:sz w:val="24"/>
          <w:szCs w:val="24"/>
        </w:rPr>
        <w:t>ah ini didirikan pada tahun 19</w:t>
      </w:r>
      <w:r>
        <w:rPr>
          <w:rFonts w:ascii="Times New Roman" w:hAnsi="Times New Roman" w:cs="Times New Roman"/>
          <w:sz w:val="24"/>
          <w:szCs w:val="24"/>
          <w:lang w:val="en-US"/>
        </w:rPr>
        <w:t>99</w:t>
      </w:r>
      <w:r w:rsidRPr="002F5970">
        <w:rPr>
          <w:rFonts w:ascii="Times New Roman" w:hAnsi="Times New Roman" w:cs="Times New Roman"/>
          <w:sz w:val="24"/>
          <w:szCs w:val="24"/>
        </w:rPr>
        <w:t xml:space="preserve"> dengan tanah seluas </w:t>
      </w:r>
      <w:r w:rsidRPr="001B3583">
        <w:rPr>
          <w:rFonts w:ascii="Times New Roman" w:hAnsi="Times New Roman" w:cs="Times New Roman"/>
          <w:sz w:val="24"/>
          <w:szCs w:val="24"/>
        </w:rPr>
        <w:t>3750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="Times New Roman" w:hAnsi="Times New Roman" w:cs="Times New Roman"/>
          <w:sz w:val="24"/>
          <w:szCs w:val="24"/>
        </w:rPr>
        <w:t>m</w:t>
      </w:r>
      <w:r w:rsidRPr="002F59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F5970">
        <w:rPr>
          <w:rFonts w:ascii="Times New Roman" w:hAnsi="Times New Roman" w:cs="Times New Roman"/>
          <w:sz w:val="24"/>
          <w:szCs w:val="24"/>
        </w:rPr>
        <w:t>.</w:t>
      </w:r>
    </w:p>
    <w:p w:rsidR="00A6236A" w:rsidRDefault="00A6236A" w:rsidP="00A6236A">
      <w:pPr>
        <w:pStyle w:val="ListParagraph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SD Negeri 7 Metro Barat</w:t>
      </w:r>
    </w:p>
    <w:p w:rsidR="00A6236A" w:rsidRDefault="00A6236A" w:rsidP="00A6236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SDN 7 Metro Barat 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merupakan salah satu SD Negeri y</w:t>
      </w:r>
      <w:r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ang ada di Kecamatan Metro Barat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. Sekolah ini beralamatkan di</w:t>
      </w:r>
      <w:r w:rsidRPr="002F5970">
        <w:rPr>
          <w:rFonts w:ascii="Times New Roman" w:hAnsi="Times New Roman" w:cs="Times New Roman"/>
          <w:sz w:val="24"/>
          <w:szCs w:val="24"/>
        </w:rPr>
        <w:t xml:space="preserve"> </w:t>
      </w:r>
      <w:r w:rsidRPr="001B3583">
        <w:rPr>
          <w:rFonts w:ascii="Times New Roman" w:hAnsi="Times New Roman" w:cs="Times New Roman"/>
          <w:sz w:val="24"/>
          <w:szCs w:val="24"/>
        </w:rPr>
        <w:t>Jl. Khairbras 76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="Times New Roman" w:hAnsi="Times New Roman" w:cs="Times New Roman"/>
          <w:sz w:val="24"/>
          <w:szCs w:val="24"/>
        </w:rPr>
        <w:t xml:space="preserve">kelurahan </w:t>
      </w:r>
      <w:r>
        <w:rPr>
          <w:rFonts w:ascii="Times New Roman" w:hAnsi="Times New Roman" w:cs="Times New Roman"/>
          <w:sz w:val="24"/>
          <w:szCs w:val="24"/>
        </w:rPr>
        <w:t>Ganjar A</w:t>
      </w:r>
      <w:r>
        <w:rPr>
          <w:rFonts w:ascii="Times New Roman" w:hAnsi="Times New Roman" w:cs="Times New Roman"/>
          <w:sz w:val="24"/>
          <w:szCs w:val="24"/>
          <w:lang w:val="en-US"/>
        </w:rPr>
        <w:t>sri</w:t>
      </w:r>
      <w:r>
        <w:rPr>
          <w:rFonts w:ascii="Times New Roman" w:hAnsi="Times New Roman" w:cs="Times New Roman"/>
          <w:sz w:val="24"/>
          <w:szCs w:val="24"/>
        </w:rPr>
        <w:t>, Kecamatan Metro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Barat</w:t>
      </w:r>
      <w:r w:rsidRPr="002F5970">
        <w:rPr>
          <w:rFonts w:ascii="Times New Roman" w:hAnsi="Times New Roman" w:cs="Times New Roman"/>
          <w:sz w:val="24"/>
          <w:szCs w:val="24"/>
        </w:rPr>
        <w:t>. Sekol</w:t>
      </w:r>
      <w:r>
        <w:rPr>
          <w:rFonts w:ascii="Times New Roman" w:hAnsi="Times New Roman" w:cs="Times New Roman"/>
          <w:sz w:val="24"/>
          <w:szCs w:val="24"/>
        </w:rPr>
        <w:t>ah ini didirikan pada tahun 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77 </w:t>
      </w:r>
      <w:r w:rsidRPr="002F5970">
        <w:rPr>
          <w:rFonts w:ascii="Times New Roman" w:hAnsi="Times New Roman" w:cs="Times New Roman"/>
          <w:sz w:val="24"/>
          <w:szCs w:val="24"/>
        </w:rPr>
        <w:t xml:space="preserve">dengan tanah seluas </w:t>
      </w:r>
      <w:r w:rsidRPr="001B3583">
        <w:rPr>
          <w:rFonts w:ascii="Times New Roman" w:hAnsi="Times New Roman" w:cs="Times New Roman"/>
          <w:sz w:val="24"/>
          <w:szCs w:val="24"/>
        </w:rPr>
        <w:t>28546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="Times New Roman" w:hAnsi="Times New Roman" w:cs="Times New Roman"/>
          <w:sz w:val="24"/>
          <w:szCs w:val="24"/>
        </w:rPr>
        <w:t>m</w:t>
      </w:r>
      <w:r w:rsidRPr="002F59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F5970">
        <w:rPr>
          <w:rFonts w:ascii="Times New Roman" w:hAnsi="Times New Roman" w:cs="Times New Roman"/>
          <w:sz w:val="24"/>
          <w:szCs w:val="24"/>
        </w:rPr>
        <w:t>.</w:t>
      </w:r>
    </w:p>
    <w:p w:rsidR="00A6236A" w:rsidRDefault="00A6236A" w:rsidP="00A6236A">
      <w:pPr>
        <w:pStyle w:val="ListParagraph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SD Negeri 9 Metro Barat</w:t>
      </w:r>
    </w:p>
    <w:p w:rsidR="00A6236A" w:rsidRDefault="00A6236A" w:rsidP="00A6236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SDN 9 Metro Barat 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merupakan salah satu SD Negeri y</w:t>
      </w:r>
      <w:r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ang ada di Kecamatan Metro Barat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. Sekolah ini beralamatkan di</w:t>
      </w:r>
      <w:r w:rsidRPr="002F5970">
        <w:rPr>
          <w:rFonts w:ascii="Times New Roman" w:hAnsi="Times New Roman" w:cs="Times New Roman"/>
          <w:sz w:val="24"/>
          <w:szCs w:val="24"/>
        </w:rPr>
        <w:t xml:space="preserve"> </w:t>
      </w:r>
      <w:r w:rsidRPr="001B3583">
        <w:rPr>
          <w:rFonts w:ascii="Times New Roman" w:hAnsi="Times New Roman" w:cs="Times New Roman"/>
          <w:sz w:val="24"/>
          <w:szCs w:val="24"/>
        </w:rPr>
        <w:t>Jln. Nias No. 27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="Times New Roman" w:hAnsi="Times New Roman" w:cs="Times New Roman"/>
          <w:sz w:val="24"/>
          <w:szCs w:val="24"/>
        </w:rPr>
        <w:t xml:space="preserve">kelurahan </w:t>
      </w:r>
      <w:r>
        <w:rPr>
          <w:rFonts w:ascii="Times New Roman" w:hAnsi="Times New Roman" w:cs="Times New Roman"/>
          <w:sz w:val="24"/>
          <w:szCs w:val="24"/>
        </w:rPr>
        <w:t>Ganjar A</w:t>
      </w:r>
      <w:r>
        <w:rPr>
          <w:rFonts w:ascii="Times New Roman" w:hAnsi="Times New Roman" w:cs="Times New Roman"/>
          <w:sz w:val="24"/>
          <w:szCs w:val="24"/>
          <w:lang w:val="en-US"/>
        </w:rPr>
        <w:t>sri</w:t>
      </w:r>
      <w:r>
        <w:rPr>
          <w:rFonts w:ascii="Times New Roman" w:hAnsi="Times New Roman" w:cs="Times New Roman"/>
          <w:sz w:val="24"/>
          <w:szCs w:val="24"/>
        </w:rPr>
        <w:t>, Kecamatan Metro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Barat</w:t>
      </w:r>
      <w:r w:rsidRPr="002F5970">
        <w:rPr>
          <w:rFonts w:ascii="Times New Roman" w:hAnsi="Times New Roman" w:cs="Times New Roman"/>
          <w:sz w:val="24"/>
          <w:szCs w:val="24"/>
        </w:rPr>
        <w:t>. Sekol</w:t>
      </w:r>
      <w:r>
        <w:rPr>
          <w:rFonts w:ascii="Times New Roman" w:hAnsi="Times New Roman" w:cs="Times New Roman"/>
          <w:sz w:val="24"/>
          <w:szCs w:val="24"/>
        </w:rPr>
        <w:t>ah ini didirikan pada tahun 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61 </w:t>
      </w:r>
      <w:r w:rsidRPr="002F5970">
        <w:rPr>
          <w:rFonts w:ascii="Times New Roman" w:hAnsi="Times New Roman" w:cs="Times New Roman"/>
          <w:sz w:val="24"/>
          <w:szCs w:val="24"/>
        </w:rPr>
        <w:t xml:space="preserve">dengan tanah seluas </w:t>
      </w:r>
      <w:r w:rsidRPr="001B3583">
        <w:rPr>
          <w:rFonts w:ascii="Times New Roman" w:hAnsi="Times New Roman" w:cs="Times New Roman"/>
          <w:sz w:val="24"/>
          <w:szCs w:val="24"/>
        </w:rPr>
        <w:t>1860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F5970">
        <w:rPr>
          <w:rFonts w:ascii="Times New Roman" w:hAnsi="Times New Roman" w:cs="Times New Roman"/>
          <w:sz w:val="24"/>
          <w:szCs w:val="24"/>
        </w:rPr>
        <w:t>m</w:t>
      </w:r>
      <w:r w:rsidRPr="002F59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F5970">
        <w:rPr>
          <w:rFonts w:ascii="Times New Roman" w:hAnsi="Times New Roman" w:cs="Times New Roman"/>
          <w:sz w:val="24"/>
          <w:szCs w:val="24"/>
        </w:rPr>
        <w:t>.</w:t>
      </w:r>
    </w:p>
    <w:p w:rsidR="00A6236A" w:rsidRDefault="00A6236A" w:rsidP="00A6236A">
      <w:pPr>
        <w:pStyle w:val="ListParagraph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SD Negeri 7 Metro Pusat</w:t>
      </w:r>
    </w:p>
    <w:p w:rsidR="00A6236A" w:rsidRDefault="00A6236A" w:rsidP="00A6236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SDN 7 Metro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merupakan salah satu SD Negeri y</w:t>
      </w:r>
      <w:r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ang ada di Kecamatan Metro Pusat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. Sekolah ini beralamatkan di</w:t>
      </w:r>
      <w:r w:rsidRPr="002F5970">
        <w:rPr>
          <w:rFonts w:ascii="Times New Roman" w:hAnsi="Times New Roman" w:cs="Times New Roman"/>
          <w:sz w:val="24"/>
          <w:szCs w:val="24"/>
        </w:rPr>
        <w:t xml:space="preserve"> </w:t>
      </w:r>
      <w:r w:rsidRPr="001B3583">
        <w:rPr>
          <w:rFonts w:ascii="Times New Roman" w:hAnsi="Times New Roman" w:cs="Times New Roman"/>
          <w:sz w:val="24"/>
          <w:szCs w:val="24"/>
        </w:rPr>
        <w:t>Jl. Hasanuddin No. 91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="Times New Roman" w:hAnsi="Times New Roman" w:cs="Times New Roman"/>
          <w:sz w:val="24"/>
          <w:szCs w:val="24"/>
        </w:rPr>
        <w:t xml:space="preserve">kelurahan </w:t>
      </w:r>
      <w:r w:rsidRPr="001B3583">
        <w:rPr>
          <w:rFonts w:ascii="Times New Roman" w:hAnsi="Times New Roman" w:cs="Times New Roman"/>
          <w:sz w:val="24"/>
          <w:szCs w:val="24"/>
        </w:rPr>
        <w:t>Yosomulyo</w:t>
      </w:r>
      <w:r>
        <w:rPr>
          <w:rFonts w:ascii="Times New Roman" w:hAnsi="Times New Roman" w:cs="Times New Roman"/>
          <w:sz w:val="24"/>
          <w:szCs w:val="24"/>
        </w:rPr>
        <w:t>, Kecamatan Metro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Pusat</w:t>
      </w:r>
      <w:r w:rsidRPr="002F5970">
        <w:rPr>
          <w:rFonts w:ascii="Times New Roman" w:hAnsi="Times New Roman" w:cs="Times New Roman"/>
          <w:sz w:val="24"/>
          <w:szCs w:val="24"/>
        </w:rPr>
        <w:t>.</w:t>
      </w:r>
    </w:p>
    <w:p w:rsidR="00A6236A" w:rsidRPr="0022115D" w:rsidRDefault="00A6236A" w:rsidP="00A6236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115D">
        <w:rPr>
          <w:rFonts w:ascii="Times New Roman" w:hAnsi="Times New Roman" w:cs="Times New Roman"/>
          <w:sz w:val="24"/>
          <w:szCs w:val="24"/>
        </w:rPr>
        <w:t xml:space="preserve"> Sekolah ini didirikan pada tahun 19</w:t>
      </w:r>
      <w:r w:rsidRPr="0022115D">
        <w:rPr>
          <w:rFonts w:ascii="Times New Roman" w:hAnsi="Times New Roman" w:cs="Times New Roman"/>
          <w:sz w:val="24"/>
          <w:szCs w:val="24"/>
          <w:lang w:val="en-US"/>
        </w:rPr>
        <w:t xml:space="preserve">37 </w:t>
      </w:r>
      <w:r w:rsidRPr="0022115D">
        <w:rPr>
          <w:rFonts w:ascii="Times New Roman" w:hAnsi="Times New Roman" w:cs="Times New Roman"/>
          <w:sz w:val="24"/>
          <w:szCs w:val="24"/>
        </w:rPr>
        <w:t>dengan tanah seluas 3925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115D">
        <w:rPr>
          <w:rFonts w:ascii="Times New Roman" w:hAnsi="Times New Roman" w:cs="Times New Roman"/>
          <w:sz w:val="24"/>
          <w:szCs w:val="24"/>
        </w:rPr>
        <w:t>m</w:t>
      </w:r>
      <w:r w:rsidRPr="002211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2115D">
        <w:rPr>
          <w:rFonts w:ascii="Times New Roman" w:hAnsi="Times New Roman" w:cs="Times New Roman"/>
          <w:sz w:val="24"/>
          <w:szCs w:val="24"/>
        </w:rPr>
        <w:t>.</w:t>
      </w:r>
    </w:p>
    <w:p w:rsidR="00A6236A" w:rsidRDefault="00A6236A" w:rsidP="00A6236A">
      <w:pPr>
        <w:pStyle w:val="ListParagraph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 Negeri 8 Metro Pusat </w:t>
      </w:r>
    </w:p>
    <w:p w:rsidR="008D3565" w:rsidRPr="006D7704" w:rsidRDefault="00A6236A" w:rsidP="006D7704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SDN 8 Metro Pusat 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merupakan salah satu SD Negeri y</w:t>
      </w:r>
      <w:r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ang ada di Kecamatan Metro Pusat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. Sekolah ini beralamatkan di</w:t>
      </w:r>
      <w:r w:rsidRPr="002F5970">
        <w:rPr>
          <w:rFonts w:ascii="Times New Roman" w:hAnsi="Times New Roman" w:cs="Times New Roman"/>
          <w:sz w:val="24"/>
          <w:szCs w:val="24"/>
        </w:rPr>
        <w:t xml:space="preserve"> </w:t>
      </w:r>
      <w:r w:rsidRPr="00BE580A">
        <w:rPr>
          <w:rFonts w:ascii="Times New Roman" w:hAnsi="Times New Roman" w:cs="Times New Roman"/>
          <w:sz w:val="24"/>
          <w:szCs w:val="24"/>
          <w:lang w:val="en-US"/>
        </w:rPr>
        <w:t xml:space="preserve">Jl. </w:t>
      </w:r>
      <w:proofErr w:type="spellStart"/>
      <w:r w:rsidRPr="00BE580A">
        <w:rPr>
          <w:rFonts w:ascii="Times New Roman" w:hAnsi="Times New Roman" w:cs="Times New Roman"/>
          <w:sz w:val="24"/>
          <w:szCs w:val="24"/>
          <w:lang w:val="en-US"/>
        </w:rPr>
        <w:t>Duku</w:t>
      </w:r>
      <w:proofErr w:type="spellEnd"/>
      <w:r w:rsidRPr="00BE580A">
        <w:rPr>
          <w:rFonts w:ascii="Times New Roman" w:hAnsi="Times New Roman" w:cs="Times New Roman"/>
          <w:sz w:val="24"/>
          <w:szCs w:val="24"/>
          <w:lang w:val="en-US"/>
        </w:rPr>
        <w:t xml:space="preserve"> Lk Iv 21d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="Times New Roman" w:hAnsi="Times New Roman" w:cs="Times New Roman"/>
          <w:sz w:val="24"/>
          <w:szCs w:val="24"/>
        </w:rPr>
        <w:t xml:space="preserve">kelurahan </w:t>
      </w:r>
      <w:r w:rsidRPr="001B3583">
        <w:rPr>
          <w:rFonts w:ascii="Times New Roman" w:hAnsi="Times New Roman" w:cs="Times New Roman"/>
          <w:sz w:val="24"/>
          <w:szCs w:val="24"/>
        </w:rPr>
        <w:t>Yosomulyo</w:t>
      </w:r>
      <w:r>
        <w:rPr>
          <w:rFonts w:ascii="Times New Roman" w:hAnsi="Times New Roman" w:cs="Times New Roman"/>
          <w:sz w:val="24"/>
          <w:szCs w:val="24"/>
        </w:rPr>
        <w:t>, Kecamatan Metro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Pusat</w:t>
      </w:r>
      <w:r w:rsidRPr="002F5970">
        <w:rPr>
          <w:rFonts w:ascii="Times New Roman" w:hAnsi="Times New Roman" w:cs="Times New Roman"/>
          <w:sz w:val="24"/>
          <w:szCs w:val="24"/>
        </w:rPr>
        <w:t>. Sekol</w:t>
      </w:r>
      <w:r>
        <w:rPr>
          <w:rFonts w:ascii="Times New Roman" w:hAnsi="Times New Roman" w:cs="Times New Roman"/>
          <w:sz w:val="24"/>
          <w:szCs w:val="24"/>
        </w:rPr>
        <w:t>ah ini didirikan pada tahun 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2F5970">
        <w:rPr>
          <w:rFonts w:ascii="Times New Roman" w:hAnsi="Times New Roman" w:cs="Times New Roman"/>
          <w:sz w:val="24"/>
          <w:szCs w:val="24"/>
        </w:rPr>
        <w:t xml:space="preserve">dengan tanah seluas </w:t>
      </w:r>
      <w:r w:rsidRPr="00BE580A">
        <w:rPr>
          <w:rFonts w:ascii="Times New Roman" w:hAnsi="Times New Roman" w:cs="Times New Roman"/>
          <w:sz w:val="24"/>
          <w:szCs w:val="24"/>
        </w:rPr>
        <w:t>4499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="Times New Roman" w:hAnsi="Times New Roman" w:cs="Times New Roman"/>
          <w:sz w:val="24"/>
          <w:szCs w:val="24"/>
        </w:rPr>
        <w:t>m</w:t>
      </w:r>
      <w:r w:rsidRPr="002F59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F5970">
        <w:rPr>
          <w:rFonts w:ascii="Times New Roman" w:hAnsi="Times New Roman" w:cs="Times New Roman"/>
          <w:sz w:val="24"/>
          <w:szCs w:val="24"/>
        </w:rPr>
        <w:t>.</w:t>
      </w:r>
    </w:p>
    <w:p w:rsidR="00A6236A" w:rsidRDefault="00A6236A" w:rsidP="00A6236A">
      <w:pPr>
        <w:pStyle w:val="ListParagraph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SD Negeri 11 Metro Pusat</w:t>
      </w:r>
    </w:p>
    <w:p w:rsidR="00A6236A" w:rsidRDefault="00A6236A" w:rsidP="00CD1879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SDN 11 Metro Pusat 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merupakan salah satu SD Negeri y</w:t>
      </w:r>
      <w:r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ang ada di Kecamatan Metro Pusat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. Sekolah ini beralamatkan di</w:t>
      </w:r>
      <w:r w:rsidRPr="002F5970">
        <w:rPr>
          <w:rFonts w:ascii="Times New Roman" w:hAnsi="Times New Roman" w:cs="Times New Roman"/>
          <w:sz w:val="24"/>
          <w:szCs w:val="24"/>
        </w:rPr>
        <w:t xml:space="preserve"> </w:t>
      </w:r>
      <w:r w:rsidRPr="00BE580A">
        <w:rPr>
          <w:rFonts w:ascii="Times New Roman" w:hAnsi="Times New Roman" w:cs="Times New Roman"/>
          <w:sz w:val="24"/>
          <w:szCs w:val="24"/>
          <w:lang w:val="en-US"/>
        </w:rPr>
        <w:t>Jl. Veteran No.50</w:t>
      </w:r>
      <w:r w:rsidR="00CD18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="Times New Roman" w:hAnsi="Times New Roman" w:cs="Times New Roman"/>
          <w:sz w:val="24"/>
          <w:szCs w:val="24"/>
        </w:rPr>
        <w:t xml:space="preserve">kelurahan </w:t>
      </w:r>
      <w:r w:rsidRPr="00BE580A">
        <w:rPr>
          <w:rFonts w:ascii="Times New Roman" w:hAnsi="Times New Roman" w:cs="Times New Roman"/>
          <w:sz w:val="24"/>
          <w:szCs w:val="24"/>
        </w:rPr>
        <w:t>Hadimulyo Barat</w:t>
      </w:r>
      <w:r>
        <w:rPr>
          <w:rFonts w:ascii="Times New Roman" w:hAnsi="Times New Roman" w:cs="Times New Roman"/>
          <w:sz w:val="24"/>
          <w:szCs w:val="24"/>
        </w:rPr>
        <w:t>, Kecamatan Metro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Pusat</w:t>
      </w:r>
      <w:r w:rsidRPr="002F5970">
        <w:rPr>
          <w:rFonts w:ascii="Times New Roman" w:hAnsi="Times New Roman" w:cs="Times New Roman"/>
          <w:sz w:val="24"/>
          <w:szCs w:val="24"/>
        </w:rPr>
        <w:t>. Sekol</w:t>
      </w:r>
      <w:r>
        <w:rPr>
          <w:rFonts w:ascii="Times New Roman" w:hAnsi="Times New Roman" w:cs="Times New Roman"/>
          <w:sz w:val="24"/>
          <w:szCs w:val="24"/>
        </w:rPr>
        <w:t>ah ini didirikan pada tahun 19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75 </w:t>
      </w:r>
      <w:r w:rsidRPr="002F5970">
        <w:rPr>
          <w:rFonts w:ascii="Times New Roman" w:hAnsi="Times New Roman" w:cs="Times New Roman"/>
          <w:sz w:val="24"/>
          <w:szCs w:val="24"/>
        </w:rPr>
        <w:t xml:space="preserve">dengan tanah seluas </w:t>
      </w:r>
      <w:r w:rsidRPr="00BE580A">
        <w:rPr>
          <w:rFonts w:ascii="Times New Roman" w:hAnsi="Times New Roman" w:cs="Times New Roman"/>
          <w:sz w:val="24"/>
          <w:szCs w:val="24"/>
        </w:rPr>
        <w:t>2700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5970">
        <w:rPr>
          <w:rFonts w:ascii="Times New Roman" w:hAnsi="Times New Roman" w:cs="Times New Roman"/>
          <w:sz w:val="24"/>
          <w:szCs w:val="24"/>
        </w:rPr>
        <w:t>m</w:t>
      </w:r>
      <w:r w:rsidRPr="002F597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F5970">
        <w:rPr>
          <w:rFonts w:ascii="Times New Roman" w:hAnsi="Times New Roman" w:cs="Times New Roman"/>
          <w:sz w:val="24"/>
          <w:szCs w:val="24"/>
        </w:rPr>
        <w:t>.</w:t>
      </w:r>
    </w:p>
    <w:p w:rsidR="00A6236A" w:rsidRDefault="00A6236A" w:rsidP="00A6236A">
      <w:pPr>
        <w:pStyle w:val="ListParagraph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SD Negeri 12 Metro Pusat</w:t>
      </w:r>
    </w:p>
    <w:p w:rsidR="00A6236A" w:rsidRDefault="00A6236A" w:rsidP="00A6236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SDN 12 Metro Pusat 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merupakan salah satu SD Negeri y</w:t>
      </w:r>
      <w:r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ang ada di Kecamatan Metro Pusat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. Sekolah ini beralamatkan di</w:t>
      </w:r>
      <w:r w:rsidRPr="002F5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Jl. Imam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Bonjol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No. 71 </w:t>
      </w:r>
      <w:r w:rsidRPr="00BE580A">
        <w:rPr>
          <w:rFonts w:ascii="Times New Roman" w:hAnsi="Times New Roman" w:cs="Times New Roman"/>
          <w:sz w:val="24"/>
          <w:szCs w:val="24"/>
        </w:rPr>
        <w:t>kelurahan Hadimulyo Barat, Kecamatan Metro</w:t>
      </w:r>
      <w:r w:rsidRPr="00BE580A">
        <w:rPr>
          <w:rFonts w:ascii="Times New Roman" w:hAnsi="Times New Roman" w:cs="Times New Roman"/>
          <w:sz w:val="24"/>
          <w:szCs w:val="24"/>
          <w:lang w:val="en-US"/>
        </w:rPr>
        <w:t xml:space="preserve"> Pusat</w:t>
      </w:r>
      <w:r w:rsidRPr="00BE580A">
        <w:rPr>
          <w:rFonts w:ascii="Times New Roman" w:hAnsi="Times New Roman" w:cs="Times New Roman"/>
          <w:sz w:val="24"/>
          <w:szCs w:val="24"/>
        </w:rPr>
        <w:t>. Sekolah ini didirikan pada tahun 19</w:t>
      </w:r>
      <w:r>
        <w:rPr>
          <w:rFonts w:ascii="Times New Roman" w:hAnsi="Times New Roman" w:cs="Times New Roman"/>
          <w:sz w:val="24"/>
          <w:szCs w:val="24"/>
          <w:lang w:val="en-US"/>
        </w:rPr>
        <w:t>83</w:t>
      </w:r>
      <w:r w:rsidRPr="00BE5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80A">
        <w:rPr>
          <w:rFonts w:ascii="Times New Roman" w:hAnsi="Times New Roman" w:cs="Times New Roman"/>
          <w:sz w:val="24"/>
          <w:szCs w:val="24"/>
        </w:rPr>
        <w:t xml:space="preserve">dengan tanah seluas </w:t>
      </w:r>
      <w:r w:rsidRPr="008578BE">
        <w:rPr>
          <w:rFonts w:ascii="Times New Roman" w:hAnsi="Times New Roman" w:cs="Times New Roman"/>
          <w:sz w:val="24"/>
          <w:szCs w:val="24"/>
        </w:rPr>
        <w:t>1155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80A">
        <w:rPr>
          <w:rFonts w:ascii="Times New Roman" w:hAnsi="Times New Roman" w:cs="Times New Roman"/>
          <w:sz w:val="24"/>
          <w:szCs w:val="24"/>
        </w:rPr>
        <w:t>m</w:t>
      </w:r>
      <w:r w:rsidRPr="00BE580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E580A">
        <w:rPr>
          <w:rFonts w:ascii="Times New Roman" w:hAnsi="Times New Roman" w:cs="Times New Roman"/>
          <w:sz w:val="24"/>
          <w:szCs w:val="24"/>
        </w:rPr>
        <w:t>.</w:t>
      </w:r>
    </w:p>
    <w:p w:rsidR="00A6236A" w:rsidRDefault="00A6236A" w:rsidP="00A6236A">
      <w:pPr>
        <w:pStyle w:val="ListParagraph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SD Negeri 3 Metro Timur</w:t>
      </w:r>
    </w:p>
    <w:p w:rsidR="00A6236A" w:rsidRPr="0022115D" w:rsidRDefault="00A6236A" w:rsidP="00A6236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SDN 3 Metro Timur 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merupakan salah satu SD Negeri y</w:t>
      </w:r>
      <w:r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ang ada di Kecamatan Metro Timur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. Sekolah ini beralamatkan di</w:t>
      </w:r>
      <w:r w:rsidRPr="002F59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Jl. </w:t>
      </w:r>
      <w:r w:rsidRPr="008578BE">
        <w:rPr>
          <w:rFonts w:ascii="Times New Roman" w:hAnsi="Times New Roman" w:cs="Times New Roman"/>
          <w:sz w:val="24"/>
          <w:szCs w:val="24"/>
          <w:lang w:val="en-US"/>
        </w:rPr>
        <w:t>Pala No. 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80A">
        <w:rPr>
          <w:rFonts w:ascii="Times New Roman" w:hAnsi="Times New Roman" w:cs="Times New Roman"/>
          <w:sz w:val="24"/>
          <w:szCs w:val="24"/>
        </w:rPr>
        <w:t xml:space="preserve">kelurahan </w:t>
      </w:r>
      <w:r w:rsidRPr="008578BE">
        <w:rPr>
          <w:rFonts w:ascii="Times New Roman" w:hAnsi="Times New Roman" w:cs="Times New Roman"/>
          <w:sz w:val="24"/>
          <w:szCs w:val="24"/>
        </w:rPr>
        <w:t>Iringmulyo</w:t>
      </w:r>
      <w:r w:rsidRPr="00BE580A">
        <w:rPr>
          <w:rFonts w:ascii="Times New Roman" w:hAnsi="Times New Roman" w:cs="Times New Roman"/>
          <w:sz w:val="24"/>
          <w:szCs w:val="24"/>
        </w:rPr>
        <w:t>, Kecamatan Metro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Timur</w:t>
      </w:r>
      <w:r w:rsidRPr="00BE580A">
        <w:rPr>
          <w:rFonts w:ascii="Times New Roman" w:hAnsi="Times New Roman" w:cs="Times New Roman"/>
          <w:sz w:val="24"/>
          <w:szCs w:val="24"/>
        </w:rPr>
        <w:t>. Sekolah ini didirikan pada tahun 19</w:t>
      </w:r>
      <w:r>
        <w:rPr>
          <w:rFonts w:ascii="Times New Roman" w:hAnsi="Times New Roman" w:cs="Times New Roman"/>
          <w:sz w:val="24"/>
          <w:szCs w:val="24"/>
          <w:lang w:val="en-US"/>
        </w:rPr>
        <w:t>77</w:t>
      </w:r>
      <w:r w:rsidRPr="00BE5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80A">
        <w:rPr>
          <w:rFonts w:ascii="Times New Roman" w:hAnsi="Times New Roman" w:cs="Times New Roman"/>
          <w:sz w:val="24"/>
          <w:szCs w:val="24"/>
        </w:rPr>
        <w:t xml:space="preserve">dengan tanah seluas </w:t>
      </w:r>
      <w:r w:rsidRPr="008578BE">
        <w:rPr>
          <w:rFonts w:ascii="Times New Roman" w:hAnsi="Times New Roman" w:cs="Times New Roman"/>
          <w:sz w:val="24"/>
          <w:szCs w:val="24"/>
        </w:rPr>
        <w:t>1600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80A">
        <w:rPr>
          <w:rFonts w:ascii="Times New Roman" w:hAnsi="Times New Roman" w:cs="Times New Roman"/>
          <w:sz w:val="24"/>
          <w:szCs w:val="24"/>
        </w:rPr>
        <w:t>m</w:t>
      </w:r>
      <w:r w:rsidRPr="00BE580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E580A">
        <w:rPr>
          <w:rFonts w:ascii="Times New Roman" w:hAnsi="Times New Roman" w:cs="Times New Roman"/>
          <w:sz w:val="24"/>
          <w:szCs w:val="24"/>
        </w:rPr>
        <w:t>.</w:t>
      </w:r>
    </w:p>
    <w:p w:rsidR="00A6236A" w:rsidRDefault="00A6236A" w:rsidP="00A6236A">
      <w:pPr>
        <w:pStyle w:val="ListParagraph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SD Negeri 5 Metro Timur</w:t>
      </w:r>
    </w:p>
    <w:p w:rsidR="00A6236A" w:rsidRDefault="00A6236A" w:rsidP="00A6236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SDN 5 Metro Timur 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merupakan salah satu SD Negeri y</w:t>
      </w:r>
      <w:r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ang ada di Kecamatan Metro Timur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. Sekolah ini beralamatkan di</w:t>
      </w:r>
      <w:r w:rsidRPr="002F5970">
        <w:rPr>
          <w:rFonts w:ascii="Times New Roman" w:hAnsi="Times New Roman" w:cs="Times New Roman"/>
          <w:sz w:val="24"/>
          <w:szCs w:val="24"/>
        </w:rPr>
        <w:t xml:space="preserve"> </w:t>
      </w:r>
      <w:r w:rsidRPr="008578BE">
        <w:rPr>
          <w:rFonts w:ascii="Times New Roman" w:hAnsi="Times New Roman" w:cs="Times New Roman"/>
          <w:sz w:val="24"/>
          <w:szCs w:val="24"/>
          <w:lang w:val="en-US"/>
        </w:rPr>
        <w:t xml:space="preserve">Jl. </w:t>
      </w:r>
      <w:proofErr w:type="spellStart"/>
      <w:r w:rsidRPr="008578BE">
        <w:rPr>
          <w:rFonts w:ascii="Times New Roman" w:hAnsi="Times New Roman" w:cs="Times New Roman"/>
          <w:sz w:val="24"/>
          <w:szCs w:val="24"/>
          <w:lang w:val="en-US"/>
        </w:rPr>
        <w:t>Tongkol</w:t>
      </w:r>
      <w:proofErr w:type="spellEnd"/>
      <w:r w:rsidRPr="008578BE">
        <w:rPr>
          <w:rFonts w:ascii="Times New Roman" w:hAnsi="Times New Roman" w:cs="Times New Roman"/>
          <w:sz w:val="24"/>
          <w:szCs w:val="24"/>
          <w:lang w:val="en-US"/>
        </w:rPr>
        <w:t xml:space="preserve"> No.18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80A">
        <w:rPr>
          <w:rFonts w:ascii="Times New Roman" w:hAnsi="Times New Roman" w:cs="Times New Roman"/>
          <w:sz w:val="24"/>
          <w:szCs w:val="24"/>
        </w:rPr>
        <w:t xml:space="preserve">kelurahan </w:t>
      </w:r>
      <w:r w:rsidRPr="008578BE">
        <w:rPr>
          <w:rFonts w:ascii="Times New Roman" w:hAnsi="Times New Roman" w:cs="Times New Roman"/>
          <w:sz w:val="24"/>
          <w:szCs w:val="24"/>
        </w:rPr>
        <w:t>Yosodadi</w:t>
      </w:r>
      <w:r w:rsidRPr="00BE580A">
        <w:rPr>
          <w:rFonts w:ascii="Times New Roman" w:hAnsi="Times New Roman" w:cs="Times New Roman"/>
          <w:sz w:val="24"/>
          <w:szCs w:val="24"/>
        </w:rPr>
        <w:t>, Kecamatan Metro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Timur</w:t>
      </w:r>
      <w:r w:rsidRPr="00BE580A">
        <w:rPr>
          <w:rFonts w:ascii="Times New Roman" w:hAnsi="Times New Roman" w:cs="Times New Roman"/>
          <w:sz w:val="24"/>
          <w:szCs w:val="24"/>
        </w:rPr>
        <w:t>. Sekolah ini didirikan pada tahun 19</w:t>
      </w:r>
      <w:r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BE5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80A">
        <w:rPr>
          <w:rFonts w:ascii="Times New Roman" w:hAnsi="Times New Roman" w:cs="Times New Roman"/>
          <w:sz w:val="24"/>
          <w:szCs w:val="24"/>
        </w:rPr>
        <w:t xml:space="preserve">dengan tanah seluas </w:t>
      </w:r>
      <w:r w:rsidRPr="008578BE">
        <w:rPr>
          <w:rFonts w:ascii="Times New Roman" w:hAnsi="Times New Roman" w:cs="Times New Roman"/>
          <w:sz w:val="24"/>
          <w:szCs w:val="24"/>
        </w:rPr>
        <w:t>3038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80A">
        <w:rPr>
          <w:rFonts w:ascii="Times New Roman" w:hAnsi="Times New Roman" w:cs="Times New Roman"/>
          <w:sz w:val="24"/>
          <w:szCs w:val="24"/>
        </w:rPr>
        <w:t>m</w:t>
      </w:r>
      <w:r w:rsidRPr="00BE580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E580A">
        <w:rPr>
          <w:rFonts w:ascii="Times New Roman" w:hAnsi="Times New Roman" w:cs="Times New Roman"/>
          <w:sz w:val="24"/>
          <w:szCs w:val="24"/>
        </w:rPr>
        <w:t>.</w:t>
      </w:r>
    </w:p>
    <w:p w:rsidR="00A6236A" w:rsidRDefault="00A6236A" w:rsidP="00A6236A">
      <w:pPr>
        <w:pStyle w:val="ListParagraph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SD Negeri 6 Metro Timur</w:t>
      </w:r>
    </w:p>
    <w:p w:rsidR="00B35AE5" w:rsidRPr="00CD1879" w:rsidRDefault="00A6236A" w:rsidP="00CD1879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SDN 6 Metro Timur 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merupakan salah satu SD Negeri y</w:t>
      </w:r>
      <w:r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ang ada di Kecamatan Metro Timur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. Sekolah ini beralamatkan di</w:t>
      </w:r>
      <w:r w:rsidRPr="002F5970">
        <w:rPr>
          <w:rFonts w:ascii="Times New Roman" w:hAnsi="Times New Roman" w:cs="Times New Roman"/>
          <w:sz w:val="24"/>
          <w:szCs w:val="24"/>
        </w:rPr>
        <w:t xml:space="preserve"> </w:t>
      </w:r>
      <w:r w:rsidRPr="008578BE">
        <w:rPr>
          <w:rFonts w:ascii="Times New Roman" w:hAnsi="Times New Roman" w:cs="Times New Roman"/>
          <w:sz w:val="24"/>
          <w:szCs w:val="24"/>
          <w:lang w:val="en-US"/>
        </w:rPr>
        <w:t xml:space="preserve">Jl. </w:t>
      </w:r>
      <w:proofErr w:type="spellStart"/>
      <w:r w:rsidRPr="008578BE">
        <w:rPr>
          <w:rFonts w:ascii="Times New Roman" w:hAnsi="Times New Roman" w:cs="Times New Roman"/>
          <w:sz w:val="24"/>
          <w:szCs w:val="24"/>
          <w:lang w:val="en-US"/>
        </w:rPr>
        <w:t>Gatot</w:t>
      </w:r>
      <w:proofErr w:type="spellEnd"/>
      <w:r w:rsidRPr="008578BE">
        <w:rPr>
          <w:rFonts w:ascii="Times New Roman" w:hAnsi="Times New Roman" w:cs="Times New Roman"/>
          <w:sz w:val="24"/>
          <w:szCs w:val="24"/>
          <w:lang w:val="en-US"/>
        </w:rPr>
        <w:t xml:space="preserve"> Subroto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80A">
        <w:rPr>
          <w:rFonts w:ascii="Times New Roman" w:hAnsi="Times New Roman" w:cs="Times New Roman"/>
          <w:sz w:val="24"/>
          <w:szCs w:val="24"/>
        </w:rPr>
        <w:t xml:space="preserve">kelurahan </w:t>
      </w:r>
      <w:r w:rsidRPr="008578BE">
        <w:rPr>
          <w:rFonts w:ascii="Times New Roman" w:hAnsi="Times New Roman" w:cs="Times New Roman"/>
          <w:sz w:val="24"/>
          <w:szCs w:val="24"/>
        </w:rPr>
        <w:t>Yosodadi</w:t>
      </w:r>
      <w:r w:rsidRPr="00BE580A">
        <w:rPr>
          <w:rFonts w:ascii="Times New Roman" w:hAnsi="Times New Roman" w:cs="Times New Roman"/>
          <w:sz w:val="24"/>
          <w:szCs w:val="24"/>
        </w:rPr>
        <w:t>, Kecamatan Metro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Timur</w:t>
      </w:r>
      <w:r w:rsidRPr="00BE580A">
        <w:rPr>
          <w:rFonts w:ascii="Times New Roman" w:hAnsi="Times New Roman" w:cs="Times New Roman"/>
          <w:sz w:val="24"/>
          <w:szCs w:val="24"/>
        </w:rPr>
        <w:t>. Sekolah ini didirikan pada tahun 19</w:t>
      </w:r>
      <w:r>
        <w:rPr>
          <w:rFonts w:ascii="Times New Roman" w:hAnsi="Times New Roman" w:cs="Times New Roman"/>
          <w:sz w:val="24"/>
          <w:szCs w:val="24"/>
          <w:lang w:val="en-US"/>
        </w:rPr>
        <w:t>82</w:t>
      </w:r>
      <w:r w:rsidRPr="00BE5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80A">
        <w:rPr>
          <w:rFonts w:ascii="Times New Roman" w:hAnsi="Times New Roman" w:cs="Times New Roman"/>
          <w:sz w:val="24"/>
          <w:szCs w:val="24"/>
        </w:rPr>
        <w:t xml:space="preserve">dengan tanah seluas </w:t>
      </w:r>
      <w:r w:rsidRPr="008578BE">
        <w:rPr>
          <w:rFonts w:ascii="Times New Roman" w:hAnsi="Times New Roman" w:cs="Times New Roman"/>
          <w:sz w:val="24"/>
          <w:szCs w:val="24"/>
        </w:rPr>
        <w:t>2350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80A">
        <w:rPr>
          <w:rFonts w:ascii="Times New Roman" w:hAnsi="Times New Roman" w:cs="Times New Roman"/>
          <w:sz w:val="24"/>
          <w:szCs w:val="24"/>
        </w:rPr>
        <w:t>m</w:t>
      </w:r>
      <w:r w:rsidRPr="00BE580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E580A">
        <w:rPr>
          <w:rFonts w:ascii="Times New Roman" w:hAnsi="Times New Roman" w:cs="Times New Roman"/>
          <w:sz w:val="24"/>
          <w:szCs w:val="24"/>
        </w:rPr>
        <w:t>.</w:t>
      </w:r>
    </w:p>
    <w:p w:rsidR="00A6236A" w:rsidRDefault="00A6236A" w:rsidP="00A6236A">
      <w:pPr>
        <w:pStyle w:val="ListParagraph"/>
        <w:numPr>
          <w:ilvl w:val="0"/>
          <w:numId w:val="3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SD Negeri 1 Metro Utara</w:t>
      </w:r>
    </w:p>
    <w:p w:rsidR="00A6236A" w:rsidRDefault="00A6236A" w:rsidP="00A6236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SDN 1 Metro Utara 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merupakan salah satu SD Negeri y</w:t>
      </w:r>
      <w:r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ang ada di Kecamatan Metro Utara</w:t>
      </w:r>
      <w:r w:rsidRPr="002F5970">
        <w:rPr>
          <w:rFonts w:asciiTheme="majorBidi" w:hAnsiTheme="majorBidi" w:cstheme="majorBidi"/>
          <w:noProof/>
          <w:color w:val="000000"/>
          <w:sz w:val="24"/>
          <w:szCs w:val="24"/>
          <w:lang w:val="sv-SE"/>
        </w:rPr>
        <w:t>. Sekolah ini beralamatkan di</w:t>
      </w:r>
      <w:r w:rsidRPr="002F5970">
        <w:rPr>
          <w:rFonts w:ascii="Times New Roman" w:hAnsi="Times New Roman" w:cs="Times New Roman"/>
          <w:sz w:val="24"/>
          <w:szCs w:val="24"/>
        </w:rPr>
        <w:t xml:space="preserve"> </w:t>
      </w:r>
      <w:r w:rsidRPr="008578BE">
        <w:rPr>
          <w:rFonts w:ascii="Times New Roman" w:hAnsi="Times New Roman" w:cs="Times New Roman"/>
          <w:sz w:val="24"/>
          <w:szCs w:val="24"/>
          <w:lang w:val="en-US"/>
        </w:rPr>
        <w:t xml:space="preserve">Jl. </w:t>
      </w:r>
      <w:proofErr w:type="spellStart"/>
      <w:r w:rsidRPr="008578BE">
        <w:rPr>
          <w:rFonts w:ascii="Times New Roman" w:hAnsi="Times New Roman" w:cs="Times New Roman"/>
          <w:sz w:val="24"/>
          <w:szCs w:val="24"/>
          <w:lang w:val="en-US"/>
        </w:rPr>
        <w:t>Pattimura</w:t>
      </w:r>
      <w:proofErr w:type="spellEnd"/>
      <w:r w:rsidRPr="008578BE">
        <w:rPr>
          <w:rFonts w:ascii="Times New Roman" w:hAnsi="Times New Roman" w:cs="Times New Roman"/>
          <w:sz w:val="24"/>
          <w:szCs w:val="24"/>
          <w:lang w:val="en-US"/>
        </w:rPr>
        <w:t xml:space="preserve"> No.136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80A">
        <w:rPr>
          <w:rFonts w:ascii="Times New Roman" w:hAnsi="Times New Roman" w:cs="Times New Roman"/>
          <w:sz w:val="24"/>
          <w:szCs w:val="24"/>
        </w:rPr>
        <w:t xml:space="preserve">kelurahan </w:t>
      </w:r>
      <w:r w:rsidRPr="008578BE">
        <w:rPr>
          <w:rFonts w:ascii="Times New Roman" w:hAnsi="Times New Roman" w:cs="Times New Roman"/>
          <w:sz w:val="24"/>
          <w:szCs w:val="24"/>
        </w:rPr>
        <w:t>Banjarsari</w:t>
      </w:r>
      <w:r w:rsidRPr="00BE580A">
        <w:rPr>
          <w:rFonts w:ascii="Times New Roman" w:hAnsi="Times New Roman" w:cs="Times New Roman"/>
          <w:sz w:val="24"/>
          <w:szCs w:val="24"/>
        </w:rPr>
        <w:t>, Kecamatan Metro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Utara</w:t>
      </w:r>
      <w:r w:rsidRPr="00BE580A">
        <w:rPr>
          <w:rFonts w:ascii="Times New Roman" w:hAnsi="Times New Roman" w:cs="Times New Roman"/>
          <w:sz w:val="24"/>
          <w:szCs w:val="24"/>
        </w:rPr>
        <w:t>. Sekolah ini didirikan pada tahun 19</w:t>
      </w:r>
      <w:r>
        <w:rPr>
          <w:rFonts w:ascii="Times New Roman" w:hAnsi="Times New Roman" w:cs="Times New Roman"/>
          <w:sz w:val="24"/>
          <w:szCs w:val="24"/>
          <w:lang w:val="en-US"/>
        </w:rPr>
        <w:t>39</w:t>
      </w:r>
      <w:r w:rsidRPr="00BE58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80A">
        <w:rPr>
          <w:rFonts w:ascii="Times New Roman" w:hAnsi="Times New Roman" w:cs="Times New Roman"/>
          <w:sz w:val="24"/>
          <w:szCs w:val="24"/>
        </w:rPr>
        <w:t xml:space="preserve">dengan tanah seluas </w:t>
      </w:r>
      <w:r w:rsidRPr="008578BE">
        <w:rPr>
          <w:rFonts w:ascii="Times New Roman" w:hAnsi="Times New Roman" w:cs="Times New Roman"/>
          <w:sz w:val="24"/>
          <w:szCs w:val="24"/>
        </w:rPr>
        <w:t>3100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580A">
        <w:rPr>
          <w:rFonts w:ascii="Times New Roman" w:hAnsi="Times New Roman" w:cs="Times New Roman"/>
          <w:sz w:val="24"/>
          <w:szCs w:val="24"/>
        </w:rPr>
        <w:t>m</w:t>
      </w:r>
      <w:r w:rsidRPr="00BE580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E580A">
        <w:rPr>
          <w:rFonts w:ascii="Times New Roman" w:hAnsi="Times New Roman" w:cs="Times New Roman"/>
          <w:sz w:val="24"/>
          <w:szCs w:val="24"/>
        </w:rPr>
        <w:t>.</w:t>
      </w:r>
    </w:p>
    <w:p w:rsidR="0049448B" w:rsidRDefault="0049448B" w:rsidP="004944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6236A" w:rsidRPr="005515F1" w:rsidRDefault="00A6236A" w:rsidP="00A623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5515F1">
        <w:rPr>
          <w:rFonts w:ascii="Times New Roman" w:hAnsi="Times New Roman" w:cs="Times New Roman"/>
          <w:b/>
          <w:bCs/>
          <w:sz w:val="24"/>
          <w:szCs w:val="24"/>
          <w:lang w:val="en-US"/>
        </w:rPr>
        <w:t>Pelaksanaan</w:t>
      </w:r>
      <w:proofErr w:type="spellEnd"/>
      <w:r w:rsidRPr="005515F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515F1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p w:rsidR="006A205C" w:rsidRDefault="00A6236A" w:rsidP="006A20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15F1">
        <w:rPr>
          <w:rFonts w:ascii="Times New Roman" w:hAnsi="Times New Roman" w:cs="Times New Roman"/>
          <w:sz w:val="24"/>
          <w:szCs w:val="24"/>
        </w:rPr>
        <w:t xml:space="preserve">Penelitian ini diawali dengan observasi pada bulan </w:t>
      </w:r>
      <w:r>
        <w:rPr>
          <w:rFonts w:ascii="Times New Roman" w:hAnsi="Times New Roman" w:cs="Times New Roman"/>
          <w:sz w:val="24"/>
          <w:szCs w:val="24"/>
          <w:lang w:val="en-US"/>
        </w:rPr>
        <w:t>November</w:t>
      </w:r>
      <w:r w:rsidRPr="005515F1">
        <w:rPr>
          <w:rFonts w:ascii="Times New Roman" w:hAnsi="Times New Roman" w:cs="Times New Roman"/>
          <w:sz w:val="24"/>
          <w:szCs w:val="24"/>
        </w:rPr>
        <w:t xml:space="preserve"> 201</w:t>
      </w:r>
      <w:r w:rsidRPr="005515F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5515F1">
        <w:rPr>
          <w:rFonts w:ascii="Times New Roman" w:hAnsi="Times New Roman" w:cs="Times New Roman"/>
          <w:sz w:val="24"/>
          <w:szCs w:val="24"/>
        </w:rPr>
        <w:t>. Pembuatan instrumen dilaksanakan pada bulan Desember 201</w:t>
      </w:r>
      <w:r w:rsidRPr="005515F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5515F1">
        <w:rPr>
          <w:rFonts w:ascii="Times New Roman" w:hAnsi="Times New Roman" w:cs="Times New Roman"/>
          <w:sz w:val="24"/>
          <w:szCs w:val="24"/>
        </w:rPr>
        <w:t>.</w:t>
      </w:r>
      <w:r w:rsidRPr="007C1E21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BD325E">
        <w:rPr>
          <w:rFonts w:ascii="Times New Roman" w:hAnsi="Times New Roman" w:cs="Times New Roman"/>
          <w:sz w:val="24"/>
          <w:szCs w:val="24"/>
          <w:lang w:val="sv-SE"/>
        </w:rPr>
        <w:t xml:space="preserve">Pelaksanaan uji coba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instrumen berupa angket dilaksanakan </w:t>
      </w:r>
      <w:r w:rsidRPr="00BD325E">
        <w:rPr>
          <w:rFonts w:ascii="Times New Roman" w:hAnsi="Times New Roman" w:cs="Times New Roman"/>
          <w:sz w:val="24"/>
          <w:szCs w:val="24"/>
          <w:lang w:val="sv-SE"/>
        </w:rPr>
        <w:t xml:space="preserve">pada tanggal </w:t>
      </w:r>
      <w:r w:rsidRPr="00BD325E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BD325E">
        <w:rPr>
          <w:rFonts w:ascii="Times New Roman" w:hAnsi="Times New Roman" w:cs="Times New Roman"/>
          <w:sz w:val="24"/>
          <w:szCs w:val="24"/>
        </w:rPr>
        <w:t xml:space="preserve"> Januari 201</w:t>
      </w:r>
      <w:r w:rsidRPr="00BD325E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D32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D325E">
        <w:rPr>
          <w:rFonts w:ascii="Times New Roman" w:hAnsi="Times New Roman" w:cs="Times New Roman"/>
          <w:sz w:val="24"/>
          <w:szCs w:val="24"/>
        </w:rPr>
        <w:t xml:space="preserve">Uji coba </w:t>
      </w:r>
      <w:r w:rsidRPr="00BD325E">
        <w:rPr>
          <w:rFonts w:ascii="Times New Roman" w:hAnsi="Times New Roman" w:cs="Times New Roman"/>
          <w:sz w:val="24"/>
          <w:szCs w:val="24"/>
          <w:lang w:val="sv-SE"/>
        </w:rPr>
        <w:t xml:space="preserve">instrumen penelitian </w:t>
      </w:r>
      <w:r w:rsidRPr="00BD325E">
        <w:rPr>
          <w:rFonts w:ascii="Times New Roman" w:hAnsi="Times New Roman" w:cs="Times New Roman"/>
          <w:sz w:val="24"/>
          <w:szCs w:val="24"/>
        </w:rPr>
        <w:t xml:space="preserve">dilakukan agar instrumen memenuhi persyaratan sebagai instrumen yang valid dan reliabel. </w:t>
      </w:r>
    </w:p>
    <w:p w:rsidR="00DE2DA7" w:rsidRDefault="006A205C" w:rsidP="006A20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4710E">
        <w:rPr>
          <w:rFonts w:ascii="Times New Roman" w:hAnsi="Times New Roman" w:cs="Times New Roman"/>
          <w:sz w:val="24"/>
          <w:szCs w:val="24"/>
        </w:rPr>
        <w:t xml:space="preserve">Menguji validitas instrumen menggunakan rumus Korelasi </w:t>
      </w:r>
      <w:r w:rsidRPr="00E4710E">
        <w:rPr>
          <w:rFonts w:ascii="Times New Roman" w:hAnsi="Times New Roman" w:cs="Times New Roman"/>
          <w:i/>
          <w:sz w:val="24"/>
          <w:szCs w:val="24"/>
        </w:rPr>
        <w:t>Pearson Product Moment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324E2">
        <w:rPr>
          <w:rFonts w:ascii="Times New Roman" w:hAnsi="Times New Roman" w:cs="Times New Roman"/>
          <w:sz w:val="24"/>
          <w:szCs w:val="24"/>
          <w:lang w:val="en-US"/>
        </w:rPr>
        <w:t xml:space="preserve">yang di </w:t>
      </w:r>
      <w:proofErr w:type="spellStart"/>
      <w:r w:rsidRPr="004324E2">
        <w:rPr>
          <w:rFonts w:ascii="Times New Roman" w:hAnsi="Times New Roman" w:cs="Times New Roman"/>
          <w:sz w:val="24"/>
          <w:szCs w:val="24"/>
          <w:lang w:val="en-US"/>
        </w:rPr>
        <w:t>konsultasikan</w:t>
      </w:r>
      <w:proofErr w:type="spellEnd"/>
      <w:r w:rsidRPr="00432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24E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324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24E2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r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1F9B">
        <w:rPr>
          <w:rFonts w:ascii="Times New Roman" w:hAnsi="Times New Roman" w:cs="Times New Roman"/>
          <w:sz w:val="24"/>
          <w:szCs w:val="24"/>
        </w:rPr>
        <w:t>Kaidah keputusan: Jika r</w:t>
      </w:r>
      <w:r w:rsidRPr="00F11F9B">
        <w:rPr>
          <w:rFonts w:ascii="Times New Roman" w:hAnsi="Times New Roman" w:cs="Times New Roman"/>
          <w:sz w:val="24"/>
          <w:szCs w:val="24"/>
          <w:vertAlign w:val="subscript"/>
        </w:rPr>
        <w:t>hitung &gt;</w:t>
      </w:r>
      <w:r w:rsidRPr="00F11F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1F9B">
        <w:rPr>
          <w:rFonts w:ascii="Times New Roman" w:hAnsi="Times New Roman" w:cs="Times New Roman"/>
          <w:sz w:val="24"/>
          <w:szCs w:val="24"/>
        </w:rPr>
        <w:t>r</w:t>
      </w:r>
      <w:r w:rsidRPr="00F11F9B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Pr="00F11F9B">
        <w:rPr>
          <w:rFonts w:ascii="Times New Roman" w:hAnsi="Times New Roman" w:cs="Times New Roman"/>
          <w:sz w:val="24"/>
          <w:szCs w:val="24"/>
        </w:rPr>
        <w:t>, berarti valid, sebaliknya,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11F9B">
        <w:rPr>
          <w:rFonts w:ascii="Times New Roman" w:hAnsi="Times New Roman" w:cs="Times New Roman"/>
          <w:sz w:val="24"/>
          <w:szCs w:val="24"/>
        </w:rPr>
        <w:t>Jika r</w:t>
      </w:r>
      <w:r w:rsidRPr="00F11F9B">
        <w:rPr>
          <w:rFonts w:ascii="Times New Roman" w:hAnsi="Times New Roman" w:cs="Times New Roman"/>
          <w:sz w:val="24"/>
          <w:szCs w:val="24"/>
          <w:vertAlign w:val="subscript"/>
        </w:rPr>
        <w:t>hitung &lt;</w:t>
      </w:r>
      <w:r w:rsidRPr="00F11F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1F9B">
        <w:rPr>
          <w:rFonts w:ascii="Times New Roman" w:hAnsi="Times New Roman" w:cs="Times New Roman"/>
          <w:sz w:val="24"/>
          <w:szCs w:val="24"/>
        </w:rPr>
        <w:t>r</w:t>
      </w:r>
      <w:r w:rsidRPr="00F11F9B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Pr="00F11F9B">
        <w:rPr>
          <w:rFonts w:ascii="Times New Roman" w:hAnsi="Times New Roman" w:cs="Times New Roman"/>
          <w:sz w:val="24"/>
          <w:szCs w:val="24"/>
        </w:rPr>
        <w:t xml:space="preserve">, berarti tidak valid atau </w:t>
      </w:r>
      <w:r w:rsidRPr="00F11F9B">
        <w:rPr>
          <w:rFonts w:ascii="Times New Roman" w:hAnsi="Times New Roman" w:cs="Times New Roman"/>
          <w:i/>
          <w:sz w:val="24"/>
          <w:szCs w:val="24"/>
        </w:rPr>
        <w:t>drop out.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6A205C" w:rsidRPr="006A205C" w:rsidRDefault="006A205C" w:rsidP="006A20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10E">
        <w:rPr>
          <w:rFonts w:ascii="Times New Roman" w:hAnsi="Times New Roman" w:cs="Times New Roman"/>
          <w:sz w:val="24"/>
          <w:szCs w:val="24"/>
        </w:rPr>
        <w:t>Uji reliabilitas menggunakan teknik</w:t>
      </w:r>
      <w:r w:rsidRPr="00E4710E">
        <w:rPr>
          <w:rFonts w:ascii="Times New Roman" w:hAnsi="Times New Roman" w:cs="Times New Roman"/>
          <w:i/>
          <w:sz w:val="24"/>
          <w:szCs w:val="24"/>
        </w:rPr>
        <w:t xml:space="preserve"> Alpha Cronbach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24E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1F9B">
        <w:rPr>
          <w:rFonts w:ascii="Times New Roman" w:eastAsia="Times New Roman" w:hAnsi="Times New Roman" w:cs="Times New Roman"/>
          <w:sz w:val="24"/>
          <w:szCs w:val="24"/>
        </w:rPr>
        <w:t>kaidah keputusannya sebagai berikut: Jika r</w:t>
      </w:r>
      <w:r w:rsidRPr="00F11F9B">
        <w:rPr>
          <w:rFonts w:ascii="Times New Roman" w:eastAsia="Times New Roman" w:hAnsi="Times New Roman" w:cs="Times New Roman"/>
          <w:sz w:val="20"/>
          <w:szCs w:val="20"/>
          <w:vertAlign w:val="subscript"/>
        </w:rPr>
        <w:t>11</w:t>
      </w:r>
      <w:r w:rsidRPr="00F11F9B">
        <w:rPr>
          <w:rFonts w:ascii="Times New Roman" w:eastAsia="Times New Roman" w:hAnsi="Times New Roman" w:cs="Times New Roman"/>
          <w:sz w:val="24"/>
          <w:szCs w:val="24"/>
        </w:rPr>
        <w:t>&gt; r</w:t>
      </w:r>
      <w:r w:rsidRPr="00F11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r w:rsidRPr="00F11F9B">
        <w:rPr>
          <w:rFonts w:ascii="Times New Roman" w:eastAsia="Times New Roman" w:hAnsi="Times New Roman" w:cs="Times New Roman"/>
          <w:sz w:val="24"/>
          <w:szCs w:val="24"/>
        </w:rPr>
        <w:t xml:space="preserve"> berarti reliabel, sedangkan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11F9B">
        <w:rPr>
          <w:rFonts w:ascii="Times New Roman" w:eastAsia="Times New Roman" w:hAnsi="Times New Roman" w:cs="Times New Roman"/>
          <w:sz w:val="24"/>
          <w:szCs w:val="24"/>
        </w:rPr>
        <w:t>Jika r</w:t>
      </w:r>
      <w:r w:rsidRPr="00F11F9B">
        <w:rPr>
          <w:rFonts w:ascii="Times New Roman" w:eastAsia="Times New Roman" w:hAnsi="Times New Roman" w:cs="Times New Roman"/>
          <w:sz w:val="20"/>
          <w:szCs w:val="20"/>
          <w:vertAlign w:val="subscript"/>
        </w:rPr>
        <w:t>11</w:t>
      </w:r>
      <w:r w:rsidRPr="00F11F9B">
        <w:rPr>
          <w:rFonts w:ascii="Times New Roman" w:eastAsia="Times New Roman" w:hAnsi="Times New Roman" w:cs="Times New Roman"/>
          <w:sz w:val="24"/>
          <w:szCs w:val="24"/>
        </w:rPr>
        <w:t>&lt; r</w:t>
      </w:r>
      <w:r w:rsidRPr="00F11F9B">
        <w:rPr>
          <w:rFonts w:ascii="Times New Roman" w:eastAsia="Times New Roman" w:hAnsi="Times New Roman" w:cs="Times New Roman"/>
          <w:sz w:val="24"/>
          <w:szCs w:val="24"/>
          <w:vertAlign w:val="subscript"/>
        </w:rPr>
        <w:t>tabel</w:t>
      </w:r>
      <w:r w:rsidRPr="00F11F9B">
        <w:rPr>
          <w:rFonts w:ascii="Times New Roman" w:eastAsia="Times New Roman" w:hAnsi="Times New Roman" w:cs="Times New Roman"/>
          <w:sz w:val="24"/>
          <w:szCs w:val="24"/>
        </w:rPr>
        <w:t xml:space="preserve"> berarti tidak reliabel</w:t>
      </w:r>
      <w:r w:rsidRPr="00E4710E">
        <w:rPr>
          <w:rFonts w:ascii="Times New Roman" w:hAnsi="Times New Roman" w:cs="Times New Roman"/>
          <w:sz w:val="24"/>
          <w:szCs w:val="24"/>
        </w:rPr>
        <w:t xml:space="preserve">. Uji validitas dan relia-bilitas dalam penelitian ini diolah menggunakan bantuan komputer pro-gram </w:t>
      </w:r>
      <w:r w:rsidRPr="00E4710E">
        <w:rPr>
          <w:rFonts w:ascii="Times New Roman" w:hAnsi="Times New Roman" w:cs="Times New Roman"/>
          <w:i/>
          <w:sz w:val="24"/>
          <w:szCs w:val="24"/>
        </w:rPr>
        <w:t>Microsoft Office Excel</w:t>
      </w:r>
      <w:r w:rsidRPr="00E4710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en-US"/>
        </w:rPr>
        <w:t>07</w:t>
      </w:r>
      <w:r w:rsidRPr="00E4710E">
        <w:rPr>
          <w:rFonts w:ascii="Times New Roman" w:hAnsi="Times New Roman" w:cs="Times New Roman"/>
          <w:sz w:val="24"/>
          <w:szCs w:val="24"/>
        </w:rPr>
        <w:t>.</w:t>
      </w:r>
    </w:p>
    <w:p w:rsidR="006A205C" w:rsidRPr="006D7704" w:rsidRDefault="00A6236A" w:rsidP="006D7704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3CEE">
        <w:rPr>
          <w:rFonts w:asciiTheme="majorBidi" w:hAnsiTheme="majorBidi" w:cstheme="majorBidi"/>
          <w:sz w:val="24"/>
          <w:szCs w:val="24"/>
        </w:rPr>
        <w:t>Berdasarkan hasil analisis validitas instrumen</w:t>
      </w:r>
      <w:r w:rsidRPr="00343CE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43CEE"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 w:rsidRPr="00343CE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3CEE">
        <w:rPr>
          <w:rFonts w:asciiTheme="majorBidi" w:hAnsiTheme="majorBidi" w:cstheme="majorBidi"/>
          <w:i/>
          <w:sz w:val="24"/>
          <w:szCs w:val="24"/>
          <w:lang w:val="en-US"/>
        </w:rPr>
        <w:t>scaffolding</w:t>
      </w:r>
      <w:r w:rsidR="00EC487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3CEE">
        <w:rPr>
          <w:rFonts w:asciiTheme="majorBidi" w:hAnsiTheme="majorBidi" w:cstheme="majorBidi"/>
          <w:sz w:val="24"/>
          <w:szCs w:val="24"/>
        </w:rPr>
        <w:t xml:space="preserve">terdapat </w:t>
      </w:r>
      <w:r w:rsidRPr="00343CEE">
        <w:rPr>
          <w:rFonts w:asciiTheme="majorBidi" w:hAnsiTheme="majorBidi" w:cstheme="majorBidi"/>
          <w:sz w:val="24"/>
          <w:szCs w:val="24"/>
          <w:lang w:val="en-US"/>
        </w:rPr>
        <w:t>18</w:t>
      </w:r>
      <w:r w:rsidRPr="00343CEE">
        <w:rPr>
          <w:rFonts w:asciiTheme="majorBidi" w:hAnsiTheme="majorBidi" w:cstheme="majorBidi"/>
          <w:sz w:val="24"/>
          <w:szCs w:val="24"/>
        </w:rPr>
        <w:t xml:space="preserve"> item pernyataan yang valid dari 40 item </w:t>
      </w:r>
      <w:r w:rsidRPr="00343CE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3CEE">
        <w:rPr>
          <w:rFonts w:asciiTheme="majorBidi" w:hAnsiTheme="majorBidi" w:cstheme="majorBidi"/>
          <w:sz w:val="24"/>
          <w:szCs w:val="24"/>
        </w:rPr>
        <w:t>pernyataan</w:t>
      </w:r>
      <w:r w:rsidRPr="00343CE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43CEE">
        <w:rPr>
          <w:rFonts w:asciiTheme="majorBidi" w:hAnsiTheme="majorBidi" w:cstheme="majorBidi"/>
          <w:sz w:val="24"/>
          <w:szCs w:val="24"/>
        </w:rPr>
        <w:t>yang diajukan oleh peneliti</w:t>
      </w:r>
      <w:r w:rsidR="00EC487C">
        <w:rPr>
          <w:rFonts w:asciiTheme="majorBidi" w:hAnsiTheme="majorBidi" w:cstheme="majorBidi"/>
          <w:sz w:val="24"/>
          <w:szCs w:val="24"/>
          <w:lang w:val="en-US"/>
        </w:rPr>
        <w:t xml:space="preserve"> dan h</w:t>
      </w:r>
      <w:r w:rsidR="00EC487C" w:rsidRPr="00343CEE">
        <w:rPr>
          <w:rFonts w:ascii="Times New Roman" w:hAnsi="Times New Roman" w:cs="Times New Roman"/>
          <w:sz w:val="24"/>
          <w:szCs w:val="24"/>
        </w:rPr>
        <w:t xml:space="preserve">asil uji reliabilitas instrumen </w:t>
      </w:r>
      <w:proofErr w:type="spellStart"/>
      <w:r w:rsidR="00EC487C" w:rsidRPr="00343CEE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EC487C" w:rsidRPr="00343C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87C" w:rsidRPr="00343CEE">
        <w:rPr>
          <w:rFonts w:ascii="Times New Roman" w:hAnsi="Times New Roman" w:cs="Times New Roman"/>
          <w:i/>
          <w:sz w:val="24"/>
          <w:szCs w:val="24"/>
          <w:lang w:val="en-US"/>
        </w:rPr>
        <w:t xml:space="preserve">scaffolding  </w:t>
      </w:r>
      <w:r w:rsidR="00EC487C" w:rsidRPr="006208A6">
        <w:rPr>
          <w:rFonts w:ascii="Times New Roman" w:hAnsi="Times New Roman" w:cs="Times New Roman"/>
          <w:sz w:val="24"/>
          <w:szCs w:val="24"/>
        </w:rPr>
        <w:t>didapati bahwa koefisien korelasi (r</w:t>
      </w:r>
      <w:r w:rsidR="00EC487C" w:rsidRPr="006208A6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="00EC487C" w:rsidRPr="006208A6">
        <w:rPr>
          <w:rFonts w:ascii="Times New Roman" w:hAnsi="Times New Roman" w:cs="Times New Roman"/>
          <w:sz w:val="24"/>
          <w:szCs w:val="24"/>
        </w:rPr>
        <w:t>) sebesar</w:t>
      </w:r>
      <w:r w:rsidR="00EC487C" w:rsidRPr="00620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87C" w:rsidRPr="00EC487C">
        <w:rPr>
          <w:rFonts w:ascii="Times New Roman" w:hAnsi="Times New Roman" w:cs="Times New Roman"/>
          <w:sz w:val="24"/>
          <w:szCs w:val="24"/>
          <w:lang w:val="en-US"/>
        </w:rPr>
        <w:t>0.954</w:t>
      </w:r>
      <w:r w:rsidR="00EC487C" w:rsidRPr="006208A6">
        <w:rPr>
          <w:rFonts w:ascii="Times New Roman" w:hAnsi="Times New Roman" w:cs="Times New Roman"/>
          <w:sz w:val="24"/>
          <w:szCs w:val="24"/>
        </w:rPr>
        <w:t>,</w:t>
      </w:r>
      <w:r w:rsidR="00EC487C" w:rsidRPr="00620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87C" w:rsidRPr="006208A6">
        <w:rPr>
          <w:rFonts w:ascii="Times New Roman" w:hAnsi="Times New Roman" w:cs="Times New Roman"/>
          <w:sz w:val="24"/>
          <w:szCs w:val="24"/>
        </w:rPr>
        <w:t>sedangkan r</w:t>
      </w:r>
      <w:r w:rsidR="00EC487C" w:rsidRPr="006208A6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="00EC487C" w:rsidRPr="006208A6">
        <w:rPr>
          <w:rFonts w:ascii="Times New Roman" w:hAnsi="Times New Roman" w:cs="Times New Roman"/>
          <w:sz w:val="24"/>
          <w:szCs w:val="24"/>
        </w:rPr>
        <w:t xml:space="preserve"> yaitu sebesar 0,</w:t>
      </w:r>
      <w:r w:rsidR="00EC487C" w:rsidRPr="006208A6">
        <w:rPr>
          <w:rFonts w:ascii="Times New Roman" w:hAnsi="Times New Roman" w:cs="Times New Roman"/>
          <w:sz w:val="24"/>
          <w:szCs w:val="24"/>
          <w:lang w:val="en-US"/>
        </w:rPr>
        <w:t>576</w:t>
      </w:r>
      <w:r w:rsidR="00EC487C" w:rsidRPr="006208A6">
        <w:rPr>
          <w:rFonts w:ascii="Times New Roman" w:hAnsi="Times New Roman" w:cs="Times New Roman"/>
          <w:sz w:val="24"/>
          <w:szCs w:val="24"/>
        </w:rPr>
        <w:t>. Hal ini berarti r</w:t>
      </w:r>
      <w:r w:rsidR="00EC487C" w:rsidRPr="006208A6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="00EC487C" w:rsidRPr="006208A6">
        <w:rPr>
          <w:rFonts w:ascii="Times New Roman" w:hAnsi="Times New Roman" w:cs="Times New Roman"/>
          <w:sz w:val="24"/>
          <w:szCs w:val="24"/>
        </w:rPr>
        <w:t>&gt; r</w:t>
      </w:r>
      <w:r w:rsidR="00EC487C" w:rsidRPr="006208A6">
        <w:rPr>
          <w:rFonts w:ascii="Times New Roman" w:hAnsi="Times New Roman" w:cs="Times New Roman"/>
          <w:sz w:val="24"/>
          <w:szCs w:val="24"/>
          <w:vertAlign w:val="subscript"/>
        </w:rPr>
        <w:t xml:space="preserve">tabel </w:t>
      </w:r>
      <w:r w:rsidR="00EC487C" w:rsidRPr="006208A6">
        <w:rPr>
          <w:rFonts w:ascii="Times New Roman" w:hAnsi="Times New Roman" w:cs="Times New Roman"/>
          <w:sz w:val="24"/>
          <w:szCs w:val="24"/>
        </w:rPr>
        <w:t>dengan</w:t>
      </w:r>
      <w:r w:rsidR="00EC487C" w:rsidRPr="00620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87C" w:rsidRPr="006208A6">
        <w:rPr>
          <w:rFonts w:ascii="Times New Roman" w:hAnsi="Times New Roman" w:cs="Times New Roman"/>
          <w:sz w:val="24"/>
          <w:szCs w:val="24"/>
        </w:rPr>
        <w:t>interpretasi bahwa</w:t>
      </w:r>
      <w:r w:rsidR="00EC487C" w:rsidRPr="00343CEE">
        <w:rPr>
          <w:rFonts w:ascii="Times New Roman" w:hAnsi="Times New Roman" w:cs="Times New Roman"/>
          <w:sz w:val="24"/>
          <w:szCs w:val="24"/>
        </w:rPr>
        <w:t xml:space="preserve"> instrumen reliabel.</w:t>
      </w:r>
      <w:r w:rsidR="00EC487C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EC487C" w:rsidRPr="00343CEE" w:rsidRDefault="006A205C" w:rsidP="00EC487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="00EC487C" w:rsidRPr="00343CEE">
        <w:rPr>
          <w:rFonts w:asciiTheme="majorBidi" w:hAnsiTheme="majorBidi" w:cstheme="majorBidi"/>
          <w:sz w:val="24"/>
          <w:szCs w:val="24"/>
        </w:rPr>
        <w:t xml:space="preserve">Berdasarkan hasil analisis validitas instrumen </w:t>
      </w:r>
      <w:proofErr w:type="spellStart"/>
      <w:r w:rsidR="00EC487C" w:rsidRPr="00343CEE">
        <w:rPr>
          <w:rFonts w:asciiTheme="majorBidi" w:hAnsiTheme="majorBidi" w:cstheme="majorBidi"/>
          <w:sz w:val="24"/>
          <w:szCs w:val="24"/>
          <w:lang w:val="en-US"/>
        </w:rPr>
        <w:t>kemandirian</w:t>
      </w:r>
      <w:proofErr w:type="spellEnd"/>
      <w:r w:rsidR="00EC487C" w:rsidRPr="00343CEE">
        <w:rPr>
          <w:rFonts w:asciiTheme="majorBidi" w:hAnsiTheme="majorBidi" w:cstheme="majorBidi"/>
          <w:sz w:val="24"/>
          <w:szCs w:val="24"/>
          <w:lang w:val="en-US"/>
        </w:rPr>
        <w:t xml:space="preserve"> ABK </w:t>
      </w:r>
      <w:r w:rsidR="00EC487C" w:rsidRPr="00343CEE">
        <w:rPr>
          <w:rFonts w:asciiTheme="majorBidi" w:hAnsiTheme="majorBidi" w:cstheme="majorBidi"/>
          <w:sz w:val="24"/>
          <w:szCs w:val="24"/>
        </w:rPr>
        <w:t>terdapat 2</w:t>
      </w:r>
      <w:r w:rsidR="00EC487C" w:rsidRPr="00343CEE">
        <w:rPr>
          <w:rFonts w:asciiTheme="majorBidi" w:hAnsiTheme="majorBidi" w:cstheme="majorBidi"/>
          <w:sz w:val="24"/>
          <w:szCs w:val="24"/>
          <w:lang w:val="en-US"/>
        </w:rPr>
        <w:t>0</w:t>
      </w:r>
      <w:r w:rsidR="00EC487C" w:rsidRPr="00343CEE">
        <w:rPr>
          <w:rFonts w:asciiTheme="majorBidi" w:hAnsiTheme="majorBidi" w:cstheme="majorBidi"/>
          <w:sz w:val="24"/>
          <w:szCs w:val="24"/>
        </w:rPr>
        <w:t xml:space="preserve"> item pernyataan yang valid dari </w:t>
      </w:r>
      <w:r w:rsidR="00EC487C" w:rsidRPr="00343CEE">
        <w:rPr>
          <w:rFonts w:asciiTheme="majorBidi" w:hAnsiTheme="majorBidi" w:cstheme="majorBidi"/>
          <w:sz w:val="24"/>
          <w:szCs w:val="24"/>
          <w:lang w:val="en-US"/>
        </w:rPr>
        <w:t>40</w:t>
      </w:r>
      <w:r w:rsidR="00EC487C" w:rsidRPr="00343CEE">
        <w:rPr>
          <w:rFonts w:asciiTheme="majorBidi" w:hAnsiTheme="majorBidi" w:cstheme="majorBidi"/>
          <w:sz w:val="24"/>
          <w:szCs w:val="24"/>
        </w:rPr>
        <w:t xml:space="preserve"> item pernyataan yang diajukan oleh</w:t>
      </w:r>
      <w:r w:rsidR="00EC487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C487C"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 w:rsidR="00EC487C">
        <w:rPr>
          <w:rFonts w:asciiTheme="majorBidi" w:hAnsiTheme="majorBidi" w:cstheme="majorBidi"/>
          <w:sz w:val="24"/>
          <w:szCs w:val="24"/>
          <w:lang w:val="en-US"/>
        </w:rPr>
        <w:t xml:space="preserve"> dan h</w:t>
      </w:r>
      <w:r w:rsidR="00EC487C" w:rsidRPr="00343CEE">
        <w:rPr>
          <w:rFonts w:ascii="Times New Roman" w:hAnsi="Times New Roman" w:cs="Times New Roman"/>
          <w:sz w:val="24"/>
          <w:szCs w:val="24"/>
        </w:rPr>
        <w:t>asil uji</w:t>
      </w:r>
      <w:r w:rsidR="00EC487C" w:rsidRPr="00343C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87C" w:rsidRPr="00343CEE">
        <w:rPr>
          <w:rFonts w:ascii="Times New Roman" w:hAnsi="Times New Roman" w:cs="Times New Roman"/>
          <w:sz w:val="24"/>
          <w:szCs w:val="24"/>
        </w:rPr>
        <w:t>reliabilitas</w:t>
      </w:r>
      <w:r w:rsidR="00EC487C" w:rsidRPr="00343C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87C" w:rsidRPr="00343CEE">
        <w:rPr>
          <w:rFonts w:ascii="Times New Roman" w:hAnsi="Times New Roman" w:cs="Times New Roman"/>
          <w:sz w:val="24"/>
          <w:szCs w:val="24"/>
        </w:rPr>
        <w:t xml:space="preserve">instrumen </w:t>
      </w:r>
      <w:proofErr w:type="spellStart"/>
      <w:r w:rsidR="00EC487C" w:rsidRPr="00343CEE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EC487C" w:rsidRPr="00343CEE">
        <w:rPr>
          <w:rFonts w:ascii="Times New Roman" w:hAnsi="Times New Roman" w:cs="Times New Roman"/>
          <w:sz w:val="24"/>
          <w:szCs w:val="24"/>
          <w:lang w:val="en-US"/>
        </w:rPr>
        <w:t xml:space="preserve"> ABK </w:t>
      </w:r>
      <w:r w:rsidR="00EC487C" w:rsidRPr="006208A6">
        <w:rPr>
          <w:rFonts w:ascii="Times New Roman" w:hAnsi="Times New Roman" w:cs="Times New Roman"/>
          <w:sz w:val="24"/>
          <w:szCs w:val="24"/>
        </w:rPr>
        <w:t>didapati bahwa</w:t>
      </w:r>
      <w:r w:rsidR="00EC487C" w:rsidRPr="00620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87C" w:rsidRPr="006208A6">
        <w:rPr>
          <w:rFonts w:ascii="Times New Roman" w:hAnsi="Times New Roman" w:cs="Times New Roman"/>
          <w:sz w:val="24"/>
          <w:szCs w:val="24"/>
        </w:rPr>
        <w:t xml:space="preserve">koefisien </w:t>
      </w:r>
      <w:r w:rsidR="00EC487C" w:rsidRPr="006208A6">
        <w:rPr>
          <w:rFonts w:ascii="Times New Roman" w:hAnsi="Times New Roman" w:cs="Times New Roman"/>
          <w:sz w:val="24"/>
          <w:szCs w:val="24"/>
        </w:rPr>
        <w:lastRenderedPageBreak/>
        <w:t>korelasi (r</w:t>
      </w:r>
      <w:r w:rsidR="00EC487C" w:rsidRPr="006208A6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="00EC487C" w:rsidRPr="006208A6">
        <w:rPr>
          <w:rFonts w:ascii="Times New Roman" w:hAnsi="Times New Roman" w:cs="Times New Roman"/>
          <w:sz w:val="24"/>
          <w:szCs w:val="24"/>
        </w:rPr>
        <w:t>)</w:t>
      </w:r>
      <w:r w:rsidR="00EC487C" w:rsidRPr="00620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87C" w:rsidRPr="006208A6">
        <w:rPr>
          <w:rFonts w:ascii="Times New Roman" w:hAnsi="Times New Roman" w:cs="Times New Roman"/>
          <w:sz w:val="24"/>
          <w:szCs w:val="24"/>
        </w:rPr>
        <w:t>sebesar</w:t>
      </w:r>
      <w:r w:rsidR="00EC487C" w:rsidRPr="00620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87C" w:rsidRPr="00EC487C">
        <w:rPr>
          <w:rFonts w:ascii="Times New Roman" w:hAnsi="Times New Roman" w:cs="Times New Roman"/>
          <w:sz w:val="24"/>
          <w:szCs w:val="24"/>
        </w:rPr>
        <w:t>0,9</w:t>
      </w:r>
      <w:r w:rsidR="00EC487C" w:rsidRPr="00EC487C">
        <w:rPr>
          <w:rFonts w:ascii="Times New Roman" w:hAnsi="Times New Roman" w:cs="Times New Roman"/>
          <w:sz w:val="24"/>
          <w:szCs w:val="24"/>
          <w:lang w:val="en-US"/>
        </w:rPr>
        <w:t>62</w:t>
      </w:r>
      <w:r w:rsidR="00EC487C" w:rsidRPr="006208A6">
        <w:rPr>
          <w:rFonts w:ascii="Times New Roman" w:hAnsi="Times New Roman" w:cs="Times New Roman"/>
          <w:sz w:val="24"/>
          <w:szCs w:val="24"/>
        </w:rPr>
        <w:t>,</w:t>
      </w:r>
      <w:r w:rsidR="00EC487C" w:rsidRPr="00620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87C" w:rsidRPr="006208A6">
        <w:rPr>
          <w:rFonts w:ascii="Times New Roman" w:hAnsi="Times New Roman" w:cs="Times New Roman"/>
          <w:sz w:val="24"/>
          <w:szCs w:val="24"/>
        </w:rPr>
        <w:t>sedangkan r</w:t>
      </w:r>
      <w:r w:rsidR="00EC487C" w:rsidRPr="006208A6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="00EC487C" w:rsidRPr="006208A6">
        <w:rPr>
          <w:rFonts w:ascii="Times New Roman" w:hAnsi="Times New Roman" w:cs="Times New Roman"/>
          <w:sz w:val="24"/>
          <w:szCs w:val="24"/>
        </w:rPr>
        <w:t xml:space="preserve"> yaitu sebesar</w:t>
      </w:r>
      <w:r w:rsidR="00EC487C" w:rsidRPr="00620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87C" w:rsidRPr="006208A6">
        <w:rPr>
          <w:rFonts w:ascii="Times New Roman" w:hAnsi="Times New Roman" w:cs="Times New Roman"/>
          <w:sz w:val="24"/>
          <w:szCs w:val="24"/>
        </w:rPr>
        <w:t>0,</w:t>
      </w:r>
      <w:r w:rsidR="00EC487C" w:rsidRPr="006208A6">
        <w:rPr>
          <w:rFonts w:ascii="Times New Roman" w:hAnsi="Times New Roman" w:cs="Times New Roman"/>
          <w:sz w:val="24"/>
          <w:szCs w:val="24"/>
          <w:lang w:val="en-US"/>
        </w:rPr>
        <w:t>576</w:t>
      </w:r>
      <w:r w:rsidR="00EC487C">
        <w:rPr>
          <w:rFonts w:ascii="Times New Roman" w:hAnsi="Times New Roman" w:cs="Times New Roman"/>
          <w:sz w:val="24"/>
          <w:szCs w:val="24"/>
        </w:rPr>
        <w:t xml:space="preserve">. </w:t>
      </w:r>
      <w:r w:rsidR="00EC487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C487C" w:rsidRPr="006208A6">
        <w:rPr>
          <w:rFonts w:ascii="Times New Roman" w:hAnsi="Times New Roman" w:cs="Times New Roman"/>
          <w:sz w:val="24"/>
          <w:szCs w:val="24"/>
        </w:rPr>
        <w:t>al ini berarti r</w:t>
      </w:r>
      <w:r w:rsidR="00EC487C" w:rsidRPr="006208A6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="00EC487C" w:rsidRPr="006208A6">
        <w:rPr>
          <w:rFonts w:ascii="Times New Roman" w:hAnsi="Times New Roman" w:cs="Times New Roman"/>
          <w:sz w:val="24"/>
          <w:szCs w:val="24"/>
        </w:rPr>
        <w:t>&gt; r</w:t>
      </w:r>
      <w:r w:rsidR="00EC487C" w:rsidRPr="006208A6">
        <w:rPr>
          <w:rFonts w:ascii="Times New Roman" w:hAnsi="Times New Roman" w:cs="Times New Roman"/>
          <w:sz w:val="24"/>
          <w:szCs w:val="24"/>
          <w:vertAlign w:val="subscript"/>
        </w:rPr>
        <w:t xml:space="preserve">tabel </w:t>
      </w:r>
      <w:r w:rsidR="00EC487C" w:rsidRPr="006208A6">
        <w:rPr>
          <w:rFonts w:ascii="Times New Roman" w:hAnsi="Times New Roman" w:cs="Times New Roman"/>
          <w:sz w:val="24"/>
          <w:szCs w:val="24"/>
        </w:rPr>
        <w:t>dengan</w:t>
      </w:r>
      <w:r w:rsidR="00EC487C" w:rsidRPr="006208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87C" w:rsidRPr="006208A6">
        <w:rPr>
          <w:rFonts w:ascii="Times New Roman" w:hAnsi="Times New Roman" w:cs="Times New Roman"/>
          <w:sz w:val="24"/>
          <w:szCs w:val="24"/>
        </w:rPr>
        <w:t>interpretasi</w:t>
      </w:r>
      <w:r w:rsidR="00EC487C" w:rsidRPr="00343CEE">
        <w:rPr>
          <w:rFonts w:ascii="Times New Roman" w:hAnsi="Times New Roman" w:cs="Times New Roman"/>
          <w:sz w:val="24"/>
          <w:szCs w:val="24"/>
        </w:rPr>
        <w:t xml:space="preserve"> bahwa instrumen</w:t>
      </w:r>
      <w:r w:rsidR="00EC487C" w:rsidRPr="00343C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87C" w:rsidRPr="00343CEE">
        <w:rPr>
          <w:rFonts w:ascii="Times New Roman" w:hAnsi="Times New Roman" w:cs="Times New Roman"/>
          <w:sz w:val="24"/>
          <w:szCs w:val="24"/>
        </w:rPr>
        <w:t>reliabel.</w:t>
      </w:r>
    </w:p>
    <w:p w:rsidR="006A205C" w:rsidRDefault="006A205C" w:rsidP="00494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94A20" w:rsidRPr="00E4710E" w:rsidRDefault="00494A20" w:rsidP="00494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10E">
        <w:rPr>
          <w:rFonts w:ascii="Times New Roman" w:hAnsi="Times New Roman" w:cs="Times New Roman"/>
          <w:b/>
          <w:sz w:val="24"/>
          <w:szCs w:val="24"/>
        </w:rPr>
        <w:t>Hasil Penelitian</w:t>
      </w:r>
    </w:p>
    <w:p w:rsidR="00337A34" w:rsidRPr="00E4710E" w:rsidRDefault="00F40AA2" w:rsidP="00DD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10E">
        <w:rPr>
          <w:rFonts w:ascii="Times New Roman" w:hAnsi="Times New Roman" w:cs="Times New Roman"/>
          <w:b/>
          <w:sz w:val="24"/>
          <w:szCs w:val="24"/>
        </w:rPr>
        <w:t xml:space="preserve">Deskripsi </w:t>
      </w:r>
      <w:r w:rsidR="00CA0D10" w:rsidRPr="00E4710E">
        <w:rPr>
          <w:rFonts w:ascii="Times New Roman" w:hAnsi="Times New Roman" w:cs="Times New Roman"/>
          <w:b/>
          <w:sz w:val="24"/>
          <w:szCs w:val="24"/>
        </w:rPr>
        <w:t>Data Hasil</w:t>
      </w:r>
      <w:r w:rsidRPr="00E4710E">
        <w:rPr>
          <w:rFonts w:ascii="Times New Roman" w:hAnsi="Times New Roman" w:cs="Times New Roman"/>
          <w:b/>
          <w:sz w:val="24"/>
          <w:szCs w:val="24"/>
        </w:rPr>
        <w:t xml:space="preserve"> Penelitian</w:t>
      </w:r>
    </w:p>
    <w:p w:rsidR="00CA0D10" w:rsidRPr="00E4710E" w:rsidRDefault="00590F74" w:rsidP="007C3A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10E">
        <w:rPr>
          <w:rFonts w:ascii="Times New Roman" w:hAnsi="Times New Roman" w:cs="Times New Roman"/>
          <w:sz w:val="24"/>
          <w:szCs w:val="24"/>
        </w:rPr>
        <w:t xml:space="preserve">Berdasarkan hasil penelitian dan studi dokumentasi yang dilaksanakan pada </w:t>
      </w:r>
      <w:r w:rsidR="00695E1F" w:rsidRPr="00E4710E">
        <w:rPr>
          <w:rFonts w:ascii="Times New Roman" w:hAnsi="Times New Roman" w:cs="Times New Roman"/>
          <w:sz w:val="24"/>
          <w:szCs w:val="24"/>
        </w:rPr>
        <w:t>guru pendamping khusus di SD</w:t>
      </w:r>
      <w:r w:rsidR="00172746">
        <w:rPr>
          <w:rFonts w:ascii="Times New Roman" w:hAnsi="Times New Roman" w:cs="Times New Roman"/>
          <w:sz w:val="24"/>
          <w:szCs w:val="24"/>
          <w:lang w:val="en-US"/>
        </w:rPr>
        <w:t xml:space="preserve"> Negeri</w:t>
      </w:r>
      <w:r w:rsidR="005A6C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6CFE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="005A6CFE">
        <w:rPr>
          <w:rFonts w:ascii="Times New Roman" w:hAnsi="Times New Roman" w:cs="Times New Roman"/>
          <w:sz w:val="24"/>
          <w:szCs w:val="24"/>
          <w:lang w:val="en-US"/>
        </w:rPr>
        <w:t xml:space="preserve"> Pendidikan</w:t>
      </w:r>
      <w:r w:rsidR="00695E1F" w:rsidRPr="00E4710E">
        <w:rPr>
          <w:rFonts w:ascii="Times New Roman" w:hAnsi="Times New Roman" w:cs="Times New Roman"/>
          <w:sz w:val="24"/>
          <w:szCs w:val="24"/>
        </w:rPr>
        <w:t xml:space="preserve"> Inklusif </w:t>
      </w:r>
      <w:r w:rsidR="00172746">
        <w:rPr>
          <w:rFonts w:ascii="Times New Roman" w:hAnsi="Times New Roman" w:cs="Times New Roman"/>
          <w:sz w:val="24"/>
          <w:szCs w:val="24"/>
          <w:lang w:val="en-US"/>
        </w:rPr>
        <w:t>se-</w:t>
      </w:r>
      <w:r w:rsidR="00695E1F" w:rsidRPr="00E4710E">
        <w:rPr>
          <w:rFonts w:ascii="Times New Roman" w:hAnsi="Times New Roman" w:cs="Times New Roman"/>
          <w:sz w:val="24"/>
          <w:szCs w:val="24"/>
        </w:rPr>
        <w:t xml:space="preserve">Kota Metro </w:t>
      </w:r>
      <w:r w:rsidRPr="00E4710E">
        <w:rPr>
          <w:rFonts w:ascii="Times New Roman" w:hAnsi="Times New Roman" w:cs="Times New Roman"/>
          <w:sz w:val="24"/>
          <w:szCs w:val="24"/>
        </w:rPr>
        <w:t>pada</w:t>
      </w:r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="000B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210">
        <w:rPr>
          <w:rFonts w:ascii="Times New Roman" w:hAnsi="Times New Roman" w:cs="Times New Roman"/>
          <w:sz w:val="24"/>
          <w:szCs w:val="24"/>
          <w:lang w:val="en-US"/>
        </w:rPr>
        <w:t>Januari</w:t>
      </w:r>
      <w:proofErr w:type="spellEnd"/>
      <w:r w:rsidRPr="00E4710E">
        <w:rPr>
          <w:rFonts w:ascii="Times New Roman" w:hAnsi="Times New Roman" w:cs="Times New Roman"/>
          <w:sz w:val="24"/>
          <w:szCs w:val="24"/>
        </w:rPr>
        <w:t>, diperoleh data sebagai berikut.</w:t>
      </w:r>
    </w:p>
    <w:p w:rsidR="00EC5958" w:rsidRPr="00E4710E" w:rsidRDefault="00EC5958" w:rsidP="00DD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E1F" w:rsidRPr="00970C92" w:rsidRDefault="005A6CFE" w:rsidP="00695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970C92">
        <w:rPr>
          <w:rFonts w:ascii="Times New Roman" w:hAnsi="Times New Roman" w:cs="Times New Roman"/>
          <w:color w:val="000000" w:themeColor="text1"/>
          <w:sz w:val="24"/>
          <w:szCs w:val="24"/>
        </w:rPr>
        <w:t>. Data variabel</w:t>
      </w:r>
      <w:r w:rsidR="00EC5958" w:rsidRPr="00E47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</w:t>
      </w:r>
      <w:r w:rsidR="00EC5958" w:rsidRPr="00E4710E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="00EC5958" w:rsidRPr="00E47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</w:t>
      </w:r>
      <w:r w:rsidR="00970C9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</w:t>
      </w:r>
    </w:p>
    <w:tbl>
      <w:tblPr>
        <w:tblW w:w="7897" w:type="dxa"/>
        <w:tblInd w:w="108" w:type="dxa"/>
        <w:tblLook w:val="04A0" w:firstRow="1" w:lastRow="0" w:firstColumn="1" w:lastColumn="0" w:noHBand="0" w:noVBand="1"/>
      </w:tblPr>
      <w:tblGrid>
        <w:gridCol w:w="2921"/>
        <w:gridCol w:w="2502"/>
        <w:gridCol w:w="2474"/>
      </w:tblGrid>
      <w:tr w:rsidR="00970C92" w:rsidRPr="00DE2DA7" w:rsidTr="00DA381B">
        <w:trPr>
          <w:trHeight w:val="283"/>
        </w:trPr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E2DA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E2DA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Variabel</w:t>
            </w:r>
          </w:p>
        </w:tc>
      </w:tr>
      <w:tr w:rsidR="00970C92" w:rsidRPr="00DE2DA7" w:rsidTr="00DA381B">
        <w:trPr>
          <w:trHeight w:val="136"/>
        </w:trPr>
        <w:tc>
          <w:tcPr>
            <w:tcW w:w="2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DE2DA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E2DA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Y</w:t>
            </w:r>
          </w:p>
        </w:tc>
      </w:tr>
      <w:tr w:rsidR="00970C92" w:rsidRPr="00DE2DA7" w:rsidTr="00DA381B">
        <w:trPr>
          <w:trHeight w:val="283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E2DA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Skor Terbesar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DE2DA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DE2DA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72</w:t>
            </w:r>
          </w:p>
        </w:tc>
      </w:tr>
      <w:tr w:rsidR="00970C92" w:rsidRPr="00DE2DA7" w:rsidTr="00DA381B">
        <w:trPr>
          <w:trHeight w:val="283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E2DA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Skor Terkecil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DE2DA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DE2DA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46</w:t>
            </w:r>
          </w:p>
        </w:tc>
      </w:tr>
      <w:tr w:rsidR="00970C92" w:rsidRPr="00DE2DA7" w:rsidTr="00DA381B">
        <w:trPr>
          <w:trHeight w:val="290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E2DA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∑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DE2D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DE2DA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2951</w:t>
            </w:r>
          </w:p>
        </w:tc>
      </w:tr>
      <w:tr w:rsidR="00970C92" w:rsidRPr="00DE2DA7" w:rsidTr="00DA381B">
        <w:trPr>
          <w:trHeight w:val="283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E2DA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∑Variabel</w:t>
            </w:r>
            <w:r w:rsidRPr="00DE2DA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E2D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1821678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E2D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176268.5</w:t>
            </w:r>
          </w:p>
        </w:tc>
      </w:tr>
      <w:tr w:rsidR="00970C92" w:rsidRPr="00DE2DA7" w:rsidTr="00DA381B">
        <w:trPr>
          <w:trHeight w:val="283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E2DA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Rerata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DE2DA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66,00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</w:pPr>
            <w:r w:rsidRPr="00DE2DA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US"/>
              </w:rPr>
              <w:t>59,02</w:t>
            </w:r>
          </w:p>
        </w:tc>
      </w:tr>
      <w:tr w:rsidR="00970C92" w:rsidRPr="00DE2DA7" w:rsidTr="00DA381B">
        <w:trPr>
          <w:trHeight w:val="169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E2DA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 (simpangan baku)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E2D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5,72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0C92" w:rsidRPr="00DE2DA7" w:rsidRDefault="00970C92" w:rsidP="000C5AC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DE2DA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6,55</w:t>
            </w:r>
          </w:p>
        </w:tc>
      </w:tr>
    </w:tbl>
    <w:p w:rsidR="00EC5958" w:rsidRPr="00E4710E" w:rsidRDefault="00695E1F" w:rsidP="00695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710E">
        <w:rPr>
          <w:rFonts w:ascii="Times New Roman" w:hAnsi="Times New Roman" w:cs="Times New Roman"/>
          <w:sz w:val="24"/>
          <w:szCs w:val="24"/>
        </w:rPr>
        <w:t>Sumber: Hasil penarikan angket dan studi dokumentasi.</w:t>
      </w:r>
    </w:p>
    <w:p w:rsidR="002D276E" w:rsidRPr="00E4710E" w:rsidRDefault="002D276E" w:rsidP="00695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05C" w:rsidRPr="006A205C" w:rsidRDefault="002E0FEE" w:rsidP="006A205C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95E1F" w:rsidRPr="00E4710E">
        <w:rPr>
          <w:rFonts w:ascii="Times New Roman" w:hAnsi="Times New Roman" w:cs="Times New Roman"/>
          <w:sz w:val="24"/>
          <w:szCs w:val="24"/>
        </w:rPr>
        <w:t xml:space="preserve"> menunjukkan bahwa skor maksimal pada variabel X</w:t>
      </w:r>
      <w:r w:rsidR="005A6CFE">
        <w:rPr>
          <w:rFonts w:ascii="Times New Roman" w:hAnsi="Times New Roman" w:cs="Times New Roman"/>
          <w:sz w:val="24"/>
          <w:szCs w:val="24"/>
        </w:rPr>
        <w:t xml:space="preserve"> sebesar </w:t>
      </w:r>
      <w:r w:rsidR="005A6CFE">
        <w:rPr>
          <w:rFonts w:ascii="Times New Roman" w:hAnsi="Times New Roman" w:cs="Times New Roman"/>
          <w:sz w:val="24"/>
          <w:szCs w:val="24"/>
          <w:lang w:val="en-US"/>
        </w:rPr>
        <w:t>81</w:t>
      </w:r>
      <w:r w:rsidR="005A6CFE">
        <w:rPr>
          <w:rFonts w:ascii="Times New Roman" w:hAnsi="Times New Roman" w:cs="Times New Roman"/>
          <w:sz w:val="24"/>
          <w:szCs w:val="24"/>
        </w:rPr>
        <w:t>, dan variabel Y sebesar 7</w:t>
      </w:r>
      <w:r w:rsidR="005A6CF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95E1F" w:rsidRPr="00E4710E">
        <w:rPr>
          <w:rFonts w:ascii="Times New Roman" w:hAnsi="Times New Roman" w:cs="Times New Roman"/>
          <w:sz w:val="24"/>
          <w:szCs w:val="24"/>
        </w:rPr>
        <w:t xml:space="preserve">. Dilihat dari simpangan baku data di atas, menunjukkan bahwa data variabel </w:t>
      </w:r>
      <w:r w:rsidR="005A6CF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695E1F" w:rsidRPr="00E4710E">
        <w:rPr>
          <w:rFonts w:ascii="Times New Roman" w:hAnsi="Times New Roman" w:cs="Times New Roman"/>
          <w:sz w:val="24"/>
          <w:szCs w:val="24"/>
        </w:rPr>
        <w:t xml:space="preserve"> lebih bervariasi dibandingkan dengan data variabel X, karena nilai simpangan baku (s) pada variabel </w:t>
      </w:r>
      <w:r w:rsidR="005A6CF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695E1F" w:rsidRPr="00E4710E">
        <w:rPr>
          <w:rFonts w:ascii="Times New Roman" w:hAnsi="Times New Roman" w:cs="Times New Roman"/>
          <w:sz w:val="24"/>
          <w:szCs w:val="24"/>
        </w:rPr>
        <w:t xml:space="preserve"> lebih besar dari variabel X</w:t>
      </w:r>
      <w:r w:rsidR="005A6CFE">
        <w:rPr>
          <w:rFonts w:ascii="Times New Roman" w:hAnsi="Times New Roman" w:cs="Times New Roman"/>
          <w:sz w:val="24"/>
          <w:szCs w:val="24"/>
        </w:rPr>
        <w:t xml:space="preserve"> yaitu </w:t>
      </w:r>
      <w:r w:rsidR="005A6CF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5A6CFE">
        <w:rPr>
          <w:rFonts w:ascii="Times New Roman" w:hAnsi="Times New Roman" w:cs="Times New Roman"/>
          <w:sz w:val="24"/>
          <w:szCs w:val="24"/>
        </w:rPr>
        <w:t>,</w:t>
      </w:r>
      <w:r w:rsidR="005A6CFE">
        <w:rPr>
          <w:rFonts w:ascii="Times New Roman" w:hAnsi="Times New Roman" w:cs="Times New Roman"/>
          <w:sz w:val="24"/>
          <w:szCs w:val="24"/>
          <w:lang w:val="en-US"/>
        </w:rPr>
        <w:t>55</w:t>
      </w:r>
      <w:r w:rsidR="005A6CFE">
        <w:rPr>
          <w:rFonts w:ascii="Times New Roman" w:hAnsi="Times New Roman" w:cs="Times New Roman"/>
          <w:sz w:val="24"/>
          <w:szCs w:val="24"/>
        </w:rPr>
        <w:t xml:space="preserve"> &gt; </w:t>
      </w:r>
      <w:r w:rsidR="005A6CF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5A6CFE">
        <w:rPr>
          <w:rFonts w:ascii="Times New Roman" w:hAnsi="Times New Roman" w:cs="Times New Roman"/>
          <w:sz w:val="24"/>
          <w:szCs w:val="24"/>
        </w:rPr>
        <w:t>,</w:t>
      </w:r>
      <w:r w:rsidR="005A6CFE">
        <w:rPr>
          <w:rFonts w:ascii="Times New Roman" w:hAnsi="Times New Roman" w:cs="Times New Roman"/>
          <w:sz w:val="24"/>
          <w:szCs w:val="24"/>
          <w:lang w:val="en-US"/>
        </w:rPr>
        <w:t>72</w:t>
      </w:r>
      <w:r w:rsidR="00695E1F" w:rsidRPr="00E4710E">
        <w:rPr>
          <w:rFonts w:ascii="Times New Roman" w:hAnsi="Times New Roman" w:cs="Times New Roman"/>
          <w:sz w:val="24"/>
          <w:szCs w:val="24"/>
        </w:rPr>
        <w:t>.</w:t>
      </w:r>
    </w:p>
    <w:p w:rsidR="0055384D" w:rsidRPr="00E4710E" w:rsidRDefault="008233AD" w:rsidP="002A2487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10E">
        <w:rPr>
          <w:rFonts w:ascii="Times New Roman" w:hAnsi="Times New Roman" w:cs="Times New Roman"/>
          <w:color w:val="000000" w:themeColor="text1"/>
          <w:sz w:val="24"/>
          <w:szCs w:val="24"/>
        </w:rPr>
        <w:t>Berikut des</w:t>
      </w:r>
      <w:r w:rsidR="005A6C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kripsi frekuensi data variabel </w:t>
      </w:r>
      <w:r w:rsidR="005A6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Pr="00E47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5A6C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metode</w:t>
      </w:r>
      <w:proofErr w:type="spellEnd"/>
      <w:r w:rsidR="005A6CFE" w:rsidRPr="005A6CFE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scaffolding</w:t>
      </w:r>
      <w:r w:rsidRPr="00E4710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5A6CFE" w:rsidRPr="005A6CFE" w:rsidRDefault="005A6CFE" w:rsidP="005A6C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8233AD" w:rsidRPr="00E47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Distribusi frekuensi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8233AD" w:rsidRPr="00E4710E" w:rsidRDefault="005A6CFE" w:rsidP="008233A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CFE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scaffolding</w:t>
      </w:r>
      <w:r w:rsidRPr="00E47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="008233AD" w:rsidRPr="00E4710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tbl>
      <w:tblPr>
        <w:tblStyle w:val="TableGrid"/>
        <w:tblW w:w="7896" w:type="dxa"/>
        <w:tblInd w:w="108" w:type="dxa"/>
        <w:tblLook w:val="04A0" w:firstRow="1" w:lastRow="0" w:firstColumn="1" w:lastColumn="0" w:noHBand="0" w:noVBand="1"/>
      </w:tblPr>
      <w:tblGrid>
        <w:gridCol w:w="1403"/>
        <w:gridCol w:w="3474"/>
        <w:gridCol w:w="3019"/>
      </w:tblGrid>
      <w:tr w:rsidR="005A6CFE" w:rsidRPr="006A205C" w:rsidTr="00DA381B">
        <w:trPr>
          <w:trHeight w:val="178"/>
        </w:trPr>
        <w:tc>
          <w:tcPr>
            <w:tcW w:w="1403" w:type="dxa"/>
          </w:tcPr>
          <w:p w:rsidR="005A6CFE" w:rsidRPr="006A205C" w:rsidRDefault="005A6CFE" w:rsidP="000C5A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6A2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474" w:type="dxa"/>
            <w:noWrap/>
            <w:hideMark/>
          </w:tcPr>
          <w:p w:rsidR="005A6CFE" w:rsidRPr="006A205C" w:rsidRDefault="005A6CFE" w:rsidP="000C5A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20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Kelas Interval</w:t>
            </w:r>
          </w:p>
        </w:tc>
        <w:tc>
          <w:tcPr>
            <w:tcW w:w="3019" w:type="dxa"/>
            <w:noWrap/>
            <w:hideMark/>
          </w:tcPr>
          <w:p w:rsidR="005A6CFE" w:rsidRPr="006A205C" w:rsidRDefault="005A6CFE" w:rsidP="000C5A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6A205C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Frekuensi</w:t>
            </w:r>
          </w:p>
        </w:tc>
      </w:tr>
      <w:tr w:rsidR="005A6CFE" w:rsidRPr="006A205C" w:rsidTr="00DA381B">
        <w:trPr>
          <w:trHeight w:val="158"/>
        </w:trPr>
        <w:tc>
          <w:tcPr>
            <w:tcW w:w="1403" w:type="dxa"/>
          </w:tcPr>
          <w:p w:rsidR="005A6CFE" w:rsidRPr="006A205C" w:rsidRDefault="005A6CFE" w:rsidP="00DA381B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noWrap/>
            <w:vAlign w:val="center"/>
            <w:hideMark/>
          </w:tcPr>
          <w:p w:rsidR="005A6CFE" w:rsidRPr="006A205C" w:rsidRDefault="005A6CFE" w:rsidP="000C5AC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A20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54</w:t>
            </w:r>
            <w:r w:rsidRPr="006A205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</w:t>
            </w:r>
            <w:r w:rsidRPr="006A20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57</w:t>
            </w:r>
          </w:p>
        </w:tc>
        <w:tc>
          <w:tcPr>
            <w:tcW w:w="3019" w:type="dxa"/>
            <w:noWrap/>
            <w:vAlign w:val="bottom"/>
            <w:hideMark/>
          </w:tcPr>
          <w:p w:rsidR="005A6CFE" w:rsidRPr="006A205C" w:rsidRDefault="005A6CFE" w:rsidP="000C5A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A6CFE" w:rsidRPr="006A205C" w:rsidTr="00DA381B">
        <w:trPr>
          <w:trHeight w:val="123"/>
        </w:trPr>
        <w:tc>
          <w:tcPr>
            <w:tcW w:w="1403" w:type="dxa"/>
          </w:tcPr>
          <w:p w:rsidR="005A6CFE" w:rsidRPr="006A205C" w:rsidRDefault="005A6CFE" w:rsidP="00DA381B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  <w:noWrap/>
            <w:vAlign w:val="center"/>
            <w:hideMark/>
          </w:tcPr>
          <w:p w:rsidR="005A6CFE" w:rsidRPr="006A205C" w:rsidRDefault="005A6CFE" w:rsidP="000C5AC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A20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58</w:t>
            </w:r>
            <w:r w:rsidRPr="006A205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</w:t>
            </w:r>
            <w:r w:rsidRPr="006A20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61</w:t>
            </w:r>
          </w:p>
        </w:tc>
        <w:tc>
          <w:tcPr>
            <w:tcW w:w="3019" w:type="dxa"/>
            <w:noWrap/>
            <w:vAlign w:val="bottom"/>
            <w:hideMark/>
          </w:tcPr>
          <w:p w:rsidR="005A6CFE" w:rsidRPr="006A205C" w:rsidRDefault="005A6CFE" w:rsidP="000C5A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A6CFE" w:rsidRPr="006A205C" w:rsidTr="00DA381B">
        <w:trPr>
          <w:trHeight w:val="192"/>
        </w:trPr>
        <w:tc>
          <w:tcPr>
            <w:tcW w:w="1403" w:type="dxa"/>
          </w:tcPr>
          <w:p w:rsidR="005A6CFE" w:rsidRPr="006A205C" w:rsidRDefault="005A6CFE" w:rsidP="00DA381B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  <w:noWrap/>
            <w:vAlign w:val="center"/>
            <w:hideMark/>
          </w:tcPr>
          <w:p w:rsidR="005A6CFE" w:rsidRPr="006A205C" w:rsidRDefault="005A6CFE" w:rsidP="000C5AC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A20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62</w:t>
            </w:r>
            <w:r w:rsidRPr="006A205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</w:t>
            </w:r>
            <w:r w:rsidRPr="006A20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65</w:t>
            </w:r>
          </w:p>
        </w:tc>
        <w:tc>
          <w:tcPr>
            <w:tcW w:w="3019" w:type="dxa"/>
            <w:noWrap/>
            <w:vAlign w:val="bottom"/>
            <w:hideMark/>
          </w:tcPr>
          <w:p w:rsidR="005A6CFE" w:rsidRPr="006A205C" w:rsidRDefault="005A6CFE" w:rsidP="000C5A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A6CFE" w:rsidRPr="006A205C" w:rsidTr="00DA381B">
        <w:trPr>
          <w:trHeight w:val="195"/>
        </w:trPr>
        <w:tc>
          <w:tcPr>
            <w:tcW w:w="1403" w:type="dxa"/>
          </w:tcPr>
          <w:p w:rsidR="005A6CFE" w:rsidRPr="006A205C" w:rsidRDefault="005A6CFE" w:rsidP="00DA381B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  <w:noWrap/>
            <w:vAlign w:val="center"/>
            <w:hideMark/>
          </w:tcPr>
          <w:p w:rsidR="005A6CFE" w:rsidRPr="006A205C" w:rsidRDefault="005A6CFE" w:rsidP="000C5AC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A20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66</w:t>
            </w:r>
            <w:r w:rsidRPr="006A205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 </w:t>
            </w:r>
            <w:r w:rsidRPr="006A20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69</w:t>
            </w:r>
          </w:p>
        </w:tc>
        <w:tc>
          <w:tcPr>
            <w:tcW w:w="3019" w:type="dxa"/>
            <w:noWrap/>
            <w:vAlign w:val="bottom"/>
            <w:hideMark/>
          </w:tcPr>
          <w:p w:rsidR="005A6CFE" w:rsidRPr="006A205C" w:rsidRDefault="005A6CFE" w:rsidP="000C5A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5A6CFE" w:rsidRPr="006A205C" w:rsidTr="00DA381B">
        <w:trPr>
          <w:trHeight w:val="173"/>
        </w:trPr>
        <w:tc>
          <w:tcPr>
            <w:tcW w:w="1403" w:type="dxa"/>
          </w:tcPr>
          <w:p w:rsidR="005A6CFE" w:rsidRPr="006A205C" w:rsidRDefault="005A6CFE" w:rsidP="00DA381B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  <w:noWrap/>
            <w:vAlign w:val="center"/>
            <w:hideMark/>
          </w:tcPr>
          <w:p w:rsidR="005A6CFE" w:rsidRPr="006A205C" w:rsidRDefault="005A6CFE" w:rsidP="000C5AC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A20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70</w:t>
            </w:r>
            <w:r w:rsidRPr="006A205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-</w:t>
            </w:r>
            <w:r w:rsidRPr="006A20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73</w:t>
            </w:r>
          </w:p>
        </w:tc>
        <w:tc>
          <w:tcPr>
            <w:tcW w:w="3019" w:type="dxa"/>
            <w:noWrap/>
            <w:vAlign w:val="bottom"/>
            <w:hideMark/>
          </w:tcPr>
          <w:p w:rsidR="005A6CFE" w:rsidRPr="006A205C" w:rsidRDefault="005A6CFE" w:rsidP="000C5A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A6CFE" w:rsidRPr="006A205C" w:rsidTr="00DA381B">
        <w:trPr>
          <w:trHeight w:val="152"/>
        </w:trPr>
        <w:tc>
          <w:tcPr>
            <w:tcW w:w="1403" w:type="dxa"/>
          </w:tcPr>
          <w:p w:rsidR="005A6CFE" w:rsidRPr="006A205C" w:rsidRDefault="005A6CFE" w:rsidP="00DA381B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  <w:noWrap/>
            <w:vAlign w:val="center"/>
            <w:hideMark/>
          </w:tcPr>
          <w:p w:rsidR="005A6CFE" w:rsidRPr="006A205C" w:rsidRDefault="005A6CFE" w:rsidP="000C5AC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A20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74</w:t>
            </w:r>
            <w:r w:rsidRPr="006A205C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– </w:t>
            </w:r>
            <w:r w:rsidRPr="006A20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77</w:t>
            </w:r>
          </w:p>
        </w:tc>
        <w:tc>
          <w:tcPr>
            <w:tcW w:w="3019" w:type="dxa"/>
            <w:noWrap/>
            <w:vAlign w:val="bottom"/>
            <w:hideMark/>
          </w:tcPr>
          <w:p w:rsidR="005A6CFE" w:rsidRPr="006A205C" w:rsidRDefault="005A6CFE" w:rsidP="000C5A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A6CFE" w:rsidRPr="006A205C" w:rsidTr="00DA381B">
        <w:trPr>
          <w:trHeight w:val="52"/>
        </w:trPr>
        <w:tc>
          <w:tcPr>
            <w:tcW w:w="1403" w:type="dxa"/>
          </w:tcPr>
          <w:p w:rsidR="005A6CFE" w:rsidRPr="006A205C" w:rsidRDefault="005A6CFE" w:rsidP="00DA381B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74" w:type="dxa"/>
            <w:noWrap/>
            <w:vAlign w:val="center"/>
          </w:tcPr>
          <w:p w:rsidR="005A6CFE" w:rsidRPr="006A205C" w:rsidRDefault="005A6CFE" w:rsidP="000C5AC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A205C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78-81</w:t>
            </w:r>
          </w:p>
        </w:tc>
        <w:tc>
          <w:tcPr>
            <w:tcW w:w="3019" w:type="dxa"/>
            <w:noWrap/>
            <w:vAlign w:val="bottom"/>
          </w:tcPr>
          <w:p w:rsidR="005A6CFE" w:rsidRPr="006A205C" w:rsidRDefault="005A6CFE" w:rsidP="000C5A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A6CFE" w:rsidRPr="006A205C" w:rsidTr="00DA381B">
        <w:trPr>
          <w:trHeight w:val="88"/>
        </w:trPr>
        <w:tc>
          <w:tcPr>
            <w:tcW w:w="1403" w:type="dxa"/>
          </w:tcPr>
          <w:p w:rsidR="005A6CFE" w:rsidRPr="006A205C" w:rsidRDefault="005A6CFE" w:rsidP="000C5AC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4" w:type="dxa"/>
            <w:noWrap/>
          </w:tcPr>
          <w:p w:rsidR="005A6CFE" w:rsidRPr="006A205C" w:rsidRDefault="005A6CFE" w:rsidP="000C5A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A2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Jumlah</w:t>
            </w:r>
            <w:proofErr w:type="spellEnd"/>
          </w:p>
        </w:tc>
        <w:tc>
          <w:tcPr>
            <w:tcW w:w="3019" w:type="dxa"/>
            <w:noWrap/>
          </w:tcPr>
          <w:p w:rsidR="005A6CFE" w:rsidRPr="006A205C" w:rsidRDefault="005A6CFE" w:rsidP="000C5A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A2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</w:tr>
    </w:tbl>
    <w:p w:rsidR="00C54C79" w:rsidRPr="00147BFA" w:rsidRDefault="00C54C79" w:rsidP="00147B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4710E">
        <w:rPr>
          <w:rFonts w:ascii="Times New Roman" w:hAnsi="Times New Roman" w:cs="Times New Roman"/>
          <w:sz w:val="24"/>
          <w:szCs w:val="24"/>
        </w:rPr>
        <w:t xml:space="preserve">Sumber: </w:t>
      </w:r>
      <w:r w:rsidR="00147BFA"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 w:rsidR="00147BFA">
        <w:rPr>
          <w:rFonts w:ascii="Times New Roman" w:hAnsi="Times New Roman" w:cs="Times New Roman"/>
          <w:sz w:val="24"/>
          <w:szCs w:val="24"/>
          <w:lang w:val="en-US"/>
        </w:rPr>
        <w:t>penarikan</w:t>
      </w:r>
      <w:proofErr w:type="spellEnd"/>
      <w:r w:rsidR="00147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7BFA"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 w:rsidR="00147BFA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147BFA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="00147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7BFA">
        <w:rPr>
          <w:rFonts w:ascii="Times New Roman" w:hAnsi="Times New Roman" w:cs="Times New Roman"/>
          <w:sz w:val="24"/>
          <w:szCs w:val="24"/>
          <w:lang w:val="en-US"/>
        </w:rPr>
        <w:t>Januari</w:t>
      </w:r>
      <w:proofErr w:type="spellEnd"/>
      <w:r w:rsidR="00147BFA">
        <w:rPr>
          <w:rFonts w:ascii="Times New Roman" w:hAnsi="Times New Roman" w:cs="Times New Roman"/>
          <w:sz w:val="24"/>
          <w:szCs w:val="24"/>
          <w:lang w:val="en-US"/>
        </w:rPr>
        <w:t xml:space="preserve"> 2019</w:t>
      </w:r>
    </w:p>
    <w:p w:rsidR="005A6CFE" w:rsidRDefault="005A6CFE" w:rsidP="005B5F7C">
      <w:pPr>
        <w:pStyle w:val="ListParagraph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9453C">
        <w:rPr>
          <w:rFonts w:ascii="Times New Roman" w:hAnsi="Times New Roman" w:cs="Times New Roman"/>
          <w:sz w:val="24"/>
          <w:szCs w:val="24"/>
        </w:rPr>
        <w:t xml:space="preserve"> menunjukkan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9453C">
        <w:rPr>
          <w:rFonts w:ascii="Times New Roman" w:hAnsi="Times New Roman" w:cs="Times New Roman"/>
          <w:sz w:val="24"/>
          <w:szCs w:val="24"/>
        </w:rPr>
        <w:t>bahwa frekuensi tertinggi te</w:t>
      </w:r>
      <w:r>
        <w:rPr>
          <w:rFonts w:ascii="Times New Roman" w:hAnsi="Times New Roman" w:cs="Times New Roman"/>
          <w:sz w:val="24"/>
          <w:szCs w:val="24"/>
        </w:rPr>
        <w:t xml:space="preserve">rdapat pada kelas interval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66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69</w:t>
      </w:r>
      <w:r>
        <w:rPr>
          <w:rFonts w:ascii="Times New Roman" w:hAnsi="Times New Roman" w:cs="Times New Roman"/>
          <w:sz w:val="24"/>
          <w:szCs w:val="24"/>
        </w:rPr>
        <w:t xml:space="preserve"> yaitu sebanyak </w:t>
      </w:r>
      <w:r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F9453C">
        <w:rPr>
          <w:rFonts w:ascii="Times New Roman" w:hAnsi="Times New Roman" w:cs="Times New Roman"/>
          <w:sz w:val="24"/>
          <w:szCs w:val="24"/>
        </w:rPr>
        <w:t xml:space="preserve"> guru, sedangkan frekuensi terendah terdapat pada kelas </w:t>
      </w:r>
      <w:r>
        <w:rPr>
          <w:rFonts w:ascii="Times New Roman" w:hAnsi="Times New Roman" w:cs="Times New Roman"/>
          <w:sz w:val="24"/>
          <w:szCs w:val="24"/>
        </w:rPr>
        <w:t xml:space="preserve">interval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78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81</w:t>
      </w:r>
      <w:r w:rsidRPr="00F9453C">
        <w:rPr>
          <w:rFonts w:ascii="Times New Roman" w:hAnsi="Times New Roman" w:cs="Times New Roman"/>
          <w:sz w:val="24"/>
          <w:szCs w:val="24"/>
        </w:rPr>
        <w:t xml:space="preserve"> sebanyak 3 guru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9453C">
        <w:rPr>
          <w:rFonts w:ascii="Times New Roman" w:hAnsi="Times New Roman" w:cs="Times New Roman"/>
          <w:sz w:val="24"/>
          <w:szCs w:val="24"/>
        </w:rPr>
        <w:t xml:space="preserve"> Lebih jelasnya dapat dilihat pada histogram berikut.</w:t>
      </w:r>
    </w:p>
    <w:p w:rsidR="00CD1879" w:rsidRPr="00CD1879" w:rsidRDefault="00CD1879" w:rsidP="005B5F7C">
      <w:pPr>
        <w:pStyle w:val="ListParagraph"/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512F" w:rsidRPr="00E4710E" w:rsidRDefault="00234535" w:rsidP="00F2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0E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933950" cy="1790700"/>
            <wp:effectExtent l="0" t="0" r="0" b="0"/>
            <wp:docPr id="22" name="Chart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A2487" w:rsidRPr="009208A5" w:rsidRDefault="00F22A0D" w:rsidP="00DA3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381B">
        <w:rPr>
          <w:rFonts w:ascii="Times New Roman" w:hAnsi="Times New Roman" w:cs="Times New Roman"/>
          <w:b/>
          <w:bCs/>
          <w:sz w:val="24"/>
          <w:szCs w:val="24"/>
        </w:rPr>
        <w:t>Gambar</w:t>
      </w:r>
      <w:r w:rsidRPr="00E4710E">
        <w:rPr>
          <w:rFonts w:ascii="Times New Roman" w:hAnsi="Times New Roman" w:cs="Times New Roman"/>
          <w:sz w:val="24"/>
          <w:szCs w:val="24"/>
        </w:rPr>
        <w:t xml:space="preserve"> </w:t>
      </w:r>
      <w:r w:rsidRPr="00DA381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4710E">
        <w:rPr>
          <w:rFonts w:ascii="Times New Roman" w:hAnsi="Times New Roman" w:cs="Times New Roman"/>
          <w:sz w:val="24"/>
          <w:szCs w:val="24"/>
        </w:rPr>
        <w:t xml:space="preserve"> Histogram distribusi</w:t>
      </w:r>
      <w:r w:rsidR="00DA38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10E">
        <w:rPr>
          <w:rFonts w:ascii="Times New Roman" w:hAnsi="Times New Roman" w:cs="Times New Roman"/>
          <w:sz w:val="24"/>
          <w:szCs w:val="24"/>
        </w:rPr>
        <w:t xml:space="preserve">frekuensi </w:t>
      </w:r>
      <w:r w:rsidR="005B5F7C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DA381B" w:rsidRDefault="00DA381B" w:rsidP="008A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3FD0" w:rsidRPr="00E4710E" w:rsidRDefault="00A53FD0" w:rsidP="008A68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10E">
        <w:rPr>
          <w:rFonts w:ascii="Times New Roman" w:hAnsi="Times New Roman" w:cs="Times New Roman"/>
          <w:sz w:val="24"/>
          <w:szCs w:val="24"/>
        </w:rPr>
        <w:t xml:space="preserve">Distribusi frekuensi variabel </w:t>
      </w:r>
      <w:r w:rsidR="00147BF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E4710E">
        <w:rPr>
          <w:rFonts w:ascii="Times New Roman" w:hAnsi="Times New Roman" w:cs="Times New Roman"/>
          <w:sz w:val="24"/>
          <w:szCs w:val="24"/>
        </w:rPr>
        <w:t xml:space="preserve"> dapat dilihat pada tabel berikut.</w:t>
      </w:r>
    </w:p>
    <w:p w:rsidR="006A205C" w:rsidRDefault="006A205C" w:rsidP="008905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9052F" w:rsidRPr="00E4710E" w:rsidRDefault="00147BFA" w:rsidP="008905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="0089052F" w:rsidRPr="00E47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Distribusi frekuensi variabel </w:t>
      </w:r>
    </w:p>
    <w:p w:rsidR="0089052F" w:rsidRPr="00E4710E" w:rsidRDefault="0089052F" w:rsidP="0089052F">
      <w:pPr>
        <w:spacing w:after="0" w:line="240" w:lineRule="auto"/>
        <w:ind w:left="720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710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47B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Y</w:t>
      </w:r>
      <w:r w:rsidRPr="00E4710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tbl>
      <w:tblPr>
        <w:tblStyle w:val="TableGrid"/>
        <w:tblW w:w="7850" w:type="dxa"/>
        <w:tblInd w:w="108" w:type="dxa"/>
        <w:tblLook w:val="04A0" w:firstRow="1" w:lastRow="0" w:firstColumn="1" w:lastColumn="0" w:noHBand="0" w:noVBand="1"/>
      </w:tblPr>
      <w:tblGrid>
        <w:gridCol w:w="1570"/>
        <w:gridCol w:w="3141"/>
        <w:gridCol w:w="3139"/>
      </w:tblGrid>
      <w:tr w:rsidR="00147BFA" w:rsidRPr="00CD1879" w:rsidTr="00DA381B">
        <w:trPr>
          <w:trHeight w:val="272"/>
        </w:trPr>
        <w:tc>
          <w:tcPr>
            <w:tcW w:w="1570" w:type="dxa"/>
          </w:tcPr>
          <w:p w:rsidR="00147BFA" w:rsidRPr="00CD1879" w:rsidRDefault="00147BFA" w:rsidP="000C5A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1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141" w:type="dxa"/>
            <w:noWrap/>
            <w:hideMark/>
          </w:tcPr>
          <w:p w:rsidR="00147BFA" w:rsidRPr="00CD1879" w:rsidRDefault="00147BFA" w:rsidP="000C5A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1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Kelas Interval</w:t>
            </w:r>
          </w:p>
        </w:tc>
        <w:tc>
          <w:tcPr>
            <w:tcW w:w="3139" w:type="dxa"/>
            <w:noWrap/>
            <w:hideMark/>
          </w:tcPr>
          <w:p w:rsidR="00147BFA" w:rsidRPr="00CD1879" w:rsidRDefault="00147BFA" w:rsidP="000C5A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</w:pPr>
            <w:r w:rsidRPr="00CD1879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</w:rPr>
              <w:t>Frekuensi</w:t>
            </w:r>
          </w:p>
        </w:tc>
      </w:tr>
      <w:tr w:rsidR="00147BFA" w:rsidRPr="00CD1879" w:rsidTr="00DA381B">
        <w:trPr>
          <w:trHeight w:val="113"/>
        </w:trPr>
        <w:tc>
          <w:tcPr>
            <w:tcW w:w="1570" w:type="dxa"/>
          </w:tcPr>
          <w:p w:rsidR="00147BFA" w:rsidRPr="00CD1879" w:rsidRDefault="00714E5E" w:rsidP="00714E5E">
            <w:pPr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41" w:type="dxa"/>
            <w:noWrap/>
            <w:vAlign w:val="center"/>
            <w:hideMark/>
          </w:tcPr>
          <w:p w:rsidR="00147BFA" w:rsidRPr="00CD1879" w:rsidRDefault="00714E5E" w:rsidP="00714E5E">
            <w:pPr>
              <w:pStyle w:val="ListParagraph"/>
              <w:ind w:left="601" w:hanging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</w:t>
            </w:r>
            <w:r w:rsidR="00147BFA" w:rsidRPr="00CD1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147BFA"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3139" w:type="dxa"/>
            <w:noWrap/>
            <w:vAlign w:val="bottom"/>
            <w:hideMark/>
          </w:tcPr>
          <w:p w:rsidR="00147BFA" w:rsidRPr="00CD1879" w:rsidRDefault="00147BFA" w:rsidP="000C5A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47BFA" w:rsidRPr="00CD1879" w:rsidTr="00DA381B">
        <w:trPr>
          <w:trHeight w:val="169"/>
        </w:trPr>
        <w:tc>
          <w:tcPr>
            <w:tcW w:w="1570" w:type="dxa"/>
          </w:tcPr>
          <w:p w:rsidR="00147BFA" w:rsidRPr="00CD1879" w:rsidRDefault="00714E5E" w:rsidP="00714E5E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2.</w:t>
            </w:r>
          </w:p>
        </w:tc>
        <w:tc>
          <w:tcPr>
            <w:tcW w:w="3141" w:type="dxa"/>
            <w:noWrap/>
            <w:vAlign w:val="center"/>
            <w:hideMark/>
          </w:tcPr>
          <w:p w:rsidR="00147BFA" w:rsidRPr="00CD1879" w:rsidRDefault="00714E5E" w:rsidP="00714E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50 </w:t>
            </w:r>
            <w:r w:rsidRPr="00CD187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147BFA"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3139" w:type="dxa"/>
            <w:noWrap/>
            <w:vAlign w:val="bottom"/>
            <w:hideMark/>
          </w:tcPr>
          <w:p w:rsidR="00147BFA" w:rsidRPr="00CD1879" w:rsidRDefault="00147BFA" w:rsidP="000C5A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47BFA" w:rsidRPr="00CD1879" w:rsidTr="00DA381B">
        <w:trPr>
          <w:trHeight w:val="92"/>
        </w:trPr>
        <w:tc>
          <w:tcPr>
            <w:tcW w:w="1570" w:type="dxa"/>
          </w:tcPr>
          <w:p w:rsidR="00147BFA" w:rsidRPr="00CD1879" w:rsidRDefault="00714E5E" w:rsidP="00714E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3.</w:t>
            </w:r>
          </w:p>
        </w:tc>
        <w:tc>
          <w:tcPr>
            <w:tcW w:w="3141" w:type="dxa"/>
            <w:noWrap/>
            <w:vAlign w:val="center"/>
            <w:hideMark/>
          </w:tcPr>
          <w:p w:rsidR="00147BFA" w:rsidRPr="00CD1879" w:rsidRDefault="00714E5E" w:rsidP="00714E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7BFA"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</w:t>
            </w:r>
            <w:r w:rsidR="00147BFA" w:rsidRPr="00CD1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47BFA"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139" w:type="dxa"/>
            <w:noWrap/>
            <w:vAlign w:val="bottom"/>
            <w:hideMark/>
          </w:tcPr>
          <w:p w:rsidR="00147BFA" w:rsidRPr="00CD1879" w:rsidRDefault="00147BFA" w:rsidP="000C5A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47BFA" w:rsidRPr="00CD1879" w:rsidTr="00DA381B">
        <w:trPr>
          <w:trHeight w:val="148"/>
        </w:trPr>
        <w:tc>
          <w:tcPr>
            <w:tcW w:w="1570" w:type="dxa"/>
          </w:tcPr>
          <w:p w:rsidR="00147BFA" w:rsidRPr="00CD1879" w:rsidRDefault="00714E5E" w:rsidP="00714E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4.</w:t>
            </w:r>
          </w:p>
        </w:tc>
        <w:tc>
          <w:tcPr>
            <w:tcW w:w="3141" w:type="dxa"/>
            <w:noWrap/>
            <w:vAlign w:val="center"/>
            <w:hideMark/>
          </w:tcPr>
          <w:p w:rsidR="00147BFA" w:rsidRPr="00CD1879" w:rsidRDefault="00714E5E" w:rsidP="00714E5E">
            <w:pPr>
              <w:pStyle w:val="ListParagraph"/>
              <w:ind w:left="601" w:hanging="42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58 </w:t>
            </w:r>
            <w:r w:rsidRPr="00CD187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7BFA"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3139" w:type="dxa"/>
            <w:noWrap/>
            <w:vAlign w:val="bottom"/>
            <w:hideMark/>
          </w:tcPr>
          <w:p w:rsidR="00147BFA" w:rsidRPr="00CD1879" w:rsidRDefault="00147BFA" w:rsidP="000C5A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47BFA" w:rsidRPr="00CD1879" w:rsidTr="00DA381B">
        <w:trPr>
          <w:trHeight w:val="98"/>
        </w:trPr>
        <w:tc>
          <w:tcPr>
            <w:tcW w:w="1570" w:type="dxa"/>
          </w:tcPr>
          <w:p w:rsidR="00147BFA" w:rsidRPr="00CD1879" w:rsidRDefault="00714E5E" w:rsidP="00714E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5.</w:t>
            </w:r>
          </w:p>
        </w:tc>
        <w:tc>
          <w:tcPr>
            <w:tcW w:w="3141" w:type="dxa"/>
            <w:noWrap/>
            <w:vAlign w:val="center"/>
            <w:hideMark/>
          </w:tcPr>
          <w:p w:rsidR="00147BFA" w:rsidRPr="00CD1879" w:rsidRDefault="00714E5E" w:rsidP="00714E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47BFA"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</w:t>
            </w:r>
            <w:r w:rsidR="00147BFA" w:rsidRPr="00CD1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47BFA"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3139" w:type="dxa"/>
            <w:noWrap/>
            <w:vAlign w:val="bottom"/>
            <w:hideMark/>
          </w:tcPr>
          <w:p w:rsidR="00147BFA" w:rsidRPr="00CD1879" w:rsidRDefault="00147BFA" w:rsidP="000C5A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47BFA" w:rsidRPr="00CD1879" w:rsidTr="00DA381B">
        <w:trPr>
          <w:trHeight w:val="155"/>
        </w:trPr>
        <w:tc>
          <w:tcPr>
            <w:tcW w:w="1570" w:type="dxa"/>
          </w:tcPr>
          <w:p w:rsidR="00147BFA" w:rsidRPr="00CD1879" w:rsidRDefault="00714E5E" w:rsidP="00714E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6.</w:t>
            </w:r>
          </w:p>
        </w:tc>
        <w:tc>
          <w:tcPr>
            <w:tcW w:w="3141" w:type="dxa"/>
            <w:noWrap/>
            <w:vAlign w:val="center"/>
            <w:hideMark/>
          </w:tcPr>
          <w:p w:rsidR="00147BFA" w:rsidRPr="00CD1879" w:rsidRDefault="00714E5E" w:rsidP="00714E5E">
            <w:pPr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66 </w:t>
            </w:r>
            <w:r w:rsidRPr="00CD187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7BFA"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3139" w:type="dxa"/>
            <w:noWrap/>
            <w:vAlign w:val="bottom"/>
            <w:hideMark/>
          </w:tcPr>
          <w:p w:rsidR="00147BFA" w:rsidRPr="00CD1879" w:rsidRDefault="00147BFA" w:rsidP="000C5A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47BFA" w:rsidRPr="00CD1879" w:rsidTr="00DA381B">
        <w:trPr>
          <w:trHeight w:val="131"/>
        </w:trPr>
        <w:tc>
          <w:tcPr>
            <w:tcW w:w="1570" w:type="dxa"/>
          </w:tcPr>
          <w:p w:rsidR="00147BFA" w:rsidRPr="00CD1879" w:rsidRDefault="00714E5E" w:rsidP="00714E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7.</w:t>
            </w:r>
          </w:p>
        </w:tc>
        <w:tc>
          <w:tcPr>
            <w:tcW w:w="3141" w:type="dxa"/>
            <w:noWrap/>
            <w:vAlign w:val="center"/>
            <w:hideMark/>
          </w:tcPr>
          <w:p w:rsidR="00147BFA" w:rsidRPr="00CD1879" w:rsidRDefault="00714E5E" w:rsidP="00714E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47BFA" w:rsidRPr="00CD18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 – 73</w:t>
            </w:r>
          </w:p>
        </w:tc>
        <w:tc>
          <w:tcPr>
            <w:tcW w:w="3139" w:type="dxa"/>
            <w:noWrap/>
            <w:vAlign w:val="bottom"/>
            <w:hideMark/>
          </w:tcPr>
          <w:p w:rsidR="00147BFA" w:rsidRPr="00CD1879" w:rsidRDefault="00147BFA" w:rsidP="000C5A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1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47BFA" w:rsidRPr="00CD1879" w:rsidTr="00DA381B">
        <w:trPr>
          <w:trHeight w:val="131"/>
        </w:trPr>
        <w:tc>
          <w:tcPr>
            <w:tcW w:w="1570" w:type="dxa"/>
          </w:tcPr>
          <w:p w:rsidR="00147BFA" w:rsidRPr="00CD1879" w:rsidRDefault="00147BFA" w:rsidP="000C5AC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1" w:type="dxa"/>
            <w:noWrap/>
          </w:tcPr>
          <w:p w:rsidR="00147BFA" w:rsidRPr="00CD1879" w:rsidRDefault="00147BFA" w:rsidP="000C5A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Jumlah</w:t>
            </w:r>
            <w:proofErr w:type="spellEnd"/>
          </w:p>
        </w:tc>
        <w:tc>
          <w:tcPr>
            <w:tcW w:w="3139" w:type="dxa"/>
            <w:noWrap/>
          </w:tcPr>
          <w:p w:rsidR="00147BFA" w:rsidRPr="00CD1879" w:rsidRDefault="00147BFA" w:rsidP="000C5A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1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</w:tr>
    </w:tbl>
    <w:p w:rsidR="002D276E" w:rsidRPr="00DA381B" w:rsidRDefault="00234535" w:rsidP="00234535">
      <w:pPr>
        <w:spacing w:after="0" w:line="240" w:lineRule="auto"/>
        <w:ind w:left="851" w:hanging="851"/>
        <w:rPr>
          <w:rFonts w:ascii="Times New Roman" w:hAnsi="Times New Roman" w:cs="Times New Roman"/>
          <w:sz w:val="20"/>
          <w:szCs w:val="20"/>
          <w:lang w:val="en-US"/>
        </w:rPr>
      </w:pPr>
      <w:r w:rsidRPr="00DA381B">
        <w:rPr>
          <w:rFonts w:ascii="Times New Roman" w:hAnsi="Times New Roman" w:cs="Times New Roman"/>
          <w:sz w:val="20"/>
          <w:szCs w:val="20"/>
        </w:rPr>
        <w:t>Sumber: Hasil penarika</w:t>
      </w:r>
      <w:r w:rsidR="000C5ACE" w:rsidRPr="00DA381B">
        <w:rPr>
          <w:rFonts w:ascii="Times New Roman" w:hAnsi="Times New Roman" w:cs="Times New Roman"/>
          <w:sz w:val="20"/>
          <w:szCs w:val="20"/>
        </w:rPr>
        <w:t xml:space="preserve">n angket pada bulan </w:t>
      </w:r>
      <w:proofErr w:type="spellStart"/>
      <w:r w:rsidR="000C5ACE" w:rsidRPr="00DA381B">
        <w:rPr>
          <w:rFonts w:ascii="Times New Roman" w:hAnsi="Times New Roman" w:cs="Times New Roman"/>
          <w:sz w:val="20"/>
          <w:szCs w:val="20"/>
          <w:lang w:val="en-US"/>
        </w:rPr>
        <w:t>Januari</w:t>
      </w:r>
      <w:proofErr w:type="spellEnd"/>
      <w:r w:rsidR="000C5ACE" w:rsidRPr="00DA381B">
        <w:rPr>
          <w:rFonts w:ascii="Times New Roman" w:hAnsi="Times New Roman" w:cs="Times New Roman"/>
          <w:sz w:val="20"/>
          <w:szCs w:val="20"/>
        </w:rPr>
        <w:t xml:space="preserve"> 201</w:t>
      </w:r>
      <w:r w:rsidR="000C5ACE" w:rsidRPr="00DA381B">
        <w:rPr>
          <w:rFonts w:ascii="Times New Roman" w:hAnsi="Times New Roman" w:cs="Times New Roman"/>
          <w:sz w:val="20"/>
          <w:szCs w:val="20"/>
          <w:lang w:val="en-US"/>
        </w:rPr>
        <w:t>9</w:t>
      </w:r>
    </w:p>
    <w:p w:rsidR="00525E5B" w:rsidRPr="00E4710E" w:rsidRDefault="00525E5B" w:rsidP="00525E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24E2" w:rsidRDefault="00234535" w:rsidP="000C5ACE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10E">
        <w:rPr>
          <w:rFonts w:ascii="Times New Roman" w:hAnsi="Times New Roman" w:cs="Times New Roman"/>
          <w:sz w:val="24"/>
          <w:szCs w:val="24"/>
        </w:rPr>
        <w:t xml:space="preserve">Tabel </w:t>
      </w:r>
      <w:r w:rsidR="000C5ACE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 w:rsidR="000C5ACE" w:rsidRPr="00F9453C">
        <w:rPr>
          <w:rFonts w:ascii="Times New Roman" w:hAnsi="Times New Roman" w:cs="Times New Roman"/>
          <w:sz w:val="24"/>
          <w:szCs w:val="24"/>
        </w:rPr>
        <w:t>menunjukkan bahwa frekuensi tertinggi te</w:t>
      </w:r>
      <w:r w:rsidR="000C5ACE">
        <w:rPr>
          <w:rFonts w:ascii="Times New Roman" w:hAnsi="Times New Roman" w:cs="Times New Roman"/>
          <w:sz w:val="24"/>
          <w:szCs w:val="24"/>
        </w:rPr>
        <w:t xml:space="preserve">rdapat pada kelas interval </w:t>
      </w:r>
      <w:r w:rsidR="000C5ACE">
        <w:rPr>
          <w:rFonts w:ascii="Times New Roman" w:hAnsi="Times New Roman" w:cs="Times New Roman"/>
          <w:sz w:val="24"/>
          <w:szCs w:val="24"/>
          <w:lang w:val="en-US"/>
        </w:rPr>
        <w:t xml:space="preserve">58 </w:t>
      </w:r>
      <w:r w:rsidR="000C5ACE" w:rsidRPr="00F9453C">
        <w:rPr>
          <w:rFonts w:ascii="Times New Roman" w:hAnsi="Times New Roman" w:cs="Times New Roman"/>
          <w:sz w:val="24"/>
          <w:szCs w:val="24"/>
        </w:rPr>
        <w:t>-</w:t>
      </w:r>
      <w:r w:rsidR="000C5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5ACE" w:rsidRPr="00F9453C">
        <w:rPr>
          <w:rFonts w:ascii="Times New Roman" w:hAnsi="Times New Roman" w:cs="Times New Roman"/>
          <w:sz w:val="24"/>
          <w:szCs w:val="24"/>
        </w:rPr>
        <w:t>6</w:t>
      </w:r>
      <w:r w:rsidR="000C5AC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C5ACE">
        <w:rPr>
          <w:rFonts w:ascii="Times New Roman" w:hAnsi="Times New Roman" w:cs="Times New Roman"/>
          <w:sz w:val="24"/>
          <w:szCs w:val="24"/>
        </w:rPr>
        <w:t xml:space="preserve"> yaitu sebanyak </w:t>
      </w:r>
      <w:r w:rsidR="000C5ACE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0C5ACE" w:rsidRPr="00F9453C">
        <w:rPr>
          <w:rFonts w:ascii="Times New Roman" w:hAnsi="Times New Roman" w:cs="Times New Roman"/>
          <w:sz w:val="24"/>
          <w:szCs w:val="24"/>
        </w:rPr>
        <w:t xml:space="preserve"> guru, sedangkan frekuensi terendah ter</w:t>
      </w:r>
      <w:r w:rsidR="000C5ACE">
        <w:rPr>
          <w:rFonts w:ascii="Times New Roman" w:hAnsi="Times New Roman" w:cs="Times New Roman"/>
          <w:sz w:val="24"/>
          <w:szCs w:val="24"/>
        </w:rPr>
        <w:t xml:space="preserve">dapat pada kelas interval </w:t>
      </w:r>
      <w:r w:rsidR="000C5ACE">
        <w:rPr>
          <w:rFonts w:ascii="Times New Roman" w:hAnsi="Times New Roman" w:cs="Times New Roman"/>
          <w:sz w:val="24"/>
          <w:szCs w:val="24"/>
          <w:lang w:val="en-US"/>
        </w:rPr>
        <w:t xml:space="preserve">46 </w:t>
      </w:r>
      <w:r w:rsidR="000C5ACE" w:rsidRPr="00F9453C">
        <w:rPr>
          <w:rFonts w:ascii="Times New Roman" w:hAnsi="Times New Roman" w:cs="Times New Roman"/>
          <w:sz w:val="24"/>
          <w:szCs w:val="24"/>
        </w:rPr>
        <w:t>-</w:t>
      </w:r>
      <w:r w:rsidR="000C5ACE">
        <w:rPr>
          <w:rFonts w:ascii="Times New Roman" w:hAnsi="Times New Roman" w:cs="Times New Roman"/>
          <w:sz w:val="24"/>
          <w:szCs w:val="24"/>
          <w:lang w:val="en-US"/>
        </w:rPr>
        <w:t xml:space="preserve"> 49</w:t>
      </w:r>
      <w:r w:rsidR="000C5ACE">
        <w:rPr>
          <w:rFonts w:ascii="Times New Roman" w:hAnsi="Times New Roman" w:cs="Times New Roman"/>
          <w:sz w:val="24"/>
          <w:szCs w:val="24"/>
        </w:rPr>
        <w:t xml:space="preserve"> sebanyak </w:t>
      </w:r>
      <w:r w:rsidR="000C5AC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C5ACE" w:rsidRPr="00F9453C">
        <w:rPr>
          <w:rFonts w:ascii="Times New Roman" w:hAnsi="Times New Roman" w:cs="Times New Roman"/>
          <w:sz w:val="24"/>
          <w:szCs w:val="24"/>
        </w:rPr>
        <w:t xml:space="preserve"> </w:t>
      </w:r>
      <w:r w:rsidR="000C5ACE">
        <w:rPr>
          <w:rFonts w:ascii="Times New Roman" w:hAnsi="Times New Roman" w:cs="Times New Roman"/>
          <w:sz w:val="24"/>
          <w:szCs w:val="24"/>
          <w:lang w:val="en-US"/>
        </w:rPr>
        <w:t xml:space="preserve">guru. </w:t>
      </w:r>
    </w:p>
    <w:p w:rsidR="006E58D3" w:rsidRDefault="006E58D3" w:rsidP="000C5ACE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C5ACE" w:rsidRPr="00CD1879" w:rsidRDefault="000C5ACE" w:rsidP="004324E2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453C">
        <w:rPr>
          <w:rFonts w:ascii="Times New Roman" w:hAnsi="Times New Roman" w:cs="Times New Roman"/>
          <w:sz w:val="24"/>
          <w:szCs w:val="24"/>
        </w:rPr>
        <w:t>Lebih jelasnya dapat dilihat pada histogram berikut.</w:t>
      </w:r>
    </w:p>
    <w:p w:rsidR="00525E5B" w:rsidRPr="00E4710E" w:rsidRDefault="00234535" w:rsidP="000C5AC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710E">
        <w:rPr>
          <w:rFonts w:ascii="Times New Roman" w:hAnsi="Times New Roman" w:cs="Times New Roman"/>
          <w:noProof/>
        </w:rPr>
        <w:drawing>
          <wp:inline distT="0" distB="0" distL="0" distR="0">
            <wp:extent cx="5010150" cy="2476500"/>
            <wp:effectExtent l="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27837" w:rsidRPr="00187046" w:rsidRDefault="000868B1" w:rsidP="00DA3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DA381B">
        <w:rPr>
          <w:rFonts w:ascii="Times New Roman" w:hAnsi="Times New Roman" w:cs="Times New Roman"/>
          <w:b/>
          <w:bCs/>
          <w:sz w:val="24"/>
          <w:szCs w:val="24"/>
        </w:rPr>
        <w:t>Gambar</w:t>
      </w:r>
      <w:r w:rsidRPr="00E4710E">
        <w:rPr>
          <w:rFonts w:ascii="Times New Roman" w:hAnsi="Times New Roman" w:cs="Times New Roman"/>
          <w:sz w:val="24"/>
          <w:szCs w:val="24"/>
        </w:rPr>
        <w:t xml:space="preserve"> </w:t>
      </w:r>
      <w:r w:rsidRPr="00DA381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4710E">
        <w:rPr>
          <w:rFonts w:ascii="Times New Roman" w:hAnsi="Times New Roman" w:cs="Times New Roman"/>
          <w:sz w:val="24"/>
          <w:szCs w:val="24"/>
        </w:rPr>
        <w:t xml:space="preserve"> Histogram distribusi frekuensi </w:t>
      </w:r>
      <w:r w:rsidR="00187046">
        <w:rPr>
          <w:rFonts w:ascii="Times New Roman" w:hAnsi="Times New Roman" w:cs="Times New Roman"/>
          <w:sz w:val="24"/>
          <w:szCs w:val="24"/>
          <w:lang w:val="en-US"/>
        </w:rPr>
        <w:t>Y</w:t>
      </w:r>
    </w:p>
    <w:p w:rsidR="004324E2" w:rsidRDefault="004324E2" w:rsidP="0078407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784079" w:rsidRPr="00E4710E" w:rsidRDefault="00784079" w:rsidP="0078407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4710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Uji Prasyaratan Analisis Data </w:t>
      </w:r>
    </w:p>
    <w:p w:rsidR="00227837" w:rsidRPr="00E4710E" w:rsidRDefault="00227837" w:rsidP="00B32FE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710E">
        <w:rPr>
          <w:rFonts w:ascii="Times New Roman" w:hAnsi="Times New Roman" w:cs="Times New Roman"/>
          <w:sz w:val="24"/>
          <w:szCs w:val="24"/>
        </w:rPr>
        <w:t xml:space="preserve">Terdapat </w:t>
      </w:r>
      <w:proofErr w:type="spellStart"/>
      <w:r w:rsidR="00E06BE3"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 w:rsidR="00E06B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10E">
        <w:rPr>
          <w:rFonts w:ascii="Times New Roman" w:hAnsi="Times New Roman" w:cs="Times New Roman"/>
          <w:sz w:val="24"/>
          <w:szCs w:val="24"/>
        </w:rPr>
        <w:t>data yang perlu dilakukan uji normalitas, yaitu data variabel X</w:t>
      </w:r>
      <w:r w:rsidR="00E06B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6BE3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E06B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6BE3" w:rsidRPr="00E06BE3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 w:rsidRPr="00E4710E">
        <w:rPr>
          <w:rFonts w:ascii="Times New Roman" w:hAnsi="Times New Roman" w:cs="Times New Roman"/>
          <w:sz w:val="24"/>
          <w:szCs w:val="24"/>
        </w:rPr>
        <w:t>) dan variabel Y (</w:t>
      </w:r>
      <w:proofErr w:type="spellStart"/>
      <w:r w:rsidR="00E06BE3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E06B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10E">
        <w:rPr>
          <w:rFonts w:ascii="Times New Roman" w:hAnsi="Times New Roman" w:cs="Times New Roman"/>
          <w:sz w:val="24"/>
          <w:szCs w:val="24"/>
        </w:rPr>
        <w:t xml:space="preserve">ABK). Interpretasi hasil perhitungan dilakukan dengan membandingkan </w:t>
      </w:r>
      <w:r w:rsidRPr="00E4710E">
        <w:rPr>
          <w:rFonts w:ascii="Times New Roman" w:eastAsia="Times New Roman" w:hAnsi="Times New Roman" w:cs="Times New Roman"/>
          <w:bCs/>
        </w:rPr>
        <w:t xml:space="preserve">χ² </w:t>
      </w:r>
      <w:r w:rsidRPr="00E4710E">
        <w:rPr>
          <w:rFonts w:ascii="Times New Roman" w:eastAsia="Times New Roman" w:hAnsi="Times New Roman" w:cs="Times New Roman"/>
          <w:bCs/>
          <w:vertAlign w:val="subscript"/>
        </w:rPr>
        <w:t xml:space="preserve">hitung </w:t>
      </w:r>
      <w:r w:rsidRPr="00E4710E">
        <w:rPr>
          <w:rFonts w:ascii="Times New Roman" w:eastAsia="Times New Roman" w:hAnsi="Times New Roman" w:cs="Times New Roman"/>
          <w:bCs/>
        </w:rPr>
        <w:t>dengan χ²</w:t>
      </w:r>
      <w:r w:rsidRPr="00E4710E">
        <w:rPr>
          <w:rFonts w:ascii="Times New Roman" w:eastAsia="Times New Roman" w:hAnsi="Times New Roman" w:cs="Times New Roman"/>
          <w:bCs/>
          <w:vertAlign w:val="subscript"/>
        </w:rPr>
        <w:t xml:space="preserve">tabel </w:t>
      </w:r>
      <w:r w:rsidRPr="00E4710E">
        <w:rPr>
          <w:rFonts w:ascii="Times New Roman" w:eastAsia="Times New Roman" w:hAnsi="Times New Roman" w:cs="Times New Roman"/>
          <w:bCs/>
        </w:rPr>
        <w:t xml:space="preserve">untuk α = 0,05 dengan dk = </w:t>
      </w:r>
      <w:r w:rsidR="00925248" w:rsidRPr="009F03B2">
        <w:rPr>
          <w:rFonts w:asciiTheme="majorBidi" w:hAnsiTheme="majorBidi" w:cstheme="majorBidi"/>
          <w:sz w:val="24"/>
          <w:szCs w:val="24"/>
        </w:rPr>
        <w:t xml:space="preserve">dk = k – 1 = </w:t>
      </w:r>
      <w:r w:rsidR="00925248">
        <w:rPr>
          <w:rFonts w:asciiTheme="majorBidi" w:hAnsiTheme="majorBidi" w:cstheme="majorBidi"/>
          <w:sz w:val="24"/>
          <w:szCs w:val="24"/>
          <w:lang w:val="en-US"/>
        </w:rPr>
        <w:t>7</w:t>
      </w:r>
      <w:r w:rsidR="00925248" w:rsidRPr="009F03B2">
        <w:rPr>
          <w:rFonts w:asciiTheme="majorBidi" w:hAnsiTheme="majorBidi" w:cstheme="majorBidi"/>
          <w:sz w:val="24"/>
          <w:szCs w:val="24"/>
        </w:rPr>
        <w:t xml:space="preserve"> – 1 = </w:t>
      </w:r>
      <w:r w:rsidR="00925248">
        <w:rPr>
          <w:rFonts w:asciiTheme="majorBidi" w:hAnsiTheme="majorBidi" w:cstheme="majorBidi"/>
          <w:sz w:val="24"/>
          <w:szCs w:val="24"/>
          <w:lang w:val="en-US"/>
        </w:rPr>
        <w:t>6</w:t>
      </w:r>
      <w:r w:rsidR="00925248" w:rsidRPr="009F03B2">
        <w:rPr>
          <w:rFonts w:asciiTheme="majorBidi" w:hAnsiTheme="majorBidi" w:cstheme="majorBidi"/>
          <w:sz w:val="24"/>
          <w:szCs w:val="24"/>
        </w:rPr>
        <w:t xml:space="preserve">, maka dicari pada tabel </w:t>
      </w:r>
      <w:r w:rsidR="00925248" w:rsidRPr="009F03B2">
        <w:rPr>
          <w:rFonts w:asciiTheme="majorBidi" w:hAnsiTheme="majorBidi" w:cstheme="majorBidi"/>
          <w:i/>
          <w:iCs/>
          <w:sz w:val="24"/>
          <w:szCs w:val="24"/>
        </w:rPr>
        <w:t>chi-kuadrat</w:t>
      </w:r>
      <w:r w:rsidR="00925248" w:rsidRPr="009F03B2">
        <w:rPr>
          <w:rFonts w:asciiTheme="majorBidi" w:hAnsiTheme="majorBidi" w:cstheme="majorBidi"/>
          <w:sz w:val="24"/>
          <w:szCs w:val="24"/>
        </w:rPr>
        <w:t xml:space="preserve"> didapat </w:t>
      </w:r>
      <w:r w:rsidR="00925248" w:rsidRPr="009F03B2">
        <w:rPr>
          <w:rFonts w:asciiTheme="majorBidi" w:hAnsiTheme="majorBidi" w:cstheme="majorBidi"/>
          <w:i/>
          <w:sz w:val="24"/>
          <w:szCs w:val="24"/>
        </w:rPr>
        <w:t>χ</w:t>
      </w:r>
      <w:r w:rsidR="00925248" w:rsidRPr="009F03B2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925248" w:rsidRPr="009F03B2">
        <w:rPr>
          <w:rFonts w:asciiTheme="majorBidi" w:hAnsiTheme="majorBidi" w:cstheme="majorBidi"/>
          <w:sz w:val="24"/>
          <w:szCs w:val="24"/>
          <w:vertAlign w:val="subscript"/>
        </w:rPr>
        <w:t xml:space="preserve">tabel </w:t>
      </w:r>
      <w:r w:rsidR="00925248" w:rsidRPr="009F03B2">
        <w:rPr>
          <w:rFonts w:asciiTheme="majorBidi" w:hAnsiTheme="majorBidi" w:cstheme="majorBidi"/>
          <w:sz w:val="24"/>
          <w:szCs w:val="24"/>
        </w:rPr>
        <w:t>sebesar 1</w:t>
      </w:r>
      <w:r w:rsidR="00925248">
        <w:rPr>
          <w:rFonts w:asciiTheme="majorBidi" w:hAnsiTheme="majorBidi" w:cstheme="majorBidi"/>
          <w:sz w:val="24"/>
          <w:szCs w:val="24"/>
          <w:lang w:val="en-US"/>
        </w:rPr>
        <w:t>2,592</w:t>
      </w:r>
      <w:r w:rsidR="00925248" w:rsidRPr="009F03B2">
        <w:rPr>
          <w:rFonts w:asciiTheme="majorBidi" w:hAnsiTheme="majorBidi" w:cstheme="majorBidi"/>
          <w:sz w:val="24"/>
          <w:szCs w:val="24"/>
        </w:rPr>
        <w:t xml:space="preserve">. </w:t>
      </w:r>
    </w:p>
    <w:p w:rsidR="00227837" w:rsidRPr="00E4710E" w:rsidRDefault="00227837" w:rsidP="00B32FE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710E">
        <w:rPr>
          <w:rFonts w:ascii="Times New Roman" w:hAnsi="Times New Roman" w:cs="Times New Roman"/>
          <w:sz w:val="24"/>
          <w:szCs w:val="24"/>
        </w:rPr>
        <w:t xml:space="preserve">Hasil perhitungan uji normalitas variabel X didapati </w:t>
      </w:r>
      <w:r w:rsidRPr="00E4710E">
        <w:rPr>
          <w:rFonts w:ascii="Times New Roman" w:eastAsia="Times New Roman" w:hAnsi="Times New Roman" w:cs="Times New Roman"/>
          <w:bCs/>
        </w:rPr>
        <w:t xml:space="preserve">χ² </w:t>
      </w:r>
      <w:r w:rsidRPr="00E4710E">
        <w:rPr>
          <w:rFonts w:ascii="Times New Roman" w:eastAsia="Times New Roman" w:hAnsi="Times New Roman" w:cs="Times New Roman"/>
          <w:bCs/>
          <w:vertAlign w:val="subscript"/>
        </w:rPr>
        <w:t xml:space="preserve">hitung </w:t>
      </w:r>
      <w:r w:rsidRPr="00E4710E">
        <w:rPr>
          <w:rFonts w:ascii="Times New Roman" w:hAnsi="Times New Roman" w:cs="Times New Roman"/>
          <w:sz w:val="24"/>
          <w:szCs w:val="24"/>
        </w:rPr>
        <w:t xml:space="preserve">= </w:t>
      </w:r>
      <w:r w:rsidR="00E06BE3" w:rsidRPr="009F03B2">
        <w:rPr>
          <w:rFonts w:asciiTheme="majorBidi" w:hAnsiTheme="majorBidi" w:cstheme="majorBidi"/>
          <w:sz w:val="24"/>
          <w:szCs w:val="24"/>
        </w:rPr>
        <w:t xml:space="preserve"> </w:t>
      </w:r>
      <w:r w:rsidR="00E06BE3" w:rsidRPr="00113CF4">
        <w:rPr>
          <w:rFonts w:asciiTheme="majorBidi" w:eastAsia="Times New Roman" w:hAnsiTheme="majorBidi" w:cstheme="majorBidi"/>
          <w:sz w:val="24"/>
          <w:szCs w:val="24"/>
          <w:lang w:val="en-US"/>
        </w:rPr>
        <w:t>7.754</w:t>
      </w:r>
      <w:r w:rsidR="0092524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E4710E">
        <w:rPr>
          <w:rFonts w:ascii="Times New Roman" w:hAnsi="Times New Roman" w:cs="Times New Roman"/>
          <w:sz w:val="24"/>
          <w:szCs w:val="24"/>
        </w:rPr>
        <w:t>&lt;</w:t>
      </w:r>
      <w:r w:rsidRPr="00E4710E">
        <w:rPr>
          <w:rFonts w:ascii="Times New Roman" w:eastAsia="Times New Roman" w:hAnsi="Times New Roman" w:cs="Times New Roman"/>
          <w:bCs/>
        </w:rPr>
        <w:t>χ²</w:t>
      </w:r>
      <w:r w:rsidRPr="00E4710E">
        <w:rPr>
          <w:rFonts w:ascii="Times New Roman" w:eastAsia="Times New Roman" w:hAnsi="Times New Roman" w:cs="Times New Roman"/>
          <w:bCs/>
          <w:vertAlign w:val="subscript"/>
        </w:rPr>
        <w:t xml:space="preserve">tabel </w:t>
      </w:r>
      <w:r w:rsidRPr="00E4710E">
        <w:rPr>
          <w:rFonts w:ascii="Times New Roman" w:hAnsi="Times New Roman" w:cs="Times New Roman"/>
          <w:sz w:val="24"/>
          <w:szCs w:val="24"/>
        </w:rPr>
        <w:t>= 1</w:t>
      </w:r>
      <w:r w:rsidR="00E06BE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06BE3">
        <w:rPr>
          <w:rFonts w:ascii="Times New Roman" w:hAnsi="Times New Roman" w:cs="Times New Roman"/>
          <w:sz w:val="24"/>
          <w:szCs w:val="24"/>
        </w:rPr>
        <w:t>,</w:t>
      </w:r>
      <w:r w:rsidR="00E06BE3">
        <w:rPr>
          <w:rFonts w:ascii="Times New Roman" w:hAnsi="Times New Roman" w:cs="Times New Roman"/>
          <w:sz w:val="24"/>
          <w:szCs w:val="24"/>
          <w:lang w:val="en-US"/>
        </w:rPr>
        <w:t>592</w:t>
      </w:r>
      <w:r w:rsidRPr="00E4710E">
        <w:rPr>
          <w:rFonts w:ascii="Times New Roman" w:hAnsi="Times New Roman" w:cs="Times New Roman"/>
          <w:sz w:val="24"/>
          <w:szCs w:val="24"/>
        </w:rPr>
        <w:t xml:space="preserve"> berarti data variabel X</w:t>
      </w:r>
      <w:r w:rsidR="00E06BE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E4710E">
        <w:rPr>
          <w:rFonts w:ascii="Times New Roman" w:hAnsi="Times New Roman" w:cs="Times New Roman"/>
          <w:sz w:val="24"/>
          <w:szCs w:val="24"/>
        </w:rPr>
        <w:t xml:space="preserve">berdistribusi normal. Selanjutnya uji normalitas pada variabel Y didapati bahwa </w:t>
      </w:r>
      <w:r w:rsidRPr="00E4710E">
        <w:rPr>
          <w:rFonts w:ascii="Times New Roman" w:eastAsia="Times New Roman" w:hAnsi="Times New Roman" w:cs="Times New Roman"/>
          <w:bCs/>
        </w:rPr>
        <w:t xml:space="preserve">χ² </w:t>
      </w:r>
      <w:r w:rsidRPr="00E4710E">
        <w:rPr>
          <w:rFonts w:ascii="Times New Roman" w:eastAsia="Times New Roman" w:hAnsi="Times New Roman" w:cs="Times New Roman"/>
          <w:bCs/>
          <w:vertAlign w:val="subscript"/>
        </w:rPr>
        <w:t>hitung</w:t>
      </w:r>
      <w:r w:rsidRPr="00E4710E">
        <w:rPr>
          <w:rFonts w:ascii="Times New Roman" w:hAnsi="Times New Roman" w:cs="Times New Roman"/>
          <w:sz w:val="24"/>
          <w:szCs w:val="24"/>
        </w:rPr>
        <w:t xml:space="preserve"> = </w:t>
      </w:r>
      <w:r w:rsidR="00E06BE3" w:rsidRPr="00EB7A9C">
        <w:rPr>
          <w:rFonts w:asciiTheme="majorBidi" w:eastAsia="Times New Roman" w:hAnsiTheme="majorBidi" w:cstheme="majorBidi"/>
          <w:sz w:val="24"/>
          <w:szCs w:val="24"/>
        </w:rPr>
        <w:t>3.182</w:t>
      </w:r>
      <w:r w:rsidRPr="00E4710E">
        <w:rPr>
          <w:rFonts w:ascii="Times New Roman" w:hAnsi="Times New Roman" w:cs="Times New Roman"/>
          <w:sz w:val="24"/>
          <w:szCs w:val="24"/>
        </w:rPr>
        <w:t>&lt;</w:t>
      </w:r>
      <w:r w:rsidRPr="00E4710E">
        <w:rPr>
          <w:rFonts w:ascii="Times New Roman" w:eastAsia="Times New Roman" w:hAnsi="Times New Roman" w:cs="Times New Roman"/>
          <w:bCs/>
        </w:rPr>
        <w:t>χ²</w:t>
      </w:r>
      <w:r w:rsidRPr="00E4710E">
        <w:rPr>
          <w:rFonts w:ascii="Times New Roman" w:eastAsia="Times New Roman" w:hAnsi="Times New Roman" w:cs="Times New Roman"/>
          <w:bCs/>
          <w:vertAlign w:val="subscript"/>
        </w:rPr>
        <w:t xml:space="preserve">tabel </w:t>
      </w:r>
      <w:r w:rsidR="00E06BE3">
        <w:rPr>
          <w:rFonts w:ascii="Times New Roman" w:hAnsi="Times New Roman" w:cs="Times New Roman"/>
          <w:sz w:val="24"/>
          <w:szCs w:val="24"/>
        </w:rPr>
        <w:t>= 1</w:t>
      </w:r>
      <w:r w:rsidR="00E06BE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06BE3">
        <w:rPr>
          <w:rFonts w:ascii="Times New Roman" w:hAnsi="Times New Roman" w:cs="Times New Roman"/>
          <w:sz w:val="24"/>
          <w:szCs w:val="24"/>
        </w:rPr>
        <w:t>,</w:t>
      </w:r>
      <w:r w:rsidR="00E06BE3">
        <w:rPr>
          <w:rFonts w:ascii="Times New Roman" w:hAnsi="Times New Roman" w:cs="Times New Roman"/>
          <w:sz w:val="24"/>
          <w:szCs w:val="24"/>
          <w:lang w:val="en-US"/>
        </w:rPr>
        <w:t>592</w:t>
      </w:r>
      <w:r w:rsidR="00B32FE0" w:rsidRPr="00E4710E">
        <w:rPr>
          <w:rFonts w:ascii="Times New Roman" w:hAnsi="Times New Roman" w:cs="Times New Roman"/>
          <w:sz w:val="24"/>
          <w:szCs w:val="24"/>
        </w:rPr>
        <w:t>.</w:t>
      </w:r>
    </w:p>
    <w:p w:rsidR="00227837" w:rsidRDefault="00B32FE0" w:rsidP="006A20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10E">
        <w:rPr>
          <w:rFonts w:ascii="Times New Roman" w:hAnsi="Times New Roman" w:cs="Times New Roman"/>
          <w:sz w:val="24"/>
          <w:szCs w:val="24"/>
        </w:rPr>
        <w:t>Berdasarkan uji normalitas di atas yang menyatakan bahwa data variabel X</w:t>
      </w:r>
      <w:r w:rsidR="00E06BE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E4710E">
        <w:rPr>
          <w:rFonts w:ascii="Times New Roman" w:hAnsi="Times New Roman" w:cs="Times New Roman"/>
          <w:sz w:val="24"/>
          <w:szCs w:val="24"/>
        </w:rPr>
        <w:t xml:space="preserve">dan Y berdistribusi normal, maka selanjutnya dilakukan uji linearitas dengan bantuan </w:t>
      </w:r>
      <w:r w:rsidRPr="00E4710E">
        <w:rPr>
          <w:rFonts w:ascii="Times New Roman" w:hAnsi="Times New Roman" w:cs="Times New Roman"/>
          <w:i/>
          <w:sz w:val="24"/>
          <w:szCs w:val="24"/>
        </w:rPr>
        <w:t>Microsoft Office Excel</w:t>
      </w:r>
      <w:r w:rsidR="00E06BE3">
        <w:rPr>
          <w:rFonts w:ascii="Times New Roman" w:hAnsi="Times New Roman" w:cs="Times New Roman"/>
          <w:sz w:val="24"/>
          <w:szCs w:val="24"/>
        </w:rPr>
        <w:t xml:space="preserve"> 20</w:t>
      </w:r>
      <w:r w:rsidRPr="00E4710E">
        <w:rPr>
          <w:rFonts w:ascii="Times New Roman" w:hAnsi="Times New Roman" w:cs="Times New Roman"/>
          <w:sz w:val="24"/>
          <w:szCs w:val="24"/>
        </w:rPr>
        <w:t>0</w:t>
      </w:r>
      <w:r w:rsidR="00E06BE3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E4710E">
        <w:rPr>
          <w:rFonts w:ascii="Times New Roman" w:hAnsi="Times New Roman" w:cs="Times New Roman"/>
          <w:sz w:val="24"/>
          <w:szCs w:val="24"/>
        </w:rPr>
        <w:t>. Hasil dari uji linearitas dari variabel X dan variabel Y didapati bahwa F</w:t>
      </w:r>
      <w:r w:rsidRPr="00E4710E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r w:rsidRPr="00E4710E">
        <w:rPr>
          <w:rFonts w:ascii="Times New Roman" w:hAnsi="Times New Roman" w:cs="Times New Roman"/>
          <w:sz w:val="24"/>
          <w:szCs w:val="24"/>
        </w:rPr>
        <w:t xml:space="preserve">= </w:t>
      </w:r>
      <w:r w:rsidR="00E06BE3" w:rsidRPr="00E06BE3">
        <w:rPr>
          <w:rFonts w:ascii="Times New Roman" w:hAnsi="Times New Roman" w:cs="Times New Roman"/>
          <w:bCs/>
          <w:sz w:val="24"/>
          <w:szCs w:val="24"/>
          <w:lang w:val="en-US"/>
        </w:rPr>
        <w:t>0,83</w:t>
      </w:r>
      <w:r w:rsidR="006E58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6E58D3">
        <w:rPr>
          <w:rFonts w:ascii="Times New Roman" w:hAnsi="Times New Roman" w:cs="Times New Roman"/>
          <w:bCs/>
          <w:sz w:val="24"/>
          <w:szCs w:val="24"/>
          <w:lang w:val="en-US"/>
        </w:rPr>
        <w:t>Kemudian</w:t>
      </w:r>
      <w:proofErr w:type="spellEnd"/>
      <w:r w:rsidR="006E58D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E58D3">
        <w:rPr>
          <w:rFonts w:asciiTheme="majorBidi" w:hAnsiTheme="majorBidi" w:cstheme="majorBidi"/>
          <w:sz w:val="24"/>
          <w:szCs w:val="24"/>
          <w:lang w:val="en-US"/>
        </w:rPr>
        <w:t>m</w:t>
      </w:r>
      <w:r w:rsidR="006E58D3" w:rsidRPr="007D29BE">
        <w:rPr>
          <w:rFonts w:asciiTheme="majorBidi" w:hAnsiTheme="majorBidi" w:cstheme="majorBidi"/>
          <w:sz w:val="24"/>
          <w:szCs w:val="24"/>
        </w:rPr>
        <w:t xml:space="preserve">encari </w:t>
      </w:r>
      <w:proofErr w:type="gramStart"/>
      <w:r w:rsidR="006E58D3" w:rsidRPr="007D29BE">
        <w:rPr>
          <w:rFonts w:asciiTheme="majorBidi" w:hAnsiTheme="majorBidi" w:cstheme="majorBidi"/>
          <w:sz w:val="24"/>
          <w:szCs w:val="24"/>
        </w:rPr>
        <w:t>F</w:t>
      </w:r>
      <w:r w:rsidR="006E58D3" w:rsidRPr="007D29BE">
        <w:rPr>
          <w:rFonts w:asciiTheme="majorBidi" w:hAnsiTheme="majorBidi" w:cstheme="majorBidi"/>
          <w:sz w:val="24"/>
          <w:szCs w:val="24"/>
          <w:vertAlign w:val="subscript"/>
        </w:rPr>
        <w:t>tabel</w:t>
      </w:r>
      <w:r w:rsidR="006E58D3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 </w:t>
      </w:r>
      <w:r w:rsidR="006E58D3">
        <w:rPr>
          <w:rFonts w:asciiTheme="majorBidi" w:hAnsiTheme="majorBidi" w:cstheme="majorBidi"/>
          <w:sz w:val="24"/>
          <w:szCs w:val="24"/>
          <w:lang w:val="en-US"/>
        </w:rPr>
        <w:t>:</w:t>
      </w:r>
      <w:proofErr w:type="gramEnd"/>
      <w:r w:rsidR="006E5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E58D3" w:rsidRPr="007D29BE">
        <w:rPr>
          <w:rFonts w:asciiTheme="majorBidi" w:hAnsiTheme="majorBidi" w:cstheme="majorBidi"/>
          <w:sz w:val="24"/>
          <w:szCs w:val="24"/>
        </w:rPr>
        <w:t xml:space="preserve">dk pembilang = k – 2 = </w:t>
      </w:r>
      <w:r w:rsidR="006E58D3" w:rsidRPr="007D29BE">
        <w:rPr>
          <w:rFonts w:asciiTheme="majorBidi" w:hAnsiTheme="majorBidi" w:cstheme="majorBidi"/>
          <w:sz w:val="24"/>
          <w:szCs w:val="24"/>
          <w:lang w:val="en-US"/>
        </w:rPr>
        <w:t>23</w:t>
      </w:r>
      <w:r w:rsidR="006E58D3" w:rsidRPr="007D29BE">
        <w:rPr>
          <w:rFonts w:asciiTheme="majorBidi" w:hAnsiTheme="majorBidi" w:cstheme="majorBidi"/>
          <w:sz w:val="24"/>
          <w:szCs w:val="24"/>
        </w:rPr>
        <w:t xml:space="preserve"> – 2 = </w:t>
      </w:r>
      <w:r w:rsidR="006E58D3" w:rsidRPr="007D29BE">
        <w:rPr>
          <w:rFonts w:asciiTheme="majorBidi" w:hAnsiTheme="majorBidi" w:cstheme="majorBidi"/>
          <w:sz w:val="24"/>
          <w:szCs w:val="24"/>
          <w:lang w:val="en-US"/>
        </w:rPr>
        <w:t>21</w:t>
      </w:r>
      <w:r w:rsidR="006E58D3" w:rsidRPr="007D29BE">
        <w:rPr>
          <w:rFonts w:asciiTheme="majorBidi" w:hAnsiTheme="majorBidi" w:cstheme="majorBidi"/>
          <w:sz w:val="24"/>
          <w:szCs w:val="24"/>
        </w:rPr>
        <w:t xml:space="preserve"> dan dk penyebut = n – k = </w:t>
      </w:r>
      <w:r w:rsidR="006E58D3" w:rsidRPr="007D29BE">
        <w:rPr>
          <w:rFonts w:asciiTheme="majorBidi" w:hAnsiTheme="majorBidi" w:cstheme="majorBidi"/>
          <w:sz w:val="24"/>
          <w:szCs w:val="24"/>
          <w:lang w:val="en-US"/>
        </w:rPr>
        <w:t>50</w:t>
      </w:r>
      <w:r w:rsidR="006E58D3" w:rsidRPr="007D29BE">
        <w:rPr>
          <w:rFonts w:asciiTheme="majorBidi" w:hAnsiTheme="majorBidi" w:cstheme="majorBidi"/>
          <w:sz w:val="24"/>
          <w:szCs w:val="24"/>
        </w:rPr>
        <w:t xml:space="preserve"> – </w:t>
      </w:r>
      <w:r w:rsidR="006E58D3" w:rsidRPr="007D29BE">
        <w:rPr>
          <w:rFonts w:asciiTheme="majorBidi" w:hAnsiTheme="majorBidi" w:cstheme="majorBidi"/>
          <w:sz w:val="24"/>
          <w:szCs w:val="24"/>
          <w:lang w:val="en-US"/>
        </w:rPr>
        <w:t>23</w:t>
      </w:r>
      <w:r w:rsidR="006E58D3" w:rsidRPr="007D29BE">
        <w:rPr>
          <w:rFonts w:asciiTheme="majorBidi" w:hAnsiTheme="majorBidi" w:cstheme="majorBidi"/>
          <w:sz w:val="24"/>
          <w:szCs w:val="24"/>
        </w:rPr>
        <w:t xml:space="preserve"> = </w:t>
      </w:r>
      <w:r w:rsidR="006E58D3" w:rsidRPr="007D29BE">
        <w:rPr>
          <w:rFonts w:asciiTheme="majorBidi" w:hAnsiTheme="majorBidi" w:cstheme="majorBidi"/>
          <w:sz w:val="24"/>
          <w:szCs w:val="24"/>
          <w:lang w:val="en-US"/>
        </w:rPr>
        <w:t>27</w:t>
      </w:r>
      <w:r w:rsidR="006E58D3" w:rsidRPr="007D29BE">
        <w:rPr>
          <w:rFonts w:asciiTheme="majorBidi" w:hAnsiTheme="majorBidi" w:cstheme="majorBidi"/>
          <w:sz w:val="24"/>
          <w:szCs w:val="24"/>
        </w:rPr>
        <w:t xml:space="preserve"> dengan α = 0,05 maka, diperoleh F</w:t>
      </w:r>
      <w:r w:rsidR="006E58D3" w:rsidRPr="007D29BE">
        <w:rPr>
          <w:rFonts w:asciiTheme="majorBidi" w:hAnsiTheme="majorBidi" w:cstheme="majorBidi"/>
          <w:sz w:val="24"/>
          <w:szCs w:val="24"/>
          <w:vertAlign w:val="subscript"/>
        </w:rPr>
        <w:t>tabel</w:t>
      </w:r>
      <w:r w:rsidR="006E58D3" w:rsidRPr="007D29BE">
        <w:rPr>
          <w:rFonts w:asciiTheme="majorBidi" w:hAnsiTheme="majorBidi" w:cstheme="majorBidi"/>
          <w:sz w:val="24"/>
          <w:szCs w:val="24"/>
        </w:rPr>
        <w:t xml:space="preserve"> = </w:t>
      </w:r>
      <w:r w:rsidR="006E58D3" w:rsidRPr="006E58D3">
        <w:rPr>
          <w:rFonts w:asciiTheme="majorBidi" w:hAnsiTheme="majorBidi" w:cstheme="majorBidi"/>
          <w:sz w:val="24"/>
          <w:szCs w:val="24"/>
          <w:lang w:val="en-US"/>
        </w:rPr>
        <w:t>1,99</w:t>
      </w:r>
      <w:r w:rsidR="006E58D3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6A205C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 </w:t>
      </w:r>
      <w:proofErr w:type="spellStart"/>
      <w:r w:rsidR="00493BD4" w:rsidRPr="00493BD4"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 w:rsidR="00493BD4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 </w:t>
      </w:r>
      <w:r w:rsidR="006E58D3" w:rsidRPr="006A205C">
        <w:rPr>
          <w:rFonts w:ascii="Times New Roman" w:hAnsi="Times New Roman" w:cs="Times New Roman"/>
          <w:sz w:val="24"/>
          <w:szCs w:val="24"/>
        </w:rPr>
        <w:t>F</w:t>
      </w:r>
      <w:r w:rsidR="006E58D3" w:rsidRPr="006A205C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r w:rsidR="006E58D3" w:rsidRPr="006A205C">
        <w:rPr>
          <w:rFonts w:ascii="Times New Roman" w:hAnsi="Times New Roman" w:cs="Times New Roman"/>
          <w:sz w:val="24"/>
          <w:szCs w:val="24"/>
        </w:rPr>
        <w:t xml:space="preserve">= </w:t>
      </w:r>
      <w:r w:rsidR="006E58D3" w:rsidRPr="006A205C">
        <w:rPr>
          <w:rFonts w:ascii="Times New Roman" w:hAnsi="Times New Roman" w:cs="Times New Roman"/>
          <w:bCs/>
          <w:sz w:val="24"/>
          <w:szCs w:val="24"/>
          <w:lang w:val="en-US"/>
        </w:rPr>
        <w:t>0,83</w:t>
      </w:r>
      <w:r w:rsidR="00E06BE3" w:rsidRPr="006A20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205C">
        <w:rPr>
          <w:rFonts w:ascii="Times New Roman" w:hAnsi="Times New Roman" w:cs="Times New Roman"/>
          <w:sz w:val="24"/>
          <w:szCs w:val="24"/>
        </w:rPr>
        <w:t>&lt; F</w:t>
      </w:r>
      <w:r w:rsidRPr="006A205C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Pr="006A205C">
        <w:rPr>
          <w:rFonts w:ascii="Times New Roman" w:hAnsi="Times New Roman" w:cs="Times New Roman"/>
          <w:sz w:val="24"/>
          <w:szCs w:val="24"/>
        </w:rPr>
        <w:t xml:space="preserve"> = </w:t>
      </w:r>
      <w:r w:rsidR="00E06BE3" w:rsidRPr="006A205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06BE3" w:rsidRPr="006A205C">
        <w:rPr>
          <w:rFonts w:ascii="Times New Roman" w:hAnsi="Times New Roman" w:cs="Times New Roman"/>
          <w:sz w:val="24"/>
          <w:szCs w:val="24"/>
        </w:rPr>
        <w:t>,</w:t>
      </w:r>
      <w:r w:rsidR="00E06BE3" w:rsidRPr="006A205C">
        <w:rPr>
          <w:rFonts w:ascii="Times New Roman" w:hAnsi="Times New Roman" w:cs="Times New Roman"/>
          <w:sz w:val="24"/>
          <w:szCs w:val="24"/>
          <w:lang w:val="en-US"/>
        </w:rPr>
        <w:t>99</w:t>
      </w:r>
      <w:r w:rsidR="00E06BE3" w:rsidRPr="006A205C">
        <w:rPr>
          <w:rFonts w:ascii="Times New Roman" w:hAnsi="Times New Roman" w:cs="Times New Roman"/>
          <w:sz w:val="24"/>
          <w:szCs w:val="24"/>
        </w:rPr>
        <w:t xml:space="preserve"> </w:t>
      </w:r>
      <w:r w:rsidRPr="006A205C">
        <w:rPr>
          <w:rFonts w:ascii="Times New Roman" w:hAnsi="Times New Roman" w:cs="Times New Roman"/>
          <w:sz w:val="24"/>
          <w:szCs w:val="24"/>
        </w:rPr>
        <w:t xml:space="preserve">artinya data berpola linier. </w:t>
      </w:r>
    </w:p>
    <w:p w:rsidR="006A205C" w:rsidRPr="006A205C" w:rsidRDefault="006A205C" w:rsidP="006A205C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  <w:vertAlign w:val="subscript"/>
          <w:lang w:val="en-US"/>
        </w:rPr>
      </w:pPr>
    </w:p>
    <w:p w:rsidR="00784079" w:rsidRPr="00E4710E" w:rsidRDefault="00784079" w:rsidP="007840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7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Uji Hipotesis</w:t>
      </w:r>
    </w:p>
    <w:p w:rsidR="006A205C" w:rsidRDefault="00514343" w:rsidP="00A64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710E">
        <w:rPr>
          <w:rFonts w:ascii="Times New Roman" w:hAnsi="Times New Roman" w:cs="Times New Roman"/>
          <w:sz w:val="24"/>
          <w:szCs w:val="24"/>
        </w:rPr>
        <w:t>Berdasarkan hasil perhitungan uji hipotesis</w:t>
      </w:r>
      <w:r w:rsidR="006A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05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6A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05C">
        <w:rPr>
          <w:rFonts w:ascii="Times New Roman" w:hAnsi="Times New Roman" w:cs="Times New Roman"/>
          <w:sz w:val="24"/>
          <w:szCs w:val="24"/>
          <w:lang w:val="en-US"/>
        </w:rPr>
        <w:t>rumus</w:t>
      </w:r>
      <w:proofErr w:type="spellEnd"/>
      <w:r w:rsidR="006A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10E">
        <w:rPr>
          <w:rFonts w:ascii="Times New Roman" w:hAnsi="Times New Roman" w:cs="Times New Roman"/>
          <w:sz w:val="24"/>
          <w:szCs w:val="24"/>
        </w:rPr>
        <w:t xml:space="preserve"> </w:t>
      </w:r>
      <w:r w:rsidR="006A205C" w:rsidRPr="0049448B">
        <w:rPr>
          <w:rFonts w:ascii="Times New Roman" w:hAnsi="Times New Roman" w:cs="Times New Roman"/>
          <w:sz w:val="24"/>
          <w:szCs w:val="24"/>
        </w:rPr>
        <w:t xml:space="preserve">korelasi </w:t>
      </w:r>
      <w:r w:rsidR="006A205C" w:rsidRPr="0049448B">
        <w:rPr>
          <w:rFonts w:ascii="Times New Roman" w:hAnsi="Times New Roman" w:cs="Times New Roman"/>
          <w:i/>
          <w:sz w:val="24"/>
          <w:szCs w:val="24"/>
        </w:rPr>
        <w:t>Pearson Product Moment</w:t>
      </w:r>
      <w:r w:rsidR="006A205C" w:rsidRPr="0049448B">
        <w:rPr>
          <w:rFonts w:ascii="Times New Roman" w:hAnsi="Times New Roman" w:cs="Times New Roman"/>
          <w:sz w:val="24"/>
          <w:szCs w:val="24"/>
          <w:lang w:val="en-US"/>
        </w:rPr>
        <w:t xml:space="preserve"> dan di </w:t>
      </w:r>
      <w:proofErr w:type="spellStart"/>
      <w:r w:rsidR="006A205C" w:rsidRPr="0049448B">
        <w:rPr>
          <w:rFonts w:ascii="Times New Roman" w:hAnsi="Times New Roman" w:cs="Times New Roman"/>
          <w:sz w:val="24"/>
          <w:szCs w:val="24"/>
          <w:lang w:val="en-US"/>
        </w:rPr>
        <w:t>konsultasikan</w:t>
      </w:r>
      <w:proofErr w:type="spellEnd"/>
      <w:r w:rsidR="006A205C" w:rsidRPr="0049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05C" w:rsidRPr="0049448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6A205C" w:rsidRPr="0049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05C" w:rsidRPr="0049448B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="006A205C" w:rsidRPr="0049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05C" w:rsidRPr="0049448B">
        <w:rPr>
          <w:rFonts w:ascii="Times New Roman" w:hAnsi="Times New Roman" w:cs="Times New Roman"/>
          <w:sz w:val="24"/>
          <w:szCs w:val="24"/>
          <w:lang w:val="en-US"/>
        </w:rPr>
        <w:t>interpretasi</w:t>
      </w:r>
      <w:proofErr w:type="spellEnd"/>
      <w:r w:rsidR="006A205C" w:rsidRPr="004944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05C" w:rsidRPr="0049448B">
        <w:rPr>
          <w:rFonts w:ascii="Times New Roman" w:hAnsi="Times New Roman" w:cs="Times New Roman"/>
          <w:sz w:val="24"/>
          <w:szCs w:val="24"/>
          <w:lang w:val="en-US"/>
        </w:rPr>
        <w:t>koefisien</w:t>
      </w:r>
      <w:proofErr w:type="spellEnd"/>
      <w:r w:rsidR="006A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05C">
        <w:rPr>
          <w:rFonts w:ascii="Times New Roman" w:hAnsi="Times New Roman" w:cs="Times New Roman"/>
          <w:sz w:val="24"/>
          <w:szCs w:val="24"/>
          <w:lang w:val="en-US"/>
        </w:rPr>
        <w:t>korelasi</w:t>
      </w:r>
      <w:proofErr w:type="spellEnd"/>
      <w:r w:rsidR="006A205C" w:rsidRPr="00E47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05C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="006A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205C">
        <w:rPr>
          <w:rFonts w:ascii="Times New Roman" w:hAnsi="Times New Roman" w:cs="Times New Roman"/>
          <w:sz w:val="24"/>
          <w:szCs w:val="24"/>
          <w:lang w:val="en-US"/>
        </w:rPr>
        <w:t>Riduwan</w:t>
      </w:r>
      <w:proofErr w:type="spellEnd"/>
      <w:r w:rsidR="006A20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10E">
        <w:rPr>
          <w:rFonts w:ascii="Times New Roman" w:hAnsi="Times New Roman" w:cs="Times New Roman"/>
          <w:sz w:val="24"/>
          <w:szCs w:val="24"/>
        </w:rPr>
        <w:t xml:space="preserve">hasil koefisien korelasi antara </w:t>
      </w:r>
      <w:proofErr w:type="spellStart"/>
      <w:r w:rsidR="00E06BE3"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 w:rsidR="00E06B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10E">
        <w:rPr>
          <w:rFonts w:ascii="Times New Roman" w:hAnsi="Times New Roman" w:cs="Times New Roman"/>
          <w:sz w:val="24"/>
          <w:szCs w:val="24"/>
        </w:rPr>
        <w:t xml:space="preserve">X dan variabel Y sebesar </w:t>
      </w:r>
      <w:r w:rsidR="00E06BE3">
        <w:rPr>
          <w:rFonts w:ascii="Times New Roman" w:hAnsi="Times New Roman" w:cs="Times New Roman"/>
          <w:sz w:val="24"/>
          <w:szCs w:val="24"/>
          <w:lang w:val="en-US"/>
        </w:rPr>
        <w:t xml:space="preserve">0,263 </w:t>
      </w:r>
      <w:r w:rsidRPr="00E4710E">
        <w:rPr>
          <w:rFonts w:ascii="Times New Roman" w:hAnsi="Times New Roman" w:cs="Times New Roman"/>
          <w:sz w:val="24"/>
          <w:szCs w:val="24"/>
        </w:rPr>
        <w:t xml:space="preserve">bertanda positif dengan kriteria rendah. </w:t>
      </w:r>
    </w:p>
    <w:p w:rsidR="00514343" w:rsidRPr="00E4710E" w:rsidRDefault="00E06BE3" w:rsidP="006A20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7C4">
        <w:rPr>
          <w:rFonts w:ascii="Times New Roman" w:hAnsi="Times New Roman" w:cs="Times New Roman"/>
          <w:sz w:val="24"/>
          <w:szCs w:val="24"/>
        </w:rPr>
        <w:t xml:space="preserve">Kontribusi variabel X terhadap variabel Y sebesar </w:t>
      </w:r>
      <w:r w:rsidRPr="00E06BE3">
        <w:rPr>
          <w:rFonts w:asciiTheme="majorBidi" w:hAnsiTheme="majorBidi" w:cstheme="majorBidi"/>
          <w:sz w:val="24"/>
          <w:szCs w:val="24"/>
          <w:lang w:val="en-US"/>
        </w:rPr>
        <w:t>6,92</w:t>
      </w:r>
      <w:r w:rsidRPr="00E06BE3">
        <w:rPr>
          <w:rFonts w:asciiTheme="majorBidi" w:hAnsiTheme="majorBidi" w:cstheme="majorBidi"/>
          <w:sz w:val="24"/>
          <w:szCs w:val="24"/>
        </w:rPr>
        <w:t>%</w:t>
      </w:r>
      <w:r w:rsidRPr="00E06BE3">
        <w:rPr>
          <w:rFonts w:asciiTheme="majorBidi" w:hAnsiTheme="majorBidi" w:cstheme="majorBidi"/>
          <w:sz w:val="24"/>
          <w:szCs w:val="24"/>
          <w:lang w:val="en-US"/>
        </w:rPr>
        <w:t>.</w:t>
      </w:r>
      <w:r w:rsidR="00514343" w:rsidRPr="00E4710E">
        <w:rPr>
          <w:rFonts w:ascii="Times New Roman" w:hAnsi="Times New Roman" w:cs="Times New Roman"/>
          <w:sz w:val="24"/>
          <w:szCs w:val="24"/>
        </w:rPr>
        <w:t xml:space="preserve"> Hal tersebut bertarti bahwa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06BE3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memberi pengaruh sebesar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6,92 </w:t>
      </w:r>
      <w:r w:rsidRPr="00E06BE3">
        <w:rPr>
          <w:rFonts w:asciiTheme="majorBidi" w:hAnsiTheme="majorBidi" w:cstheme="majorBidi"/>
          <w:sz w:val="24"/>
          <w:szCs w:val="24"/>
        </w:rPr>
        <w:t>%</w:t>
      </w:r>
      <w:r w:rsidR="00514343" w:rsidRPr="00E4710E">
        <w:rPr>
          <w:rFonts w:ascii="Times New Roman" w:hAnsi="Times New Roman" w:cs="Times New Roman"/>
          <w:sz w:val="24"/>
          <w:szCs w:val="24"/>
        </w:rPr>
        <w:t xml:space="preserve"> terhadap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4343" w:rsidRPr="00E4710E">
        <w:rPr>
          <w:rFonts w:ascii="Times New Roman" w:hAnsi="Times New Roman" w:cs="Times New Roman"/>
          <w:sz w:val="24"/>
          <w:szCs w:val="24"/>
        </w:rPr>
        <w:t>anak berkebutuhan khusus di SD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Pendidikan</w:t>
      </w:r>
      <w:r w:rsidR="00514343" w:rsidRPr="00E4710E">
        <w:rPr>
          <w:rFonts w:ascii="Times New Roman" w:hAnsi="Times New Roman" w:cs="Times New Roman"/>
          <w:sz w:val="24"/>
          <w:szCs w:val="24"/>
        </w:rPr>
        <w:t xml:space="preserve"> Inklusif </w:t>
      </w:r>
      <w:r>
        <w:rPr>
          <w:rFonts w:ascii="Times New Roman" w:hAnsi="Times New Roman" w:cs="Times New Roman"/>
          <w:sz w:val="24"/>
          <w:szCs w:val="24"/>
          <w:lang w:val="en-US"/>
        </w:rPr>
        <w:t>se-</w:t>
      </w:r>
      <w:r w:rsidR="00514343" w:rsidRPr="00E4710E">
        <w:rPr>
          <w:rFonts w:ascii="Times New Roman" w:hAnsi="Times New Roman" w:cs="Times New Roman"/>
          <w:sz w:val="24"/>
          <w:szCs w:val="24"/>
        </w:rPr>
        <w:t>Kota Metro.</w:t>
      </w:r>
    </w:p>
    <w:p w:rsidR="00CC229A" w:rsidRPr="00E4710E" w:rsidRDefault="00CC229A" w:rsidP="006504D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10E">
        <w:rPr>
          <w:rFonts w:ascii="Times New Roman" w:hAnsi="Times New Roman" w:cs="Times New Roman"/>
          <w:sz w:val="24"/>
          <w:szCs w:val="24"/>
        </w:rPr>
        <w:t xml:space="preserve">Nilai kebermaknaan/ signifikan sebesar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hitung</m:t>
            </m:r>
          </m:sub>
        </m:sSub>
      </m:oMath>
      <w:r w:rsidRPr="00E4710E">
        <w:rPr>
          <w:rFonts w:ascii="Times New Roman" w:hAnsi="Times New Roman" w:cs="Times New Roman"/>
          <w:sz w:val="24"/>
          <w:szCs w:val="24"/>
        </w:rPr>
        <w:t xml:space="preserve">= </w:t>
      </w:r>
      <w:r w:rsidR="009A3A1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1,890</w:t>
      </w:r>
      <w:r w:rsidR="00B548CE">
        <w:rPr>
          <w:rFonts w:ascii="Times New Roman" w:hAnsi="Times New Roman" w:cs="Times New Roman"/>
          <w:sz w:val="24"/>
          <w:szCs w:val="24"/>
        </w:rPr>
        <w:t xml:space="preserve">&gt; </w:t>
      </w:r>
      <w:r w:rsidR="00B548C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4710E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Pr="00E4710E">
        <w:rPr>
          <w:rFonts w:ascii="Times New Roman" w:hAnsi="Times New Roman" w:cs="Times New Roman"/>
          <w:sz w:val="24"/>
          <w:szCs w:val="24"/>
        </w:rPr>
        <w:t xml:space="preserve"> = </w:t>
      </w:r>
      <w:r w:rsidR="009A3A1E">
        <w:rPr>
          <w:rFonts w:ascii="Times New Roman" w:hAnsi="Times New Roman" w:cs="Times New Roman"/>
          <w:sz w:val="24"/>
          <w:szCs w:val="24"/>
          <w:lang w:val="en-US"/>
        </w:rPr>
        <w:t>1,684</w:t>
      </w:r>
      <w:r w:rsidRPr="00E4710E">
        <w:rPr>
          <w:rFonts w:ascii="Times New Roman" w:hAnsi="Times New Roman" w:cs="Times New Roman"/>
          <w:sz w:val="24"/>
          <w:szCs w:val="24"/>
        </w:rPr>
        <w:t xml:space="preserve"> berarti signifikan</w:t>
      </w:r>
      <w:r w:rsidR="00E64F28" w:rsidRPr="00E4710E">
        <w:rPr>
          <w:rFonts w:ascii="Times New Roman" w:hAnsi="Times New Roman" w:cs="Times New Roman"/>
          <w:sz w:val="24"/>
          <w:szCs w:val="24"/>
        </w:rPr>
        <w:t xml:space="preserve">. Hal ini berarti hipotesis diterima, terdapat hubungan yang signifikan antara </w:t>
      </w:r>
      <w:proofErr w:type="spellStart"/>
      <w:r w:rsidR="009A3A1E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9A3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3A1E" w:rsidRPr="00E06BE3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 w:rsidR="009A3A1E">
        <w:rPr>
          <w:rFonts w:ascii="Times New Roman" w:hAnsi="Times New Roman" w:cs="Times New Roman"/>
          <w:sz w:val="24"/>
          <w:szCs w:val="24"/>
        </w:rPr>
        <w:t xml:space="preserve"> denga</w:t>
      </w:r>
      <w:r w:rsidR="009A3A1E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="009A3A1E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E64F28" w:rsidRPr="00E4710E">
        <w:rPr>
          <w:rFonts w:ascii="Times New Roman" w:hAnsi="Times New Roman" w:cs="Times New Roman"/>
          <w:sz w:val="24"/>
          <w:szCs w:val="24"/>
        </w:rPr>
        <w:t xml:space="preserve"> </w:t>
      </w:r>
      <w:r w:rsidR="00514343" w:rsidRPr="00E4710E">
        <w:rPr>
          <w:rFonts w:ascii="Times New Roman" w:hAnsi="Times New Roman" w:cs="Times New Roman"/>
          <w:sz w:val="24"/>
          <w:szCs w:val="24"/>
        </w:rPr>
        <w:t>anak berkebutuhan khusus di SD</w:t>
      </w:r>
      <w:r w:rsidR="009A3A1E">
        <w:rPr>
          <w:rFonts w:ascii="Times New Roman" w:hAnsi="Times New Roman" w:cs="Times New Roman"/>
          <w:sz w:val="24"/>
          <w:szCs w:val="24"/>
          <w:lang w:val="en-US"/>
        </w:rPr>
        <w:t xml:space="preserve"> Negeri </w:t>
      </w:r>
      <w:proofErr w:type="spellStart"/>
      <w:r w:rsidR="009A3A1E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="009A3A1E">
        <w:rPr>
          <w:rFonts w:ascii="Times New Roman" w:hAnsi="Times New Roman" w:cs="Times New Roman"/>
          <w:sz w:val="24"/>
          <w:szCs w:val="24"/>
          <w:lang w:val="en-US"/>
        </w:rPr>
        <w:t xml:space="preserve"> Pendidikan</w:t>
      </w:r>
      <w:r w:rsidR="00514343" w:rsidRPr="00E4710E">
        <w:rPr>
          <w:rFonts w:ascii="Times New Roman" w:hAnsi="Times New Roman" w:cs="Times New Roman"/>
          <w:sz w:val="24"/>
          <w:szCs w:val="24"/>
        </w:rPr>
        <w:t xml:space="preserve"> Inklusif </w:t>
      </w:r>
      <w:r w:rsidR="009A3A1E">
        <w:rPr>
          <w:rFonts w:ascii="Times New Roman" w:hAnsi="Times New Roman" w:cs="Times New Roman"/>
          <w:sz w:val="24"/>
          <w:szCs w:val="24"/>
          <w:lang w:val="en-US"/>
        </w:rPr>
        <w:t>se-</w:t>
      </w:r>
      <w:r w:rsidR="00514343" w:rsidRPr="00E4710E">
        <w:rPr>
          <w:rFonts w:ascii="Times New Roman" w:hAnsi="Times New Roman" w:cs="Times New Roman"/>
          <w:sz w:val="24"/>
          <w:szCs w:val="24"/>
        </w:rPr>
        <w:t>Kota Metro.</w:t>
      </w:r>
    </w:p>
    <w:p w:rsidR="00736E3C" w:rsidRPr="00E4710E" w:rsidRDefault="00C00F84" w:rsidP="00592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10E">
        <w:rPr>
          <w:rFonts w:ascii="Times New Roman" w:hAnsi="Times New Roman" w:cs="Times New Roman"/>
          <w:b/>
          <w:sz w:val="24"/>
          <w:szCs w:val="24"/>
        </w:rPr>
        <w:t xml:space="preserve">Pembahasan </w:t>
      </w:r>
    </w:p>
    <w:p w:rsidR="00CD1879" w:rsidRDefault="009A3A1E" w:rsidP="009A3A1E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E047D">
        <w:rPr>
          <w:rFonts w:ascii="Times New Roman" w:hAnsi="Times New Roman" w:cs="Times New Roman"/>
          <w:sz w:val="24"/>
          <w:szCs w:val="24"/>
        </w:rPr>
        <w:t>Berdasarkan hasil perhitungan uji hipotesis, diketahui bahwa koefisien korelasi antara variabel X</w:t>
      </w:r>
      <w:r w:rsidR="006264E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6264E4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6264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64E4" w:rsidRPr="006264E4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 w:rsidR="006264E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E047D">
        <w:rPr>
          <w:rFonts w:ascii="Times New Roman" w:hAnsi="Times New Roman" w:cs="Times New Roman"/>
          <w:sz w:val="24"/>
          <w:szCs w:val="24"/>
        </w:rPr>
        <w:t xml:space="preserve"> dan variabel Y </w:t>
      </w:r>
      <w:r w:rsidR="006264E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6264E4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6264E4">
        <w:rPr>
          <w:rFonts w:ascii="Times New Roman" w:hAnsi="Times New Roman" w:cs="Times New Roman"/>
          <w:sz w:val="24"/>
          <w:szCs w:val="24"/>
          <w:lang w:val="en-US"/>
        </w:rPr>
        <w:t xml:space="preserve"> ABK) </w:t>
      </w:r>
      <w:r w:rsidRPr="004E047D">
        <w:rPr>
          <w:rFonts w:ascii="Times New Roman" w:hAnsi="Times New Roman" w:cs="Times New Roman"/>
          <w:sz w:val="24"/>
          <w:szCs w:val="24"/>
        </w:rPr>
        <w:t xml:space="preserve">sebesar </w:t>
      </w:r>
      <w:r>
        <w:rPr>
          <w:rFonts w:asciiTheme="majorBidi" w:hAnsiTheme="majorBidi" w:cstheme="majorBidi"/>
          <w:b/>
          <w:sz w:val="24"/>
          <w:szCs w:val="24"/>
          <w:lang w:val="en-US"/>
        </w:rPr>
        <w:t>0,263</w:t>
      </w:r>
      <w:r w:rsidRPr="00E476A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4E047D">
        <w:rPr>
          <w:rFonts w:ascii="Times New Roman" w:hAnsi="Times New Roman" w:cs="Times New Roman"/>
          <w:sz w:val="24"/>
          <w:szCs w:val="24"/>
        </w:rPr>
        <w:t>bertanda positif dengan kriteria</w:t>
      </w:r>
      <w:r w:rsidR="00A642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4229">
        <w:rPr>
          <w:rFonts w:ascii="Times New Roman" w:hAnsi="Times New Roman" w:cs="Times New Roman"/>
          <w:sz w:val="24"/>
          <w:szCs w:val="24"/>
          <w:lang w:val="en-US"/>
        </w:rPr>
        <w:t>rendah</w:t>
      </w:r>
      <w:proofErr w:type="spellEnd"/>
      <w:r w:rsidR="00A642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047D">
        <w:rPr>
          <w:rFonts w:ascii="Times New Roman" w:hAnsi="Times New Roman" w:cs="Times New Roman"/>
          <w:sz w:val="24"/>
          <w:szCs w:val="24"/>
        </w:rPr>
        <w:t xml:space="preserve">. Selanjutnya diketahui bahwa kontribusi variabel X terhadap variabel Y sebesar </w:t>
      </w:r>
      <w:r w:rsidRPr="00103A9C">
        <w:rPr>
          <w:rFonts w:asciiTheme="majorBidi" w:hAnsiTheme="majorBidi" w:cstheme="majorBidi"/>
          <w:b/>
          <w:sz w:val="24"/>
          <w:szCs w:val="24"/>
          <w:lang w:val="en-US"/>
        </w:rPr>
        <w:t>6</w:t>
      </w:r>
      <w:r w:rsidRPr="00103A9C">
        <w:rPr>
          <w:rFonts w:asciiTheme="majorBidi" w:hAnsiTheme="majorBidi" w:cstheme="majorBidi"/>
          <w:b/>
          <w:sz w:val="24"/>
          <w:szCs w:val="24"/>
        </w:rPr>
        <w:t>,9</w:t>
      </w:r>
      <w:r w:rsidRPr="00103A9C">
        <w:rPr>
          <w:rFonts w:asciiTheme="majorBidi" w:hAnsiTheme="majorBidi" w:cstheme="majorBidi"/>
          <w:b/>
          <w:sz w:val="24"/>
          <w:szCs w:val="24"/>
          <w:lang w:val="en-US"/>
        </w:rPr>
        <w:t>2</w:t>
      </w:r>
      <w:r w:rsidRPr="00103A9C">
        <w:rPr>
          <w:rFonts w:asciiTheme="majorBidi" w:hAnsiTheme="majorBidi" w:cstheme="majorBidi"/>
          <w:b/>
          <w:sz w:val="24"/>
          <w:szCs w:val="24"/>
        </w:rPr>
        <w:t xml:space="preserve"> %</w:t>
      </w:r>
      <w:r w:rsidRPr="00103A9C">
        <w:rPr>
          <w:rFonts w:asciiTheme="majorBidi" w:hAnsiTheme="majorBidi" w:cstheme="majorBidi"/>
          <w:b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A64229" w:rsidRPr="00BC4D45" w:rsidRDefault="00A64229" w:rsidP="00A64229">
      <w:pPr>
        <w:tabs>
          <w:tab w:val="left" w:pos="0"/>
          <w:tab w:val="left" w:pos="567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="009A3A1E" w:rsidRPr="004E047D">
        <w:rPr>
          <w:rFonts w:ascii="Times New Roman" w:hAnsi="Times New Roman" w:cs="Times New Roman"/>
          <w:sz w:val="24"/>
          <w:szCs w:val="24"/>
        </w:rPr>
        <w:t xml:space="preserve">Hal tersebut berarti </w:t>
      </w:r>
      <w:proofErr w:type="spellStart"/>
      <w:r w:rsidR="009A3A1E" w:rsidRPr="004E047D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9A3A1E" w:rsidRPr="004E0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3A1E" w:rsidRPr="004E047D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 w:rsidR="009A3A1E" w:rsidRPr="004E0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3A1E" w:rsidRPr="004E047D">
        <w:rPr>
          <w:rFonts w:ascii="Times New Roman" w:hAnsi="Times New Roman" w:cs="Times New Roman"/>
          <w:sz w:val="24"/>
          <w:szCs w:val="24"/>
        </w:rPr>
        <w:t xml:space="preserve">memberi pengaruh sebesar </w:t>
      </w:r>
      <w:r w:rsidR="009A3A1E" w:rsidRPr="00103A9C">
        <w:rPr>
          <w:rFonts w:asciiTheme="majorBidi" w:hAnsiTheme="majorBidi" w:cstheme="majorBidi"/>
          <w:b/>
          <w:sz w:val="24"/>
          <w:szCs w:val="24"/>
          <w:lang w:val="en-US"/>
        </w:rPr>
        <w:t>6</w:t>
      </w:r>
      <w:r w:rsidR="009A3A1E" w:rsidRPr="00103A9C">
        <w:rPr>
          <w:rFonts w:asciiTheme="majorBidi" w:hAnsiTheme="majorBidi" w:cstheme="majorBidi"/>
          <w:b/>
          <w:sz w:val="24"/>
          <w:szCs w:val="24"/>
        </w:rPr>
        <w:t>,9</w:t>
      </w:r>
      <w:r w:rsidR="009A3A1E" w:rsidRPr="00103A9C">
        <w:rPr>
          <w:rFonts w:asciiTheme="majorBidi" w:hAnsiTheme="majorBidi" w:cstheme="majorBidi"/>
          <w:b/>
          <w:sz w:val="24"/>
          <w:szCs w:val="24"/>
          <w:lang w:val="en-US"/>
        </w:rPr>
        <w:t>2</w:t>
      </w:r>
      <w:r w:rsidR="009A3A1E" w:rsidRPr="00103A9C">
        <w:rPr>
          <w:rFonts w:asciiTheme="majorBidi" w:hAnsiTheme="majorBidi" w:cstheme="majorBidi"/>
          <w:b/>
          <w:sz w:val="24"/>
          <w:szCs w:val="24"/>
        </w:rPr>
        <w:t xml:space="preserve"> %</w:t>
      </w:r>
      <w:r w:rsidR="009A3A1E" w:rsidRPr="006F465B">
        <w:rPr>
          <w:rFonts w:asciiTheme="majorBidi" w:hAnsiTheme="majorBidi" w:cstheme="majorBidi"/>
          <w:sz w:val="24"/>
          <w:szCs w:val="24"/>
        </w:rPr>
        <w:t xml:space="preserve"> </w:t>
      </w:r>
      <w:r w:rsidR="009A3A1E" w:rsidRPr="004E047D">
        <w:rPr>
          <w:rFonts w:ascii="Times New Roman" w:hAnsi="Times New Roman" w:cs="Times New Roman"/>
          <w:sz w:val="24"/>
          <w:szCs w:val="24"/>
        </w:rPr>
        <w:t xml:space="preserve">terhadap </w:t>
      </w:r>
      <w:proofErr w:type="spellStart"/>
      <w:r w:rsidR="009A3A1E" w:rsidRPr="004E047D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9A3A1E" w:rsidRPr="004E047D">
        <w:rPr>
          <w:rFonts w:ascii="Times New Roman" w:hAnsi="Times New Roman" w:cs="Times New Roman"/>
          <w:sz w:val="24"/>
          <w:szCs w:val="24"/>
        </w:rPr>
        <w:t xml:space="preserve"> ABK di SD</w:t>
      </w:r>
      <w:r w:rsidR="009A3A1E" w:rsidRPr="004E047D">
        <w:rPr>
          <w:rFonts w:ascii="Times New Roman" w:hAnsi="Times New Roman" w:cs="Times New Roman"/>
          <w:sz w:val="24"/>
          <w:szCs w:val="24"/>
          <w:lang w:val="en-US"/>
        </w:rPr>
        <w:t xml:space="preserve"> Negeri </w:t>
      </w:r>
      <w:proofErr w:type="spellStart"/>
      <w:r w:rsidR="009A3A1E" w:rsidRPr="004E047D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="009A3A1E" w:rsidRPr="004E0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3A1E" w:rsidRPr="004E047D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9A3A1E" w:rsidRPr="004E0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3A1E" w:rsidRPr="004E047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A3A1E" w:rsidRPr="004E047D">
        <w:rPr>
          <w:rFonts w:ascii="Times New Roman" w:hAnsi="Times New Roman" w:cs="Times New Roman"/>
          <w:sz w:val="24"/>
          <w:szCs w:val="24"/>
        </w:rPr>
        <w:t xml:space="preserve">nklusif </w:t>
      </w:r>
      <w:r w:rsidR="009A3A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3A1E" w:rsidRPr="004E047D">
        <w:rPr>
          <w:rFonts w:ascii="Times New Roman" w:hAnsi="Times New Roman" w:cs="Times New Roman"/>
          <w:sz w:val="24"/>
          <w:szCs w:val="24"/>
          <w:lang w:val="en-US"/>
        </w:rPr>
        <w:t>se-</w:t>
      </w:r>
      <w:r w:rsidR="009A3A1E" w:rsidRPr="004E047D">
        <w:rPr>
          <w:rFonts w:ascii="Times New Roman" w:hAnsi="Times New Roman" w:cs="Times New Roman"/>
          <w:sz w:val="24"/>
          <w:szCs w:val="24"/>
        </w:rPr>
        <w:t>Kota Metro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US"/>
        </w:rPr>
        <w:t>S</w:t>
      </w:r>
      <w:r>
        <w:rPr>
          <w:rFonts w:asciiTheme="majorBidi" w:hAnsiTheme="majorBidi" w:cstheme="majorBidi"/>
          <w:sz w:val="24"/>
          <w:szCs w:val="24"/>
        </w:rPr>
        <w:t>edangkan</w:t>
      </w:r>
      <w:r w:rsidRPr="006F465B">
        <w:rPr>
          <w:rFonts w:asciiTheme="majorBidi" w:hAnsiTheme="majorBidi" w:cstheme="majorBidi"/>
          <w:sz w:val="24"/>
          <w:szCs w:val="24"/>
        </w:rPr>
        <w:t xml:space="preserve"> </w:t>
      </w:r>
      <w:r w:rsidRPr="00BC4D45">
        <w:rPr>
          <w:rFonts w:asciiTheme="majorBidi" w:hAnsiTheme="majorBidi" w:cstheme="majorBidi"/>
          <w:b/>
          <w:sz w:val="24"/>
          <w:szCs w:val="24"/>
          <w:lang w:val="en-US"/>
        </w:rPr>
        <w:t>93</w:t>
      </w:r>
      <w:r w:rsidRPr="00BC4D45">
        <w:rPr>
          <w:rFonts w:asciiTheme="majorBidi" w:hAnsiTheme="majorBidi" w:cstheme="majorBidi"/>
          <w:b/>
          <w:sz w:val="24"/>
          <w:szCs w:val="24"/>
        </w:rPr>
        <w:t>,0</w:t>
      </w:r>
      <w:r w:rsidRPr="00BC4D45">
        <w:rPr>
          <w:rFonts w:asciiTheme="majorBidi" w:hAnsiTheme="majorBidi" w:cstheme="majorBidi"/>
          <w:b/>
          <w:sz w:val="24"/>
          <w:szCs w:val="24"/>
          <w:lang w:val="en-US"/>
        </w:rPr>
        <w:t>8</w:t>
      </w:r>
      <w:r w:rsidRPr="00BC4D45">
        <w:rPr>
          <w:rFonts w:asciiTheme="majorBidi" w:hAnsiTheme="majorBidi" w:cstheme="majorBidi"/>
          <w:b/>
          <w:sz w:val="24"/>
          <w:szCs w:val="24"/>
        </w:rPr>
        <w:t xml:space="preserve"> %</w:t>
      </w:r>
      <w:r w:rsidRPr="006F465B">
        <w:rPr>
          <w:rFonts w:asciiTheme="majorBidi" w:hAnsiTheme="majorBidi" w:cstheme="majorBidi"/>
          <w:sz w:val="24"/>
          <w:szCs w:val="24"/>
        </w:rPr>
        <w:t xml:space="preserve"> dipengaruhi faktor</w:t>
      </w:r>
      <w:r>
        <w:rPr>
          <w:rFonts w:asciiTheme="majorBidi" w:hAnsiTheme="majorBidi" w:cstheme="majorBidi"/>
          <w:sz w:val="24"/>
          <w:szCs w:val="24"/>
        </w:rPr>
        <w:t xml:space="preserve"> lain di luar penelitian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  <w:r w:rsidR="00BC4D45" w:rsidRPr="00BC4D45">
        <w:rPr>
          <w:rFonts w:ascii="Times New Roman" w:hAnsi="Times New Roman" w:cs="Times New Roman"/>
          <w:sz w:val="24"/>
          <w:szCs w:val="24"/>
        </w:rPr>
        <w:t xml:space="preserve"> </w:t>
      </w:r>
      <w:r w:rsidR="00BC4D45" w:rsidRPr="00E4710E">
        <w:rPr>
          <w:rFonts w:ascii="Times New Roman" w:hAnsi="Times New Roman" w:cs="Times New Roman"/>
          <w:sz w:val="24"/>
          <w:szCs w:val="24"/>
        </w:rPr>
        <w:t>Nilai kebermaknaan/ signifikan</w:t>
      </w:r>
      <w:r w:rsidR="00BC4D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4D45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="00BC4D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4D45"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 w:rsidR="00BC4D45">
        <w:rPr>
          <w:rFonts w:ascii="Times New Roman" w:hAnsi="Times New Roman" w:cs="Times New Roman"/>
          <w:sz w:val="24"/>
          <w:szCs w:val="24"/>
          <w:lang w:val="en-US"/>
        </w:rPr>
        <w:t xml:space="preserve"> X (</w:t>
      </w:r>
      <w:proofErr w:type="spellStart"/>
      <w:r w:rsidR="00BC4D45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BC4D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4D45" w:rsidRPr="00BC4D45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 w:rsidR="00BC4D45">
        <w:rPr>
          <w:rFonts w:ascii="Times New Roman" w:hAnsi="Times New Roman" w:cs="Times New Roman"/>
          <w:sz w:val="24"/>
          <w:szCs w:val="24"/>
          <w:lang w:val="en-US"/>
        </w:rPr>
        <w:t>) dan Y (</w:t>
      </w:r>
      <w:proofErr w:type="spellStart"/>
      <w:r w:rsidR="00BC4D45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BC4D45">
        <w:rPr>
          <w:rFonts w:ascii="Times New Roman" w:hAnsi="Times New Roman" w:cs="Times New Roman"/>
          <w:sz w:val="24"/>
          <w:szCs w:val="24"/>
          <w:lang w:val="en-US"/>
        </w:rPr>
        <w:t xml:space="preserve"> ABK)</w:t>
      </w:r>
      <w:r w:rsidR="00BC4D45" w:rsidRPr="00E4710E">
        <w:rPr>
          <w:rFonts w:ascii="Times New Roman" w:hAnsi="Times New Roman" w:cs="Times New Roman"/>
          <w:sz w:val="24"/>
          <w:szCs w:val="24"/>
        </w:rPr>
        <w:t xml:space="preserve"> sebesar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hitung</m:t>
            </m:r>
          </m:sub>
        </m:sSub>
      </m:oMath>
      <w:r w:rsidR="00BC4D45" w:rsidRPr="00E4710E">
        <w:rPr>
          <w:rFonts w:ascii="Times New Roman" w:hAnsi="Times New Roman" w:cs="Times New Roman"/>
          <w:sz w:val="24"/>
          <w:szCs w:val="24"/>
        </w:rPr>
        <w:t xml:space="preserve">= </w:t>
      </w:r>
      <w:r w:rsidR="00BC4D45" w:rsidRPr="00BC4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1,890</w:t>
      </w:r>
      <w:r w:rsidR="00BC4D45">
        <w:rPr>
          <w:rFonts w:ascii="Times New Roman" w:hAnsi="Times New Roman" w:cs="Times New Roman"/>
          <w:sz w:val="24"/>
          <w:szCs w:val="24"/>
        </w:rPr>
        <w:t xml:space="preserve">&gt; </w:t>
      </w:r>
      <w:r w:rsidR="00BC4D4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C4D45" w:rsidRPr="00E4710E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="00BC4D45" w:rsidRPr="00E4710E">
        <w:rPr>
          <w:rFonts w:ascii="Times New Roman" w:hAnsi="Times New Roman" w:cs="Times New Roman"/>
          <w:sz w:val="24"/>
          <w:szCs w:val="24"/>
        </w:rPr>
        <w:t xml:space="preserve"> = </w:t>
      </w:r>
      <w:r w:rsidR="00BC4D45" w:rsidRPr="00BC4D45">
        <w:rPr>
          <w:rFonts w:ascii="Times New Roman" w:hAnsi="Times New Roman" w:cs="Times New Roman"/>
          <w:b/>
          <w:sz w:val="24"/>
          <w:szCs w:val="24"/>
          <w:lang w:val="en-US"/>
        </w:rPr>
        <w:t>1,684</w:t>
      </w:r>
      <w:r w:rsidR="00BC4D45" w:rsidRPr="00E4710E">
        <w:rPr>
          <w:rFonts w:ascii="Times New Roman" w:hAnsi="Times New Roman" w:cs="Times New Roman"/>
          <w:sz w:val="24"/>
          <w:szCs w:val="24"/>
        </w:rPr>
        <w:t xml:space="preserve"> berarti signifikan</w:t>
      </w:r>
      <w:r w:rsidR="00BC4D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A3A1E" w:rsidRDefault="00A64229" w:rsidP="009A3A1E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A3A1E" w:rsidRPr="00AE4C26">
        <w:rPr>
          <w:rFonts w:ascii="Times New Roman" w:hAnsi="Times New Roman" w:cs="Times New Roman"/>
          <w:sz w:val="24"/>
          <w:szCs w:val="24"/>
        </w:rPr>
        <w:t>Artinya dapat diketahui terdapat hubungan yang signifikan dan positif antara</w:t>
      </w:r>
      <w:r w:rsidR="009A3A1E"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3A1E" w:rsidRPr="00AE4C26">
        <w:rPr>
          <w:rFonts w:ascii="Times New Roman" w:hAnsi="Times New Roman" w:cs="Times New Roman"/>
          <w:sz w:val="24"/>
          <w:szCs w:val="24"/>
        </w:rPr>
        <w:t xml:space="preserve">metode </w:t>
      </w:r>
      <w:r w:rsidR="009A3A1E" w:rsidRPr="00AE4C26">
        <w:rPr>
          <w:rFonts w:ascii="Times New Roman" w:hAnsi="Times New Roman" w:cs="Times New Roman"/>
          <w:i/>
          <w:sz w:val="24"/>
          <w:szCs w:val="24"/>
        </w:rPr>
        <w:t>scaffolding</w:t>
      </w:r>
      <w:r w:rsidR="009A3A1E" w:rsidRPr="00AE4C26">
        <w:rPr>
          <w:rFonts w:ascii="Times New Roman" w:hAnsi="Times New Roman" w:cs="Times New Roman"/>
          <w:sz w:val="24"/>
          <w:szCs w:val="24"/>
        </w:rPr>
        <w:t xml:space="preserve"> dengan kemandirian ABK</w:t>
      </w:r>
      <w:r w:rsidR="009A3A1E"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di SD Negeri </w:t>
      </w:r>
      <w:proofErr w:type="spellStart"/>
      <w:r w:rsidR="009A3A1E" w:rsidRPr="00AE4C26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="009A3A1E"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3A1E" w:rsidRPr="00AE4C26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9A3A1E"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3A1E" w:rsidRPr="00AE4C26">
        <w:rPr>
          <w:rFonts w:ascii="Times New Roman" w:hAnsi="Times New Roman" w:cs="Times New Roman"/>
          <w:sz w:val="24"/>
          <w:szCs w:val="24"/>
          <w:lang w:val="en-US"/>
        </w:rPr>
        <w:t>inklusif</w:t>
      </w:r>
      <w:proofErr w:type="spellEnd"/>
      <w:r w:rsidR="009A3A1E"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se-Kota Metro</w:t>
      </w:r>
      <w:r w:rsidR="009A3A1E" w:rsidRPr="00AE4C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64E4" w:rsidRDefault="009A3A1E" w:rsidP="00776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4C26">
        <w:rPr>
          <w:rFonts w:ascii="Times New Roman" w:hAnsi="Times New Roman" w:cs="Times New Roman"/>
          <w:sz w:val="24"/>
          <w:szCs w:val="24"/>
        </w:rPr>
        <w:t xml:space="preserve">Hal ini relevan dengan penelitian </w:t>
      </w:r>
      <w:r w:rsidRPr="00AE4C2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0BB0">
        <w:rPr>
          <w:rFonts w:ascii="Times New Roman" w:hAnsi="Times New Roman" w:cs="Times New Roman"/>
          <w:bCs/>
          <w:sz w:val="24"/>
          <w:szCs w:val="24"/>
        </w:rPr>
        <w:t>Nur Rachm</w:t>
      </w:r>
      <w:r w:rsidRPr="00870BB0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AE4C2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Pr="00AE4C26">
        <w:rPr>
          <w:rFonts w:ascii="Times New Roman" w:hAnsi="Times New Roman" w:cs="Times New Roman"/>
          <w:bCs/>
          <w:sz w:val="24"/>
          <w:szCs w:val="24"/>
        </w:rPr>
        <w:t>2013</w:t>
      </w:r>
      <w:r w:rsidRPr="00AE4C26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Pr="00AE4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4C26">
        <w:rPr>
          <w:rFonts w:ascii="Times New Roman" w:hAnsi="Times New Roman" w:cs="Times New Roman"/>
          <w:sz w:val="24"/>
          <w:szCs w:val="24"/>
        </w:rPr>
        <w:t>bahwa ada pengaruh yang sigifikan antar</w:t>
      </w:r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AE4C26">
        <w:rPr>
          <w:rFonts w:ascii="Times New Roman" w:hAnsi="Times New Roman" w:cs="Times New Roman"/>
          <w:sz w:val="24"/>
          <w:szCs w:val="24"/>
        </w:rPr>
        <w:t xml:space="preserve">model pembelajaran dengan </w:t>
      </w:r>
      <w:r w:rsidRPr="00AE4C26">
        <w:rPr>
          <w:rFonts w:ascii="Times New Roman" w:hAnsi="Times New Roman" w:cs="Times New Roman"/>
          <w:i/>
          <w:sz w:val="24"/>
          <w:szCs w:val="24"/>
        </w:rPr>
        <w:t>scaffolding</w:t>
      </w:r>
      <w:r w:rsidRPr="00AE4C26">
        <w:rPr>
          <w:rFonts w:ascii="Times New Roman" w:hAnsi="Times New Roman" w:cs="Times New Roman"/>
          <w:sz w:val="24"/>
          <w:szCs w:val="24"/>
        </w:rPr>
        <w:t xml:space="preserve"> terhadap keterampilan menulis karangan deskripsi anak tunagrahita ringan di SDLB N Keleyan Bangkalan.</w:t>
      </w:r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A3A1E" w:rsidRDefault="006264E4" w:rsidP="00776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P</w:t>
      </w:r>
      <w:r w:rsidR="009A3A1E" w:rsidRPr="00AE4C26">
        <w:rPr>
          <w:rFonts w:ascii="Times New Roman" w:hAnsi="Times New Roman" w:cs="Times New Roman"/>
          <w:sz w:val="24"/>
          <w:szCs w:val="24"/>
        </w:rPr>
        <w:t xml:space="preserve">enelitian Erna (2018) juga menyatakan bahwa adanya pengaruh metode </w:t>
      </w:r>
      <w:r w:rsidR="009A3A1E" w:rsidRPr="00AE4C26">
        <w:rPr>
          <w:rFonts w:ascii="Times New Roman" w:hAnsi="Times New Roman" w:cs="Times New Roman"/>
          <w:i/>
          <w:sz w:val="24"/>
          <w:szCs w:val="24"/>
        </w:rPr>
        <w:t>scaffolding</w:t>
      </w:r>
      <w:r w:rsidR="009A3A1E" w:rsidRPr="00AE4C26">
        <w:rPr>
          <w:rFonts w:ascii="Times New Roman" w:hAnsi="Times New Roman" w:cs="Times New Roman"/>
          <w:sz w:val="24"/>
          <w:szCs w:val="24"/>
        </w:rPr>
        <w:t xml:space="preserve"> terhadap hasil belajar peserta didik pada mata pelajaran matematika</w:t>
      </w:r>
      <w:r w:rsidR="009A3A1E" w:rsidRPr="00AE4C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A3A1E" w:rsidRPr="00AE4C26">
        <w:rPr>
          <w:rFonts w:ascii="Times New Roman" w:hAnsi="Times New Roman" w:cs="Times New Roman"/>
          <w:sz w:val="24"/>
          <w:szCs w:val="24"/>
        </w:rPr>
        <w:t>Hasil penelitian ini sesuai dengan kajian teori dan hasil penelitian yang relevan.</w:t>
      </w:r>
    </w:p>
    <w:p w:rsidR="009A3A1E" w:rsidRDefault="009A3A1E" w:rsidP="00776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4C26">
        <w:rPr>
          <w:rFonts w:ascii="Times New Roman" w:hAnsi="Times New Roman" w:cs="Times New Roman"/>
          <w:sz w:val="24"/>
          <w:szCs w:val="24"/>
        </w:rPr>
        <w:t>Hallahan dan Kauffman</w:t>
      </w:r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Dardiri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(2010: 8)</w:t>
      </w:r>
      <w:r w:rsidRPr="00AE4C26">
        <w:rPr>
          <w:rFonts w:ascii="Times New Roman" w:hAnsi="Times New Roman" w:cs="Times New Roman"/>
          <w:sz w:val="24"/>
          <w:szCs w:val="24"/>
        </w:rPr>
        <w:t xml:space="preserve"> bahwa bagi</w:t>
      </w:r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4C26">
        <w:rPr>
          <w:rFonts w:ascii="Times New Roman" w:hAnsi="Times New Roman" w:cs="Times New Roman"/>
          <w:sz w:val="24"/>
          <w:szCs w:val="24"/>
        </w:rPr>
        <w:t xml:space="preserve">ABK di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4C26">
        <w:rPr>
          <w:rFonts w:ascii="Times New Roman" w:hAnsi="Times New Roman" w:cs="Times New Roman"/>
          <w:sz w:val="24"/>
          <w:szCs w:val="24"/>
        </w:rPr>
        <w:t>dasar dan menengah</w:t>
      </w:r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E4C26">
        <w:rPr>
          <w:rFonts w:ascii="Times New Roman" w:hAnsi="Times New Roman" w:cs="Times New Roman"/>
          <w:sz w:val="24"/>
          <w:szCs w:val="24"/>
        </w:rPr>
        <w:t>( usia</w:t>
      </w:r>
      <w:proofErr w:type="gramEnd"/>
      <w:r w:rsidRPr="00AE4C26">
        <w:rPr>
          <w:rFonts w:ascii="Times New Roman" w:hAnsi="Times New Roman" w:cs="Times New Roman"/>
          <w:sz w:val="24"/>
          <w:szCs w:val="24"/>
        </w:rPr>
        <w:t xml:space="preserve"> 9-13 tahun)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ABK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dicapai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ABK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E4C26">
        <w:rPr>
          <w:rFonts w:ascii="Times New Roman" w:hAnsi="Times New Roman" w:cs="Times New Roman"/>
          <w:sz w:val="24"/>
          <w:szCs w:val="24"/>
        </w:rPr>
        <w:t>keterampilan menolong diri atau keterampilan hidup sehari-hari</w:t>
      </w:r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Pr="00AE4C26">
        <w:rPr>
          <w:rFonts w:ascii="Times New Roman" w:hAnsi="Times New Roman" w:cs="Times New Roman"/>
          <w:sz w:val="24"/>
          <w:szCs w:val="24"/>
        </w:rPr>
        <w:t>akademik fungsional.</w:t>
      </w:r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mengoptimalkan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ABK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memerlukan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inklusif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E4C26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4C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proofErr w:type="gram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guru.</w:t>
      </w:r>
    </w:p>
    <w:p w:rsidR="006264E4" w:rsidRDefault="009A3A1E" w:rsidP="006264E4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dukungan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terus-menerus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seiring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terjadinya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berangsur-angsur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E4C26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proofErr w:type="gram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A3A1E" w:rsidRPr="006264E4" w:rsidRDefault="006264E4" w:rsidP="006264E4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dituntut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795E">
        <w:rPr>
          <w:rFonts w:ascii="Times New Roman" w:eastAsia="Times New Roman" w:hAnsi="Times New Roman" w:cs="Times New Roman"/>
          <w:sz w:val="24"/>
          <w:szCs w:val="24"/>
        </w:rPr>
        <w:t xml:space="preserve">Deschenes, Ebeling, &amp; Sprague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dalam Jorun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4795E">
        <w:rPr>
          <w:rFonts w:ascii="Times New Roman" w:eastAsia="Times New Roman" w:hAnsi="Times New Roman" w:cs="Times New Roman"/>
          <w:sz w:val="24"/>
          <w:szCs w:val="24"/>
        </w:rPr>
        <w:t>2016: 4)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</w:t>
      </w:r>
      <w:r w:rsidRPr="0074795E">
        <w:rPr>
          <w:rFonts w:ascii="Times New Roman" w:eastAsia="Times New Roman" w:hAnsi="Times New Roman" w:cs="Times New Roman"/>
          <w:sz w:val="24"/>
          <w:szCs w:val="24"/>
        </w:rPr>
        <w:t>uru harus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74795E">
        <w:rPr>
          <w:rFonts w:ascii="Times New Roman" w:eastAsia="Times New Roman" w:hAnsi="Times New Roman" w:cs="Times New Roman"/>
          <w:sz w:val="24"/>
          <w:szCs w:val="24"/>
        </w:rPr>
        <w:t xml:space="preserve"> mengembangkan rencana di dalam kurikulum yang sesuai dengan semua anak dengan kebutuhan yang beragam.</w:t>
      </w:r>
    </w:p>
    <w:p w:rsidR="006F4BDE" w:rsidRDefault="009A3A1E" w:rsidP="00591FD5">
      <w:pPr>
        <w:pStyle w:val="ListParagraph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4C26">
        <w:rPr>
          <w:rFonts w:ascii="Times New Roman" w:hAnsi="Times New Roman" w:cs="Times New Roman"/>
          <w:sz w:val="24"/>
          <w:szCs w:val="24"/>
        </w:rPr>
        <w:t xml:space="preserve">Berdasarkan dari keseluruhan penjabaran di atas yang diperoleh dari angket yang diajukan, dapat diketahui bahwa terdapat hubungan yang signifikan antara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4C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scaffolding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4C26">
        <w:rPr>
          <w:rFonts w:ascii="Times New Roman" w:hAnsi="Times New Roman" w:cs="Times New Roman"/>
          <w:sz w:val="24"/>
          <w:szCs w:val="24"/>
        </w:rPr>
        <w:t>ABK di SD</w:t>
      </w:r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Negeri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Pr="00AE4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AE4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C2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E4C26">
        <w:rPr>
          <w:rFonts w:ascii="Times New Roman" w:hAnsi="Times New Roman" w:cs="Times New Roman"/>
          <w:sz w:val="24"/>
          <w:szCs w:val="24"/>
        </w:rPr>
        <w:t xml:space="preserve">nklusif </w:t>
      </w:r>
      <w:r w:rsidRPr="00AE4C26">
        <w:rPr>
          <w:rFonts w:ascii="Times New Roman" w:hAnsi="Times New Roman" w:cs="Times New Roman"/>
          <w:sz w:val="24"/>
          <w:szCs w:val="24"/>
          <w:lang w:val="en-US"/>
        </w:rPr>
        <w:t>se-</w:t>
      </w:r>
      <w:r w:rsidRPr="00AE4C26">
        <w:rPr>
          <w:rFonts w:ascii="Times New Roman" w:hAnsi="Times New Roman" w:cs="Times New Roman"/>
          <w:sz w:val="24"/>
          <w:szCs w:val="24"/>
        </w:rPr>
        <w:t>Kota Metro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A3A1E" w:rsidRPr="00AE4C26" w:rsidRDefault="009A3A1E" w:rsidP="00591FD5">
      <w:pPr>
        <w:pStyle w:val="ListParagraph"/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Didukung</w:t>
      </w:r>
      <w:proofErr w:type="spellEnd"/>
      <w:r w:rsidRPr="00AE4C26">
        <w:rPr>
          <w:rFonts w:ascii="Times New Roman" w:hAnsi="Times New Roman" w:cs="Times New Roman"/>
          <w:sz w:val="24"/>
          <w:szCs w:val="24"/>
        </w:rPr>
        <w:t xml:space="preserve"> hasil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E4C26">
        <w:rPr>
          <w:rFonts w:ascii="Times New Roman" w:hAnsi="Times New Roman" w:cs="Times New Roman"/>
          <w:sz w:val="24"/>
          <w:szCs w:val="24"/>
        </w:rPr>
        <w:t xml:space="preserve"> koefisien korelasi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0,263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taraf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</w:t>
      </w:r>
      <w:r w:rsidRPr="00AE4C26">
        <w:rPr>
          <w:rFonts w:ascii="Times New Roman" w:hAnsi="Times New Roman" w:cs="Times New Roman"/>
          <w:sz w:val="24"/>
          <w:szCs w:val="24"/>
        </w:rPr>
        <w:t xml:space="preserve"> diajukan peneliti dapat diterima.</w:t>
      </w:r>
    </w:p>
    <w:p w:rsidR="002D4E7B" w:rsidRPr="00E4710E" w:rsidRDefault="00776EC4" w:rsidP="001C2D1F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710E">
        <w:rPr>
          <w:rFonts w:ascii="Times New Roman" w:hAnsi="Times New Roman" w:cs="Times New Roman"/>
          <w:sz w:val="24"/>
          <w:szCs w:val="24"/>
        </w:rPr>
        <w:tab/>
      </w:r>
    </w:p>
    <w:p w:rsidR="00736E3C" w:rsidRPr="00E4710E" w:rsidRDefault="009C242E" w:rsidP="00776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10E">
        <w:rPr>
          <w:rFonts w:ascii="Times New Roman" w:hAnsi="Times New Roman" w:cs="Times New Roman"/>
          <w:b/>
          <w:sz w:val="24"/>
          <w:szCs w:val="24"/>
        </w:rPr>
        <w:t>SIMPULAN</w:t>
      </w:r>
    </w:p>
    <w:p w:rsidR="001C2D1F" w:rsidRPr="008612DB" w:rsidRDefault="001C2D1F" w:rsidP="001C2D1F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453C">
        <w:rPr>
          <w:rFonts w:ascii="Times New Roman" w:hAnsi="Times New Roman" w:cs="Times New Roman"/>
          <w:sz w:val="24"/>
          <w:szCs w:val="24"/>
        </w:rPr>
        <w:t xml:space="preserve">Berdasarkan hasil penelitian dan pembahasan tentang hubungan </w:t>
      </w:r>
      <w:r w:rsidRPr="004B0D1C">
        <w:rPr>
          <w:rFonts w:ascii="Times New Roman" w:hAnsi="Times New Roman" w:cs="Times New Roman"/>
          <w:sz w:val="24"/>
          <w:szCs w:val="24"/>
        </w:rPr>
        <w:t xml:space="preserve">antara </w:t>
      </w:r>
      <w:proofErr w:type="spellStart"/>
      <w:r w:rsidRPr="004B0D1C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4B0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D1C">
        <w:rPr>
          <w:rFonts w:ascii="Times New Roman" w:hAnsi="Times New Roman" w:cs="Times New Roman"/>
          <w:i/>
          <w:sz w:val="24"/>
          <w:szCs w:val="24"/>
          <w:lang w:val="en-US"/>
        </w:rPr>
        <w:t xml:space="preserve">scaffolding </w:t>
      </w:r>
      <w:proofErr w:type="spellStart"/>
      <w:r w:rsidRPr="004B0D1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B0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0D1C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Pr="004B0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0D1C">
        <w:rPr>
          <w:rFonts w:ascii="Times New Roman" w:hAnsi="Times New Roman" w:cs="Times New Roman"/>
          <w:sz w:val="24"/>
          <w:szCs w:val="24"/>
        </w:rPr>
        <w:t>ABK di SD</w:t>
      </w:r>
      <w:r w:rsidRPr="004B0D1C">
        <w:rPr>
          <w:rFonts w:ascii="Times New Roman" w:hAnsi="Times New Roman" w:cs="Times New Roman"/>
          <w:sz w:val="24"/>
          <w:szCs w:val="24"/>
          <w:lang w:val="en-US"/>
        </w:rPr>
        <w:t xml:space="preserve"> Negeri </w:t>
      </w:r>
      <w:proofErr w:type="spellStart"/>
      <w:r w:rsidRPr="004B0D1C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Pr="004B0D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0D1C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4B0D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D1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4B0D1C">
        <w:rPr>
          <w:rFonts w:ascii="Times New Roman" w:hAnsi="Times New Roman" w:cs="Times New Roman"/>
          <w:sz w:val="24"/>
          <w:szCs w:val="24"/>
        </w:rPr>
        <w:t xml:space="preserve">nklusif </w:t>
      </w:r>
      <w:r w:rsidRPr="004B0D1C">
        <w:rPr>
          <w:rFonts w:ascii="Times New Roman" w:hAnsi="Times New Roman" w:cs="Times New Roman"/>
          <w:sz w:val="24"/>
          <w:szCs w:val="24"/>
          <w:lang w:val="en-US"/>
        </w:rPr>
        <w:t>se-</w:t>
      </w:r>
      <w:r w:rsidRPr="004B0D1C">
        <w:rPr>
          <w:rFonts w:ascii="Times New Roman" w:hAnsi="Times New Roman" w:cs="Times New Roman"/>
          <w:sz w:val="24"/>
          <w:szCs w:val="24"/>
        </w:rPr>
        <w:t>Kota Metro</w:t>
      </w:r>
      <w:r w:rsidRPr="00F9453C">
        <w:rPr>
          <w:rFonts w:ascii="Times New Roman" w:hAnsi="Times New Roman" w:cs="Times New Roman"/>
          <w:sz w:val="24"/>
          <w:szCs w:val="24"/>
        </w:rPr>
        <w:t xml:space="preserve"> da</w:t>
      </w:r>
      <w:r>
        <w:rPr>
          <w:rFonts w:ascii="Times New Roman" w:hAnsi="Times New Roman" w:cs="Times New Roman"/>
          <w:sz w:val="24"/>
          <w:szCs w:val="24"/>
        </w:rPr>
        <w:t xml:space="preserve">pat disimpulkan sebagai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t</w:t>
      </w:r>
      <w:r w:rsidRPr="008612DB">
        <w:rPr>
          <w:rFonts w:ascii="Times New Roman" w:hAnsi="Times New Roman" w:cs="Times New Roman"/>
          <w:sz w:val="24"/>
          <w:szCs w:val="24"/>
        </w:rPr>
        <w:t xml:space="preserve">erdapat hubungan yang signifikan dan positif antara </w:t>
      </w:r>
      <w:proofErr w:type="spellStart"/>
      <w:r w:rsidRPr="008612DB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861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12D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scaffolding </w:t>
      </w:r>
      <w:proofErr w:type="spellStart"/>
      <w:r w:rsidRPr="008612DB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861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12DB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Pr="00861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12DB">
        <w:rPr>
          <w:rFonts w:ascii="Times New Roman" w:hAnsi="Times New Roman" w:cs="Times New Roman"/>
          <w:sz w:val="24"/>
          <w:szCs w:val="24"/>
        </w:rPr>
        <w:t>ABK di SD</w:t>
      </w:r>
      <w:r w:rsidRPr="008612DB">
        <w:rPr>
          <w:rFonts w:ascii="Times New Roman" w:hAnsi="Times New Roman" w:cs="Times New Roman"/>
          <w:sz w:val="24"/>
          <w:szCs w:val="24"/>
          <w:lang w:val="en-US"/>
        </w:rPr>
        <w:t xml:space="preserve"> Negeri </w:t>
      </w:r>
      <w:proofErr w:type="spellStart"/>
      <w:r w:rsidRPr="008612DB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Pr="008612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12DB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861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2D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612DB">
        <w:rPr>
          <w:rFonts w:ascii="Times New Roman" w:hAnsi="Times New Roman" w:cs="Times New Roman"/>
          <w:sz w:val="24"/>
          <w:szCs w:val="24"/>
        </w:rPr>
        <w:t xml:space="preserve">nklusif </w:t>
      </w:r>
    </w:p>
    <w:p w:rsidR="00CD1879" w:rsidRDefault="001C2D1F" w:rsidP="00A9586C">
      <w:pPr>
        <w:pStyle w:val="ListParagraph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0D1C">
        <w:rPr>
          <w:rFonts w:ascii="Times New Roman" w:hAnsi="Times New Roman" w:cs="Times New Roman"/>
          <w:sz w:val="24"/>
          <w:szCs w:val="24"/>
          <w:lang w:val="en-US"/>
        </w:rPr>
        <w:t>se-</w:t>
      </w:r>
      <w:r w:rsidRPr="004B0D1C">
        <w:rPr>
          <w:rFonts w:ascii="Times New Roman" w:hAnsi="Times New Roman" w:cs="Times New Roman"/>
          <w:sz w:val="24"/>
          <w:szCs w:val="24"/>
        </w:rPr>
        <w:t>Kota Metro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C2D1F" w:rsidRDefault="00CD1879" w:rsidP="006264E4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 Hal </w:t>
      </w:r>
      <w:proofErr w:type="spellStart"/>
      <w:r w:rsidR="001C2D1F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1C2D1F" w:rsidRPr="007162C6">
        <w:rPr>
          <w:rFonts w:ascii="Times New Roman" w:hAnsi="Times New Roman" w:cs="Times New Roman"/>
          <w:sz w:val="24"/>
          <w:szCs w:val="24"/>
        </w:rPr>
        <w:t xml:space="preserve"> ditunjukkan </w:t>
      </w:r>
      <w:proofErr w:type="spellStart"/>
      <w:r w:rsidR="00A9586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A95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86C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A95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86C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="00A95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86C">
        <w:rPr>
          <w:rFonts w:ascii="Times New Roman" w:hAnsi="Times New Roman" w:cs="Times New Roman"/>
          <w:sz w:val="24"/>
          <w:szCs w:val="24"/>
          <w:lang w:val="en-US"/>
        </w:rPr>
        <w:t>hipotesis</w:t>
      </w:r>
      <w:proofErr w:type="spellEnd"/>
      <w:r w:rsidR="00A95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86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A95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86C">
        <w:rPr>
          <w:rFonts w:ascii="Times New Roman" w:hAnsi="Times New Roman" w:cs="Times New Roman"/>
          <w:sz w:val="24"/>
          <w:szCs w:val="24"/>
          <w:lang w:val="en-US"/>
        </w:rPr>
        <w:t>rumus</w:t>
      </w:r>
      <w:proofErr w:type="spellEnd"/>
      <w:r w:rsidR="00A95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86C">
        <w:rPr>
          <w:rFonts w:ascii="Times New Roman" w:hAnsi="Times New Roman" w:cs="Times New Roman"/>
          <w:sz w:val="24"/>
          <w:szCs w:val="24"/>
          <w:lang w:val="en-US"/>
        </w:rPr>
        <w:t>korelasi</w:t>
      </w:r>
      <w:proofErr w:type="spellEnd"/>
      <w:r w:rsidR="00A958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586C" w:rsidRPr="00F11F9B">
        <w:rPr>
          <w:rFonts w:ascii="Times New Roman" w:eastAsia="Times New Roman" w:hAnsi="Times New Roman" w:cs="Times New Roman"/>
          <w:i/>
          <w:sz w:val="24"/>
          <w:szCs w:val="24"/>
        </w:rPr>
        <w:t>Product Moment</w:t>
      </w:r>
      <w:r w:rsidR="00A9586C" w:rsidRPr="00F1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2D1F" w:rsidRPr="007162C6">
        <w:rPr>
          <w:rFonts w:ascii="Times New Roman" w:hAnsi="Times New Roman" w:cs="Times New Roman"/>
          <w:sz w:val="24"/>
          <w:szCs w:val="24"/>
        </w:rPr>
        <w:t xml:space="preserve">dengan koefisien korelasi sebesar </w:t>
      </w:r>
      <w:r w:rsidR="001C2D1F" w:rsidRPr="008612DB">
        <w:rPr>
          <w:rFonts w:asciiTheme="majorBidi" w:hAnsiTheme="majorBidi" w:cstheme="majorBidi"/>
          <w:b/>
          <w:sz w:val="24"/>
          <w:szCs w:val="24"/>
          <w:lang w:val="en-US"/>
        </w:rPr>
        <w:t>0,</w:t>
      </w:r>
      <w:r w:rsidR="001C2D1F">
        <w:rPr>
          <w:rFonts w:asciiTheme="majorBidi" w:hAnsiTheme="majorBidi" w:cstheme="majorBidi"/>
          <w:b/>
          <w:sz w:val="24"/>
          <w:szCs w:val="24"/>
          <w:lang w:val="en-US"/>
        </w:rPr>
        <w:t>263</w:t>
      </w:r>
      <w:r w:rsidR="001C2D1F" w:rsidRPr="007162C6">
        <w:rPr>
          <w:rFonts w:asciiTheme="majorBidi" w:hAnsiTheme="majorBidi" w:cstheme="majorBidi"/>
          <w:sz w:val="24"/>
          <w:szCs w:val="24"/>
        </w:rPr>
        <w:t xml:space="preserve"> </w:t>
      </w:r>
      <w:r w:rsidR="001C2D1F" w:rsidRPr="007162C6">
        <w:rPr>
          <w:rFonts w:ascii="Times New Roman" w:hAnsi="Times New Roman" w:cs="Times New Roman"/>
          <w:sz w:val="24"/>
          <w:szCs w:val="24"/>
        </w:rPr>
        <w:t xml:space="preserve">berada pada taraf </w:t>
      </w:r>
      <w:r w:rsidR="001C2D1F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1C2D1F">
        <w:rPr>
          <w:rFonts w:ascii="Times New Roman" w:hAnsi="Times New Roman" w:cs="Times New Roman"/>
          <w:sz w:val="24"/>
          <w:szCs w:val="24"/>
          <w:lang w:val="en-US"/>
        </w:rPr>
        <w:t>rendah</w:t>
      </w:r>
      <w:proofErr w:type="spellEnd"/>
      <w:r w:rsidR="001C2D1F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1C2D1F" w:rsidRPr="007162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2D1F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2D1F" w:rsidRPr="004E047D">
        <w:rPr>
          <w:rFonts w:ascii="Times New Roman" w:hAnsi="Times New Roman" w:cs="Times New Roman"/>
          <w:sz w:val="24"/>
          <w:szCs w:val="24"/>
        </w:rPr>
        <w:t>diketahui bahwa kontribusi variabel X</w:t>
      </w:r>
      <w:r w:rsidR="0069322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693222" w:rsidRPr="00693222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693222" w:rsidRPr="006932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scaffolding</w:t>
      </w:r>
      <w:r w:rsidR="0069322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C2D1F" w:rsidRPr="004E047D">
        <w:rPr>
          <w:rFonts w:ascii="Times New Roman" w:hAnsi="Times New Roman" w:cs="Times New Roman"/>
          <w:sz w:val="24"/>
          <w:szCs w:val="24"/>
        </w:rPr>
        <w:t xml:space="preserve"> terhadap variabel Y</w:t>
      </w:r>
      <w:r w:rsidR="0069322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693222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693222">
        <w:rPr>
          <w:rFonts w:ascii="Times New Roman" w:hAnsi="Times New Roman" w:cs="Times New Roman"/>
          <w:sz w:val="24"/>
          <w:szCs w:val="24"/>
          <w:lang w:val="en-US"/>
        </w:rPr>
        <w:t xml:space="preserve"> ABK)</w:t>
      </w:r>
      <w:r w:rsidR="001C2D1F" w:rsidRPr="004E047D">
        <w:rPr>
          <w:rFonts w:ascii="Times New Roman" w:hAnsi="Times New Roman" w:cs="Times New Roman"/>
          <w:sz w:val="24"/>
          <w:szCs w:val="24"/>
        </w:rPr>
        <w:t xml:space="preserve"> sebesar </w:t>
      </w:r>
      <w:r w:rsidR="001C2D1F" w:rsidRPr="00103A9C">
        <w:rPr>
          <w:rFonts w:asciiTheme="majorBidi" w:hAnsiTheme="majorBidi" w:cstheme="majorBidi"/>
          <w:b/>
          <w:sz w:val="24"/>
          <w:szCs w:val="24"/>
          <w:lang w:val="en-US"/>
        </w:rPr>
        <w:t>6</w:t>
      </w:r>
      <w:r w:rsidR="001C2D1F" w:rsidRPr="00103A9C">
        <w:rPr>
          <w:rFonts w:asciiTheme="majorBidi" w:hAnsiTheme="majorBidi" w:cstheme="majorBidi"/>
          <w:b/>
          <w:sz w:val="24"/>
          <w:szCs w:val="24"/>
        </w:rPr>
        <w:t>,9</w:t>
      </w:r>
      <w:r w:rsidR="001C2D1F" w:rsidRPr="00103A9C">
        <w:rPr>
          <w:rFonts w:asciiTheme="majorBidi" w:hAnsiTheme="majorBidi" w:cstheme="majorBidi"/>
          <w:b/>
          <w:sz w:val="24"/>
          <w:szCs w:val="24"/>
          <w:lang w:val="en-US"/>
        </w:rPr>
        <w:t>2</w:t>
      </w:r>
      <w:r w:rsidR="001C2D1F" w:rsidRPr="00103A9C">
        <w:rPr>
          <w:rFonts w:asciiTheme="majorBidi" w:hAnsiTheme="majorBidi" w:cstheme="majorBidi"/>
          <w:b/>
          <w:sz w:val="24"/>
          <w:szCs w:val="24"/>
        </w:rPr>
        <w:t xml:space="preserve"> %</w:t>
      </w:r>
      <w:r w:rsidR="001C2D1F" w:rsidRPr="00103A9C">
        <w:rPr>
          <w:rFonts w:asciiTheme="majorBidi" w:hAnsiTheme="majorBidi" w:cstheme="majorBidi"/>
          <w:b/>
          <w:sz w:val="24"/>
          <w:szCs w:val="24"/>
          <w:lang w:val="en-US"/>
        </w:rPr>
        <w:t>.</w:t>
      </w:r>
      <w:r w:rsidR="001C2D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C2D1F">
        <w:rPr>
          <w:rFonts w:ascii="Times New Roman" w:hAnsi="Times New Roman" w:cs="Times New Roman"/>
          <w:sz w:val="24"/>
          <w:szCs w:val="24"/>
        </w:rPr>
        <w:t xml:space="preserve">Hal tersebut </w:t>
      </w:r>
      <w:proofErr w:type="spellStart"/>
      <w:r w:rsidR="001C2D1F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2D1F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2D1F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2D1F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2D1F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2D1F" w:rsidRPr="0022115D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1C2D1F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 GPK </w:t>
      </w:r>
      <w:proofErr w:type="spellStart"/>
      <w:r w:rsidR="001C2D1F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2D1F">
        <w:rPr>
          <w:rFonts w:ascii="Times New Roman" w:hAnsi="Times New Roman" w:cs="Times New Roman"/>
          <w:sz w:val="24"/>
          <w:szCs w:val="24"/>
          <w:lang w:val="en-US"/>
        </w:rPr>
        <w:t>semakin</w:t>
      </w:r>
      <w:proofErr w:type="spellEnd"/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2D1F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 w:rsidR="001C2D1F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 ABK </w:t>
      </w:r>
      <w:r w:rsidR="001C2D1F" w:rsidRPr="004E047D">
        <w:rPr>
          <w:rFonts w:ascii="Times New Roman" w:hAnsi="Times New Roman" w:cs="Times New Roman"/>
          <w:sz w:val="24"/>
          <w:szCs w:val="24"/>
        </w:rPr>
        <w:t>di SD</w:t>
      </w:r>
      <w:r w:rsidR="001C2D1F" w:rsidRPr="004E047D">
        <w:rPr>
          <w:rFonts w:ascii="Times New Roman" w:hAnsi="Times New Roman" w:cs="Times New Roman"/>
          <w:sz w:val="24"/>
          <w:szCs w:val="24"/>
          <w:lang w:val="en-US"/>
        </w:rPr>
        <w:t xml:space="preserve"> Negeri </w:t>
      </w:r>
      <w:proofErr w:type="spellStart"/>
      <w:r w:rsidR="001C2D1F" w:rsidRPr="004E047D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="001C2D1F" w:rsidRPr="004E0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2D1F" w:rsidRPr="004E047D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1C2D1F" w:rsidRPr="004E04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C2D1F" w:rsidRPr="004E047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1C2D1F" w:rsidRPr="004E047D">
        <w:rPr>
          <w:rFonts w:ascii="Times New Roman" w:hAnsi="Times New Roman" w:cs="Times New Roman"/>
          <w:sz w:val="24"/>
          <w:szCs w:val="24"/>
        </w:rPr>
        <w:t xml:space="preserve">nklusif </w:t>
      </w:r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2D1F" w:rsidRPr="004E047D">
        <w:rPr>
          <w:rFonts w:ascii="Times New Roman" w:hAnsi="Times New Roman" w:cs="Times New Roman"/>
          <w:sz w:val="24"/>
          <w:szCs w:val="24"/>
          <w:lang w:val="en-US"/>
        </w:rPr>
        <w:t>se-</w:t>
      </w:r>
      <w:r w:rsidR="001C2D1F" w:rsidRPr="004E047D">
        <w:rPr>
          <w:rFonts w:ascii="Times New Roman" w:hAnsi="Times New Roman" w:cs="Times New Roman"/>
          <w:sz w:val="24"/>
          <w:szCs w:val="24"/>
        </w:rPr>
        <w:t>Kota Metro.</w:t>
      </w:r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C2D1F" w:rsidRPr="006F4BDE" w:rsidRDefault="00A9586C" w:rsidP="006F4B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F11F9B">
        <w:rPr>
          <w:rFonts w:ascii="Times New Roman" w:eastAsia="Times New Roman" w:hAnsi="Times New Roman" w:cs="Times New Roman"/>
          <w:sz w:val="24"/>
          <w:szCs w:val="24"/>
        </w:rPr>
        <w:t>ebermaknaan atau kesignifikanan hubungan variabel X terhadap variabel Y diuji den</w:t>
      </w:r>
      <w:r w:rsidR="00693222">
        <w:rPr>
          <w:rFonts w:ascii="Times New Roman" w:eastAsia="Times New Roman" w:hAnsi="Times New Roman" w:cs="Times New Roman"/>
          <w:sz w:val="24"/>
          <w:szCs w:val="24"/>
        </w:rPr>
        <w:t>gan Uji Signifikansi atau Uji-t</w:t>
      </w:r>
      <w:r w:rsidR="0069322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1C2D1F" w:rsidRPr="00E4710E">
        <w:rPr>
          <w:rFonts w:ascii="Times New Roman" w:hAnsi="Times New Roman" w:cs="Times New Roman"/>
          <w:sz w:val="24"/>
          <w:szCs w:val="24"/>
        </w:rPr>
        <w:t xml:space="preserve"> kebermaknaan/ signifikan sebesar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hitung</m:t>
            </m:r>
          </m:sub>
        </m:sSub>
      </m:oMath>
      <w:r w:rsidR="001C2D1F" w:rsidRPr="00E4710E">
        <w:rPr>
          <w:rFonts w:ascii="Times New Roman" w:hAnsi="Times New Roman" w:cs="Times New Roman"/>
          <w:sz w:val="24"/>
          <w:szCs w:val="24"/>
        </w:rPr>
        <w:t xml:space="preserve">= </w:t>
      </w:r>
      <w:r w:rsidR="001C2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1,890</w:t>
      </w:r>
      <w:r w:rsidR="0069322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&gt;</w:t>
      </w:r>
      <w:r w:rsidR="00693222" w:rsidRPr="006932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322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93222" w:rsidRPr="00E4710E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r w:rsidR="00693222" w:rsidRPr="00E4710E">
        <w:rPr>
          <w:rFonts w:ascii="Times New Roman" w:hAnsi="Times New Roman" w:cs="Times New Roman"/>
          <w:sz w:val="24"/>
          <w:szCs w:val="24"/>
        </w:rPr>
        <w:t xml:space="preserve"> = </w:t>
      </w:r>
      <w:r w:rsidR="00693222">
        <w:rPr>
          <w:rFonts w:ascii="Times New Roman" w:hAnsi="Times New Roman" w:cs="Times New Roman"/>
          <w:sz w:val="24"/>
          <w:szCs w:val="24"/>
          <w:lang w:val="en-US"/>
        </w:rPr>
        <w:t xml:space="preserve">1,684 </w:t>
      </w:r>
      <w:r w:rsidR="001C2D1F" w:rsidRPr="00E4710E">
        <w:rPr>
          <w:rFonts w:ascii="Times New Roman" w:hAnsi="Times New Roman" w:cs="Times New Roman"/>
          <w:sz w:val="24"/>
          <w:szCs w:val="24"/>
        </w:rPr>
        <w:t xml:space="preserve">berarti signifikan. Hal ini berarti hipotesis diterima, terdapat hubungan yang signifikan antara </w:t>
      </w:r>
      <w:proofErr w:type="spellStart"/>
      <w:r w:rsidR="001C2D1F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2D1F" w:rsidRPr="00E06BE3">
        <w:rPr>
          <w:rFonts w:ascii="Times New Roman" w:hAnsi="Times New Roman" w:cs="Times New Roman"/>
          <w:i/>
          <w:sz w:val="24"/>
          <w:szCs w:val="24"/>
          <w:lang w:val="en-US"/>
        </w:rPr>
        <w:t>scaffolding</w:t>
      </w:r>
      <w:r w:rsidR="001C2D1F">
        <w:rPr>
          <w:rFonts w:ascii="Times New Roman" w:hAnsi="Times New Roman" w:cs="Times New Roman"/>
          <w:sz w:val="24"/>
          <w:szCs w:val="24"/>
        </w:rPr>
        <w:t xml:space="preserve"> denga</w:t>
      </w:r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="001C2D1F">
        <w:rPr>
          <w:rFonts w:ascii="Times New Roman" w:hAnsi="Times New Roman" w:cs="Times New Roman"/>
          <w:sz w:val="24"/>
          <w:szCs w:val="24"/>
          <w:lang w:val="en-US"/>
        </w:rPr>
        <w:t>kemandirian</w:t>
      </w:r>
      <w:proofErr w:type="spellEnd"/>
      <w:r w:rsidR="001C2D1F" w:rsidRPr="00E4710E">
        <w:rPr>
          <w:rFonts w:ascii="Times New Roman" w:hAnsi="Times New Roman" w:cs="Times New Roman"/>
          <w:sz w:val="24"/>
          <w:szCs w:val="24"/>
        </w:rPr>
        <w:t xml:space="preserve"> anak berkebutuhan khusus di SD</w:t>
      </w:r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 Negeri </w:t>
      </w:r>
      <w:proofErr w:type="spellStart"/>
      <w:r w:rsidR="001C2D1F"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 w:rsidR="001C2D1F">
        <w:rPr>
          <w:rFonts w:ascii="Times New Roman" w:hAnsi="Times New Roman" w:cs="Times New Roman"/>
          <w:sz w:val="24"/>
          <w:szCs w:val="24"/>
          <w:lang w:val="en-US"/>
        </w:rPr>
        <w:t xml:space="preserve"> Pendidikan</w:t>
      </w:r>
      <w:r w:rsidR="001C2D1F" w:rsidRPr="00E4710E">
        <w:rPr>
          <w:rFonts w:ascii="Times New Roman" w:hAnsi="Times New Roman" w:cs="Times New Roman"/>
          <w:sz w:val="24"/>
          <w:szCs w:val="24"/>
        </w:rPr>
        <w:t xml:space="preserve"> Inklusif </w:t>
      </w:r>
      <w:r w:rsidR="001C2D1F">
        <w:rPr>
          <w:rFonts w:ascii="Times New Roman" w:hAnsi="Times New Roman" w:cs="Times New Roman"/>
          <w:sz w:val="24"/>
          <w:szCs w:val="24"/>
          <w:lang w:val="en-US"/>
        </w:rPr>
        <w:t>se-</w:t>
      </w:r>
      <w:r w:rsidR="001C2D1F" w:rsidRPr="00E4710E">
        <w:rPr>
          <w:rFonts w:ascii="Times New Roman" w:hAnsi="Times New Roman" w:cs="Times New Roman"/>
          <w:sz w:val="24"/>
          <w:szCs w:val="24"/>
        </w:rPr>
        <w:t>Kota Metro.</w:t>
      </w:r>
    </w:p>
    <w:p w:rsidR="00E13CE3" w:rsidRPr="006E58D3" w:rsidRDefault="00E13CE3" w:rsidP="00776E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4AFC" w:rsidRDefault="006E58D3" w:rsidP="006E5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RUJUKAN</w:t>
      </w:r>
    </w:p>
    <w:p w:rsidR="006E58D3" w:rsidRPr="006E58D3" w:rsidRDefault="006E58D3" w:rsidP="006E5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E58D3" w:rsidRDefault="006E58D3" w:rsidP="006E58D3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E0896">
        <w:rPr>
          <w:rFonts w:ascii="Times New Roman" w:hAnsi="Times New Roman" w:cs="Times New Roman"/>
          <w:sz w:val="24"/>
          <w:szCs w:val="24"/>
        </w:rPr>
        <w:t xml:space="preserve">Afiana &amp; Sa’diya. 2017. Peran Orang Tua dengan Kemandirian </w:t>
      </w:r>
      <w:r w:rsidRPr="002E0896">
        <w:rPr>
          <w:rFonts w:ascii="Times New Roman" w:hAnsi="Times New Roman" w:cs="Times New Roman"/>
          <w:i/>
          <w:sz w:val="24"/>
          <w:szCs w:val="24"/>
        </w:rPr>
        <w:t xml:space="preserve">Toileting </w:t>
      </w:r>
      <w:r w:rsidRPr="002E0896">
        <w:rPr>
          <w:rFonts w:ascii="Times New Roman" w:hAnsi="Times New Roman" w:cs="Times New Roman"/>
          <w:sz w:val="24"/>
          <w:szCs w:val="24"/>
        </w:rPr>
        <w:t>Pada Anak Retardasi Mental</w:t>
      </w:r>
      <w:r w:rsidR="00CF351B">
        <w:rPr>
          <w:rFonts w:ascii="Times New Roman" w:hAnsi="Times New Roman" w:cs="Times New Roman"/>
          <w:i/>
          <w:sz w:val="24"/>
          <w:szCs w:val="24"/>
        </w:rPr>
        <w:t>. Jurnal Kesehatan</w:t>
      </w:r>
      <w:r w:rsidRPr="002E0896">
        <w:rPr>
          <w:rFonts w:ascii="Times New Roman" w:hAnsi="Times New Roman" w:cs="Times New Roman"/>
          <w:i/>
          <w:sz w:val="24"/>
          <w:szCs w:val="24"/>
        </w:rPr>
        <w:t>, Vol. 9. No 1</w:t>
      </w:r>
      <w:r w:rsidR="00CF1C4D">
        <w:rPr>
          <w:rFonts w:ascii="Times New Roman" w:hAnsi="Times New Roman" w:cs="Times New Roman"/>
          <w:sz w:val="24"/>
          <w:szCs w:val="24"/>
        </w:rPr>
        <w:t>. Surabaya:</w:t>
      </w:r>
      <w:r w:rsidR="00CF351B">
        <w:rPr>
          <w:rFonts w:ascii="Times New Roman" w:hAnsi="Times New Roman" w:cs="Times New Roman"/>
          <w:sz w:val="24"/>
          <w:szCs w:val="24"/>
        </w:rPr>
        <w:t xml:space="preserve"> Sain Med.</w:t>
      </w:r>
    </w:p>
    <w:p w:rsidR="006E58D3" w:rsidRDefault="006E58D3" w:rsidP="006E58D3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E0896">
        <w:rPr>
          <w:rFonts w:ascii="Times New Roman" w:hAnsi="Times New Roman" w:cs="Times New Roman"/>
          <w:sz w:val="24"/>
          <w:szCs w:val="24"/>
        </w:rPr>
        <w:t xml:space="preserve">Arikunto, Suharsimi. 2013. </w:t>
      </w:r>
      <w:r w:rsidRPr="002E0896">
        <w:rPr>
          <w:rFonts w:ascii="Times New Roman" w:hAnsi="Times New Roman" w:cs="Times New Roman"/>
          <w:i/>
          <w:sz w:val="24"/>
          <w:szCs w:val="24"/>
        </w:rPr>
        <w:t>Prosedur Pene</w:t>
      </w:r>
      <w:r w:rsidR="00CF1C4D">
        <w:rPr>
          <w:rFonts w:ascii="Times New Roman" w:hAnsi="Times New Roman" w:cs="Times New Roman"/>
          <w:i/>
          <w:sz w:val="24"/>
          <w:szCs w:val="24"/>
        </w:rPr>
        <w:t>litian Suatu Pendekatan Praktik.</w:t>
      </w:r>
      <w:r w:rsidRPr="002E08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1C4D" w:rsidRPr="002E0896">
        <w:rPr>
          <w:rFonts w:ascii="Times New Roman" w:hAnsi="Times New Roman" w:cs="Times New Roman"/>
          <w:sz w:val="24"/>
          <w:szCs w:val="24"/>
        </w:rPr>
        <w:t>Jakarta</w:t>
      </w:r>
      <w:r w:rsidR="00CF1C4D">
        <w:rPr>
          <w:rFonts w:ascii="Times New Roman" w:hAnsi="Times New Roman" w:cs="Times New Roman"/>
          <w:sz w:val="24"/>
          <w:szCs w:val="24"/>
        </w:rPr>
        <w:t>:</w:t>
      </w:r>
      <w:r w:rsidR="00CF1C4D" w:rsidRPr="002E0896">
        <w:rPr>
          <w:rFonts w:ascii="Times New Roman" w:hAnsi="Times New Roman" w:cs="Times New Roman"/>
          <w:sz w:val="24"/>
          <w:szCs w:val="24"/>
        </w:rPr>
        <w:t xml:space="preserve"> </w:t>
      </w:r>
      <w:r w:rsidRPr="002E0896">
        <w:rPr>
          <w:rFonts w:ascii="Times New Roman" w:hAnsi="Times New Roman" w:cs="Times New Roman"/>
          <w:sz w:val="24"/>
          <w:szCs w:val="24"/>
        </w:rPr>
        <w:t>Rineka Cipta</w:t>
      </w:r>
      <w:r w:rsidR="00CF1C4D">
        <w:rPr>
          <w:rFonts w:ascii="Times New Roman" w:hAnsi="Times New Roman" w:cs="Times New Roman"/>
          <w:sz w:val="24"/>
          <w:szCs w:val="24"/>
        </w:rPr>
        <w:t>.</w:t>
      </w:r>
      <w:r w:rsidRPr="002E0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B5A" w:rsidRDefault="00F34A11" w:rsidP="00DB7B5A">
      <w:pPr>
        <w:pStyle w:val="Bibliography"/>
        <w:spacing w:after="0" w:line="240" w:lineRule="auto"/>
        <w:ind w:left="709" w:hanging="709"/>
        <w:rPr>
          <w:rFonts w:ascii="Times New Roman" w:hAnsi="Times New Roman" w:cs="Times New Roman"/>
          <w:noProof/>
          <w:sz w:val="24"/>
          <w:szCs w:val="24"/>
        </w:rPr>
      </w:pPr>
      <w:r w:rsidRPr="002E0896">
        <w:rPr>
          <w:rFonts w:ascii="Times New Roman" w:hAnsi="Times New Roman" w:cs="Times New Roman"/>
          <w:noProof/>
          <w:sz w:val="24"/>
          <w:szCs w:val="24"/>
        </w:rPr>
        <w:t>Dardiri, A</w:t>
      </w:r>
      <w:r w:rsidRPr="002E0896">
        <w:rPr>
          <w:rFonts w:ascii="Times New Roman" w:hAnsi="Times New Roman" w:cs="Times New Roman"/>
          <w:noProof/>
          <w:sz w:val="24"/>
          <w:szCs w:val="24"/>
          <w:lang w:val="en-US"/>
        </w:rPr>
        <w:t>chmad</w:t>
      </w:r>
      <w:r w:rsidRPr="002E0896">
        <w:rPr>
          <w:rFonts w:ascii="Times New Roman" w:hAnsi="Times New Roman" w:cs="Times New Roman"/>
          <w:noProof/>
          <w:sz w:val="24"/>
          <w:szCs w:val="24"/>
        </w:rPr>
        <w:t xml:space="preserve">. 2010. </w:t>
      </w:r>
      <w:r w:rsidRPr="002E0896">
        <w:rPr>
          <w:rFonts w:ascii="Times New Roman" w:hAnsi="Times New Roman" w:cs="Times New Roman"/>
          <w:i/>
          <w:iCs/>
          <w:noProof/>
          <w:sz w:val="24"/>
          <w:szCs w:val="24"/>
        </w:rPr>
        <w:t>Dinamika Pendidikan.</w:t>
      </w:r>
      <w:r w:rsidRPr="002E0896">
        <w:rPr>
          <w:rFonts w:ascii="Times New Roman" w:hAnsi="Times New Roman" w:cs="Times New Roman"/>
          <w:noProof/>
          <w:sz w:val="24"/>
          <w:szCs w:val="24"/>
        </w:rPr>
        <w:t xml:space="preserve"> Yogyakarta: Fakultas Ilmu Pendidikan Universitas Yogyakarta.</w:t>
      </w:r>
    </w:p>
    <w:p w:rsidR="00CA7708" w:rsidRDefault="00CA7708" w:rsidP="00DB7B5A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F1C4D">
        <w:rPr>
          <w:rFonts w:ascii="Times New Roman" w:hAnsi="Times New Roman" w:cs="Times New Roman"/>
          <w:sz w:val="24"/>
          <w:szCs w:val="24"/>
        </w:rPr>
        <w:t>e, Boer</w:t>
      </w:r>
      <w:r>
        <w:rPr>
          <w:rFonts w:ascii="Times New Roman" w:hAnsi="Times New Roman" w:cs="Times New Roman"/>
          <w:sz w:val="24"/>
          <w:szCs w:val="24"/>
        </w:rPr>
        <w:t>. 2011</w:t>
      </w:r>
      <w:r w:rsidRPr="00136BA3">
        <w:rPr>
          <w:rFonts w:ascii="Times New Roman" w:hAnsi="Times New Roman" w:cs="Times New Roman"/>
          <w:sz w:val="24"/>
          <w:szCs w:val="24"/>
        </w:rPr>
        <w:t xml:space="preserve">. </w:t>
      </w:r>
      <w:r w:rsidRPr="004533D2">
        <w:rPr>
          <w:rFonts w:ascii="Times New Roman" w:hAnsi="Times New Roman" w:cs="Times New Roman"/>
          <w:sz w:val="24"/>
          <w:szCs w:val="24"/>
        </w:rPr>
        <w:t>Regular Primary Schoolteachers’ Attitudes Towards Inclusive Education: A Review Of The Literature</w:t>
      </w:r>
      <w:r w:rsidRPr="00136BA3">
        <w:rPr>
          <w:rFonts w:ascii="Times New Roman" w:hAnsi="Times New Roman" w:cs="Times New Roman"/>
          <w:sz w:val="24"/>
          <w:szCs w:val="24"/>
        </w:rPr>
        <w:t xml:space="preserve">. </w:t>
      </w:r>
      <w:r w:rsidRPr="00136BA3">
        <w:rPr>
          <w:rFonts w:ascii="Times New Roman" w:hAnsi="Times New Roman" w:cs="Times New Roman"/>
          <w:i/>
          <w:iCs/>
          <w:sz w:val="24"/>
          <w:szCs w:val="24"/>
        </w:rPr>
        <w:t>International Journal of Inclusive Education</w:t>
      </w:r>
      <w:r w:rsidRPr="00136BA3">
        <w:rPr>
          <w:rFonts w:ascii="Times New Roman" w:hAnsi="Times New Roman" w:cs="Times New Roman"/>
          <w:sz w:val="24"/>
          <w:szCs w:val="24"/>
        </w:rPr>
        <w:t xml:space="preserve">, </w:t>
      </w:r>
      <w:r w:rsidRPr="00136BA3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136BA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3), </w:t>
      </w:r>
    </w:p>
    <w:p w:rsidR="00F34A11" w:rsidRDefault="00F34A11" w:rsidP="00F34A11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E0896">
        <w:rPr>
          <w:rFonts w:ascii="Times New Roman" w:hAnsi="Times New Roman" w:cs="Times New Roman"/>
          <w:sz w:val="24"/>
          <w:szCs w:val="24"/>
        </w:rPr>
        <w:t xml:space="preserve">Dowling, Marion. 2005. </w:t>
      </w:r>
      <w:r w:rsidRPr="002E0896">
        <w:rPr>
          <w:rFonts w:ascii="Times New Roman" w:hAnsi="Times New Roman" w:cs="Times New Roman"/>
          <w:i/>
          <w:sz w:val="24"/>
          <w:szCs w:val="24"/>
        </w:rPr>
        <w:t>Young Children’s Personal, Social and Emotional</w:t>
      </w:r>
      <w:r w:rsidRPr="002E0896">
        <w:rPr>
          <w:rFonts w:ascii="Times New Roman" w:hAnsi="Times New Roman" w:cs="Times New Roman"/>
          <w:sz w:val="24"/>
          <w:szCs w:val="24"/>
        </w:rPr>
        <w:t xml:space="preserve">  </w:t>
      </w:r>
      <w:r w:rsidRPr="002E0896">
        <w:rPr>
          <w:rFonts w:ascii="Times New Roman" w:hAnsi="Times New Roman" w:cs="Times New Roman"/>
          <w:i/>
          <w:sz w:val="24"/>
          <w:szCs w:val="24"/>
        </w:rPr>
        <w:t>Development</w:t>
      </w:r>
      <w:r w:rsidRPr="002E0896">
        <w:rPr>
          <w:rFonts w:ascii="Times New Roman" w:hAnsi="Times New Roman" w:cs="Times New Roman"/>
          <w:sz w:val="24"/>
          <w:szCs w:val="24"/>
        </w:rPr>
        <w:t>. Secon Edition. London</w:t>
      </w:r>
      <w:r w:rsidR="00CF1C4D">
        <w:rPr>
          <w:rFonts w:ascii="Times New Roman" w:hAnsi="Times New Roman" w:cs="Times New Roman"/>
          <w:sz w:val="24"/>
          <w:szCs w:val="24"/>
        </w:rPr>
        <w:t>: Paul Chapman Publishing</w:t>
      </w:r>
      <w:r w:rsidRPr="002E08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84A" w:rsidRDefault="0056084A" w:rsidP="0056084A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2E0896">
        <w:rPr>
          <w:rFonts w:ascii="Times New Roman" w:hAnsi="Times New Roman" w:cs="Times New Roman"/>
          <w:sz w:val="24"/>
          <w:szCs w:val="24"/>
        </w:rPr>
        <w:t xml:space="preserve">Erna, Ervianti.2018. </w:t>
      </w:r>
      <w:r w:rsidRPr="002E0896">
        <w:rPr>
          <w:rFonts w:ascii="Times New Roman" w:hAnsi="Times New Roman" w:cs="Times New Roman"/>
          <w:i/>
          <w:sz w:val="24"/>
          <w:szCs w:val="24"/>
        </w:rPr>
        <w:t>Pengaruh Metode Scaffolding terhadap Hasil Belajar Matematika pada Siswa Kelas V SD Negeri Tidung Kecamatan Rappocini Kota Makassar</w:t>
      </w:r>
      <w:r w:rsidRPr="002E0896">
        <w:rPr>
          <w:rFonts w:ascii="Times New Roman" w:hAnsi="Times New Roman" w:cs="Times New Roman"/>
          <w:sz w:val="24"/>
          <w:szCs w:val="24"/>
        </w:rPr>
        <w:t xml:space="preserve">. Seminar Nasional Pendidikan. </w:t>
      </w:r>
    </w:p>
    <w:p w:rsidR="00F34A11" w:rsidRDefault="00F34A11" w:rsidP="00F34A11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E0896">
        <w:rPr>
          <w:rFonts w:ascii="Times New Roman" w:hAnsi="Times New Roman" w:cs="Times New Roman"/>
          <w:sz w:val="24"/>
          <w:szCs w:val="24"/>
        </w:rPr>
        <w:t xml:space="preserve">Friend, Mrilyn. 2015. </w:t>
      </w:r>
      <w:r w:rsidRPr="002E0896">
        <w:rPr>
          <w:rFonts w:ascii="Times New Roman" w:hAnsi="Times New Roman" w:cs="Times New Roman"/>
          <w:i/>
          <w:sz w:val="24"/>
          <w:szCs w:val="24"/>
        </w:rPr>
        <w:t>Menuju Pendidikan Inklusi Panduan Praktis Untuk Mengajar Edisi Ketujuh</w:t>
      </w:r>
      <w:r w:rsidRPr="002E0896">
        <w:rPr>
          <w:rFonts w:ascii="Times New Roman" w:hAnsi="Times New Roman" w:cs="Times New Roman"/>
          <w:sz w:val="24"/>
          <w:szCs w:val="24"/>
        </w:rPr>
        <w:t xml:space="preserve">. </w:t>
      </w:r>
      <w:r w:rsidR="00CF1C4D" w:rsidRPr="002E0896">
        <w:rPr>
          <w:rFonts w:ascii="Times New Roman" w:hAnsi="Times New Roman" w:cs="Times New Roman"/>
          <w:sz w:val="24"/>
          <w:szCs w:val="24"/>
        </w:rPr>
        <w:t>Yogyakarta</w:t>
      </w:r>
      <w:r w:rsidR="00CF1C4D">
        <w:rPr>
          <w:rFonts w:ascii="Times New Roman" w:hAnsi="Times New Roman" w:cs="Times New Roman"/>
          <w:sz w:val="24"/>
          <w:szCs w:val="24"/>
        </w:rPr>
        <w:t>: Pustaka Belajar</w:t>
      </w:r>
      <w:r w:rsidRPr="002E0896">
        <w:rPr>
          <w:rFonts w:ascii="Times New Roman" w:hAnsi="Times New Roman" w:cs="Times New Roman"/>
          <w:sz w:val="24"/>
          <w:szCs w:val="24"/>
        </w:rPr>
        <w:t>.</w:t>
      </w:r>
    </w:p>
    <w:p w:rsidR="00F34A11" w:rsidRDefault="00F34A11" w:rsidP="00F34A11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A346B3">
        <w:rPr>
          <w:rFonts w:ascii="Times New Roman" w:hAnsi="Times New Roman" w:cs="Times New Roman"/>
          <w:iCs/>
          <w:sz w:val="24"/>
          <w:szCs w:val="24"/>
        </w:rPr>
        <w:t>Jorun, Buli.</w:t>
      </w:r>
      <w:r w:rsidRPr="0074795E">
        <w:rPr>
          <w:rFonts w:ascii="Times New Roman" w:hAnsi="Times New Roman" w:cs="Times New Roman"/>
          <w:i/>
          <w:iCs/>
          <w:sz w:val="24"/>
          <w:szCs w:val="24"/>
        </w:rPr>
        <w:t xml:space="preserve"> 2016. </w:t>
      </w:r>
      <w:r w:rsidRPr="0074795E">
        <w:rPr>
          <w:rFonts w:ascii="Times New Roman" w:hAnsi="Times New Roman" w:cs="Times New Roman"/>
          <w:bCs/>
          <w:sz w:val="24"/>
          <w:szCs w:val="24"/>
        </w:rPr>
        <w:t xml:space="preserve">Effective Practice In Inclusive And Special Needs Education. </w:t>
      </w:r>
      <w:r w:rsidRPr="0074795E">
        <w:rPr>
          <w:rFonts w:ascii="Times New Roman" w:hAnsi="Times New Roman" w:cs="Times New Roman"/>
          <w:i/>
          <w:sz w:val="24"/>
          <w:szCs w:val="24"/>
        </w:rPr>
        <w:t xml:space="preserve">International Journal Of Special Education Vol 31, No: 1, 2016 119. </w:t>
      </w:r>
      <w:r w:rsidRPr="0074795E">
        <w:rPr>
          <w:rFonts w:ascii="Times New Roman" w:hAnsi="Times New Roman" w:cs="Times New Roman"/>
          <w:iCs/>
          <w:sz w:val="24"/>
          <w:szCs w:val="24"/>
        </w:rPr>
        <w:t xml:space="preserve">University of Oslo. </w:t>
      </w:r>
    </w:p>
    <w:p w:rsidR="0056084A" w:rsidRDefault="00CF351B" w:rsidP="0056084A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Nur</w:t>
      </w:r>
      <w:r w:rsidR="0056084A" w:rsidRPr="002E0896">
        <w:rPr>
          <w:rFonts w:ascii="Times New Roman" w:hAnsi="Times New Roman" w:cs="Times New Roman"/>
          <w:bCs/>
          <w:sz w:val="24"/>
          <w:szCs w:val="24"/>
        </w:rPr>
        <w:t xml:space="preserve">, Rufiana. 2013. </w:t>
      </w:r>
      <w:r w:rsidR="0056084A" w:rsidRPr="002E0896">
        <w:rPr>
          <w:rFonts w:ascii="Times New Roman" w:hAnsi="Times New Roman" w:cs="Times New Roman"/>
          <w:bCs/>
          <w:i/>
          <w:sz w:val="24"/>
          <w:szCs w:val="24"/>
        </w:rPr>
        <w:t>Model Pembelajaran dengan Scaffolding Terhadap Keterampilan Menulis Karangan Deskripsi Anak Tunagrahita Ringan di SDLB Negeri Keleyan Bangkalan</w:t>
      </w:r>
      <w:r w:rsidR="0056084A" w:rsidRPr="002E089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34A11" w:rsidRDefault="00CF351B" w:rsidP="00F34A11">
      <w:pPr>
        <w:pStyle w:val="Bibliography"/>
        <w:spacing w:after="0" w:line="240" w:lineRule="auto"/>
        <w:ind w:left="567" w:hanging="567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Ristanti</w:t>
      </w:r>
      <w:r w:rsidR="007711A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F34A11" w:rsidRPr="002E0896">
        <w:rPr>
          <w:rFonts w:ascii="Times New Roman" w:hAnsi="Times New Roman" w:cs="Times New Roman"/>
          <w:noProof/>
          <w:sz w:val="24"/>
          <w:szCs w:val="24"/>
        </w:rPr>
        <w:t xml:space="preserve">2016. Metode Pengajaran Yang Digunakan Guru Sekolah Dasar Inklusi . </w:t>
      </w:r>
      <w:r w:rsidR="00F34A11" w:rsidRPr="002E0896">
        <w:rPr>
          <w:rFonts w:ascii="Times New Roman" w:hAnsi="Times New Roman" w:cs="Times New Roman"/>
          <w:i/>
          <w:iCs/>
          <w:noProof/>
          <w:sz w:val="24"/>
          <w:szCs w:val="24"/>
        </w:rPr>
        <w:t>skripsi</w:t>
      </w:r>
      <w:r w:rsidR="00F34A11" w:rsidRPr="002E089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A7708" w:rsidRDefault="00D826FA" w:rsidP="00DB7B5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Yusuf</w:t>
      </w:r>
      <w:r w:rsidR="00CA7708" w:rsidRPr="002E0896">
        <w:rPr>
          <w:rFonts w:ascii="Times New Roman" w:hAnsi="Times New Roman" w:cs="Times New Roman"/>
          <w:sz w:val="24"/>
          <w:szCs w:val="24"/>
        </w:rPr>
        <w:t xml:space="preserve">. 2018. </w:t>
      </w:r>
      <w:r w:rsidR="00CA7708" w:rsidRPr="002E0896">
        <w:rPr>
          <w:rFonts w:ascii="Times New Roman" w:hAnsi="Times New Roman" w:cs="Times New Roman"/>
          <w:i/>
          <w:sz w:val="24"/>
          <w:szCs w:val="24"/>
        </w:rPr>
        <w:t xml:space="preserve">Pendidikan Inklusif dan Perlindungan </w:t>
      </w:r>
      <w:r w:rsidR="000E54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</w:t>
      </w:r>
      <w:r w:rsidR="00CA7708" w:rsidRPr="002E0896">
        <w:rPr>
          <w:rFonts w:ascii="Times New Roman" w:hAnsi="Times New Roman" w:cs="Times New Roman"/>
          <w:i/>
          <w:sz w:val="24"/>
          <w:szCs w:val="24"/>
        </w:rPr>
        <w:t>anak</w:t>
      </w:r>
      <w:r w:rsidR="00CA7708" w:rsidRPr="002E0896">
        <w:rPr>
          <w:rFonts w:ascii="Times New Roman" w:hAnsi="Times New Roman" w:cs="Times New Roman"/>
          <w:sz w:val="24"/>
          <w:szCs w:val="24"/>
        </w:rPr>
        <w:t>. Solo</w:t>
      </w:r>
      <w:r w:rsidR="00DB7B5A">
        <w:rPr>
          <w:rFonts w:ascii="Times New Roman" w:hAnsi="Times New Roman" w:cs="Times New Roman"/>
          <w:sz w:val="24"/>
          <w:szCs w:val="24"/>
        </w:rPr>
        <w:t>: Tiga Serangkai</w:t>
      </w:r>
      <w:r w:rsidR="00CA7708" w:rsidRPr="002E0896">
        <w:rPr>
          <w:rFonts w:ascii="Times New Roman" w:hAnsi="Times New Roman" w:cs="Times New Roman"/>
          <w:sz w:val="24"/>
          <w:szCs w:val="24"/>
        </w:rPr>
        <w:t>.</w:t>
      </w:r>
    </w:p>
    <w:p w:rsidR="00F34A11" w:rsidRDefault="00176AB3" w:rsidP="009334B6">
      <w:pPr>
        <w:pStyle w:val="Bibliography"/>
        <w:spacing w:after="0" w:line="240" w:lineRule="auto"/>
        <w:ind w:left="709" w:hanging="709"/>
        <w:rPr>
          <w:rFonts w:ascii="Times New Roman" w:hAnsi="Times New Roman" w:cs="Times New Roman"/>
          <w:noProof/>
          <w:sz w:val="24"/>
          <w:szCs w:val="24"/>
        </w:rPr>
      </w:pPr>
      <w:r w:rsidRPr="002E0896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3D6077" w:rsidRPr="002E0896">
        <w:rPr>
          <w:rFonts w:ascii="Times New Roman" w:hAnsi="Times New Roman" w:cs="Times New Roman"/>
          <w:sz w:val="24"/>
          <w:szCs w:val="24"/>
        </w:rPr>
        <w:instrText xml:space="preserve"> BIBLIOGRAPHY  \l 1033 </w:instrText>
      </w:r>
      <w:r w:rsidRPr="002E0896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7711A0">
        <w:rPr>
          <w:rFonts w:ascii="Times New Roman" w:hAnsi="Times New Roman" w:cs="Times New Roman"/>
          <w:noProof/>
          <w:sz w:val="24"/>
          <w:szCs w:val="24"/>
        </w:rPr>
        <w:t xml:space="preserve">Zaitun. </w:t>
      </w:r>
      <w:r w:rsidR="003D6077" w:rsidRPr="002E0896">
        <w:rPr>
          <w:rFonts w:ascii="Times New Roman" w:hAnsi="Times New Roman" w:cs="Times New Roman"/>
          <w:noProof/>
          <w:sz w:val="24"/>
          <w:szCs w:val="24"/>
        </w:rPr>
        <w:t xml:space="preserve">2017. </w:t>
      </w:r>
      <w:r w:rsidR="003D6077" w:rsidRPr="002E0896">
        <w:rPr>
          <w:rFonts w:ascii="Times New Roman" w:hAnsi="Times New Roman" w:cs="Times New Roman"/>
          <w:i/>
          <w:iCs/>
          <w:noProof/>
          <w:sz w:val="24"/>
          <w:szCs w:val="24"/>
        </w:rPr>
        <w:t>Pendidikan Anak Berkebutuhan Khusus.</w:t>
      </w:r>
      <w:r w:rsidR="003D6077" w:rsidRPr="002E089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F351B">
        <w:rPr>
          <w:rFonts w:ascii="Times New Roman" w:hAnsi="Times New Roman" w:cs="Times New Roman"/>
          <w:noProof/>
          <w:sz w:val="24"/>
          <w:szCs w:val="24"/>
        </w:rPr>
        <w:t>Pekanbaru</w:t>
      </w:r>
      <w:r w:rsidR="00DB7B5A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3D6077" w:rsidRPr="002E0896">
        <w:rPr>
          <w:rFonts w:ascii="Times New Roman" w:hAnsi="Times New Roman" w:cs="Times New Roman"/>
          <w:noProof/>
          <w:sz w:val="24"/>
          <w:szCs w:val="24"/>
        </w:rPr>
        <w:t>Kreasi Edukasi.</w:t>
      </w:r>
    </w:p>
    <w:p w:rsidR="006E58D3" w:rsidRPr="00CF351B" w:rsidRDefault="006E58D3" w:rsidP="00DB7B5A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E0896">
        <w:rPr>
          <w:rFonts w:ascii="Times New Roman" w:hAnsi="Times New Roman" w:cs="Times New Roman"/>
          <w:sz w:val="24"/>
          <w:szCs w:val="24"/>
        </w:rPr>
        <w:t xml:space="preserve">2011. </w:t>
      </w:r>
      <w:r w:rsidRPr="002E0896">
        <w:rPr>
          <w:rFonts w:ascii="Times New Roman" w:hAnsi="Times New Roman" w:cs="Times New Roman"/>
          <w:i/>
          <w:sz w:val="24"/>
          <w:szCs w:val="24"/>
        </w:rPr>
        <w:t>Permendiknas Nomor 70 Tahun 2009 Tentang Pendidikan Inklusif Bagi Peserta Didik Yang Memiliki Kelainan Dan Memiliki Potensi Kecerdasan dan/atau Bakat Istimewa.</w:t>
      </w:r>
      <w:r w:rsidR="00CF35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351B" w:rsidRPr="00CF351B">
        <w:rPr>
          <w:rFonts w:ascii="Times New Roman" w:hAnsi="Times New Roman" w:cs="Times New Roman"/>
          <w:sz w:val="24"/>
          <w:szCs w:val="24"/>
        </w:rPr>
        <w:t>Jakarta: Sinar Grafika</w:t>
      </w:r>
      <w:r w:rsidR="007711A0">
        <w:rPr>
          <w:rFonts w:ascii="Times New Roman" w:hAnsi="Times New Roman" w:cs="Times New Roman"/>
          <w:sz w:val="24"/>
          <w:szCs w:val="24"/>
        </w:rPr>
        <w:t>.</w:t>
      </w:r>
    </w:p>
    <w:p w:rsidR="0056084A" w:rsidRPr="0056084A" w:rsidRDefault="0056084A" w:rsidP="007D77EF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687F18" w:rsidRPr="00A97292" w:rsidRDefault="00176AB3" w:rsidP="003D6077">
      <w:pPr>
        <w:tabs>
          <w:tab w:val="left" w:pos="54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E0896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687F18" w:rsidRPr="00A97292" w:rsidSect="00660228">
      <w:type w:val="continuous"/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6F6D" w:rsidRDefault="00116F6D" w:rsidP="00696379">
      <w:pPr>
        <w:spacing w:after="0" w:line="240" w:lineRule="auto"/>
      </w:pPr>
      <w:r>
        <w:separator/>
      </w:r>
    </w:p>
  </w:endnote>
  <w:endnote w:type="continuationSeparator" w:id="0">
    <w:p w:rsidR="00116F6D" w:rsidRDefault="00116F6D" w:rsidP="0069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6F6D" w:rsidRDefault="00116F6D" w:rsidP="00696379">
      <w:pPr>
        <w:spacing w:after="0" w:line="240" w:lineRule="auto"/>
      </w:pPr>
      <w:r>
        <w:separator/>
      </w:r>
    </w:p>
  </w:footnote>
  <w:footnote w:type="continuationSeparator" w:id="0">
    <w:p w:rsidR="00116F6D" w:rsidRDefault="00116F6D" w:rsidP="0069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4242"/>
      <w:docPartObj>
        <w:docPartGallery w:val="Page Numbers (Top of Page)"/>
        <w:docPartUnique/>
      </w:docPartObj>
    </w:sdtPr>
    <w:sdtEndPr/>
    <w:sdtContent>
      <w:p w:rsidR="002E0FEE" w:rsidRDefault="00B35C2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0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0FEE" w:rsidRDefault="002E0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8"/>
    <w:multiLevelType w:val="hybridMultilevel"/>
    <w:tmpl w:val="59CC71BA"/>
    <w:lvl w:ilvl="0" w:tplc="FFFFFFFF">
      <w:start w:val="5"/>
      <w:numFmt w:val="upperLetter"/>
      <w:lvlText w:val="%1."/>
      <w:lvlJc w:val="left"/>
      <w:pPr>
        <w:ind w:left="0" w:firstLine="0"/>
      </w:pPr>
    </w:lvl>
    <w:lvl w:ilvl="1" w:tplc="476204AE">
      <w:start w:val="1"/>
      <w:numFmt w:val="decimal"/>
      <w:lvlText w:val="(%2)"/>
      <w:lvlJc w:val="left"/>
      <w:pPr>
        <w:ind w:left="284" w:firstLine="0"/>
      </w:pPr>
      <w:rPr>
        <w:rFonts w:ascii="Times New Roman" w:eastAsiaTheme="minorEastAsia" w:hAnsi="Times New Roman" w:cs="Times New Roman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3C83BC7"/>
    <w:multiLevelType w:val="hybridMultilevel"/>
    <w:tmpl w:val="E0EA2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83FF1"/>
    <w:multiLevelType w:val="hybridMultilevel"/>
    <w:tmpl w:val="3FF60C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77BBD"/>
    <w:multiLevelType w:val="hybridMultilevel"/>
    <w:tmpl w:val="F9C46210"/>
    <w:lvl w:ilvl="0" w:tplc="9B1E6272">
      <w:start w:val="1"/>
      <w:numFmt w:val="decimal"/>
      <w:lvlText w:val="%1."/>
      <w:lvlJc w:val="left"/>
      <w:pPr>
        <w:ind w:left="1440" w:hanging="360"/>
      </w:pPr>
      <w:rPr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EF03B9"/>
    <w:multiLevelType w:val="hybridMultilevel"/>
    <w:tmpl w:val="9D684060"/>
    <w:lvl w:ilvl="0" w:tplc="1B0271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50CDB"/>
    <w:multiLevelType w:val="hybridMultilevel"/>
    <w:tmpl w:val="BC92D114"/>
    <w:lvl w:ilvl="0" w:tplc="A9D8337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C446A"/>
    <w:multiLevelType w:val="hybridMultilevel"/>
    <w:tmpl w:val="C1C8C7A6"/>
    <w:lvl w:ilvl="0" w:tplc="A9E65792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 w:tplc="C6043AF0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3515E"/>
    <w:multiLevelType w:val="hybridMultilevel"/>
    <w:tmpl w:val="9EF6D528"/>
    <w:lvl w:ilvl="0" w:tplc="6340E89E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627F2"/>
    <w:multiLevelType w:val="hybridMultilevel"/>
    <w:tmpl w:val="25409032"/>
    <w:lvl w:ilvl="0" w:tplc="DC52AE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1D0572F8"/>
    <w:multiLevelType w:val="hybridMultilevel"/>
    <w:tmpl w:val="08364B4E"/>
    <w:lvl w:ilvl="0" w:tplc="20FA8D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F675983"/>
    <w:multiLevelType w:val="hybridMultilevel"/>
    <w:tmpl w:val="455A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D001D"/>
    <w:multiLevelType w:val="hybridMultilevel"/>
    <w:tmpl w:val="2D4AC77E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804552A"/>
    <w:multiLevelType w:val="hybridMultilevel"/>
    <w:tmpl w:val="0CFA261E"/>
    <w:lvl w:ilvl="0" w:tplc="7504A0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4715"/>
    <w:multiLevelType w:val="hybridMultilevel"/>
    <w:tmpl w:val="094AD2B0"/>
    <w:lvl w:ilvl="0" w:tplc="86168724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95E2C"/>
    <w:multiLevelType w:val="hybridMultilevel"/>
    <w:tmpl w:val="5BC4D6E8"/>
    <w:lvl w:ilvl="0" w:tplc="A25E9F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490217BA"/>
    <w:multiLevelType w:val="hybridMultilevel"/>
    <w:tmpl w:val="05C826B2"/>
    <w:lvl w:ilvl="0" w:tplc="017C49A0">
      <w:start w:val="1"/>
      <w:numFmt w:val="lowerLetter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9037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9417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200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E62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A0BF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A8C5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2822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EE7B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C016DD"/>
    <w:multiLevelType w:val="hybridMultilevel"/>
    <w:tmpl w:val="243A35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43C24"/>
    <w:multiLevelType w:val="hybridMultilevel"/>
    <w:tmpl w:val="95160B66"/>
    <w:lvl w:ilvl="0" w:tplc="6D2EFC8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51A26B91"/>
    <w:multiLevelType w:val="hybridMultilevel"/>
    <w:tmpl w:val="DCC85F50"/>
    <w:lvl w:ilvl="0" w:tplc="57E675BA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25366"/>
    <w:multiLevelType w:val="hybridMultilevel"/>
    <w:tmpl w:val="AEEADC8C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7">
      <w:start w:val="1"/>
      <w:numFmt w:val="lowerLetter"/>
      <w:lvlText w:val="%2)"/>
      <w:lvlJc w:val="left"/>
      <w:pPr>
        <w:ind w:left="928" w:hanging="360"/>
      </w:pPr>
      <w:rPr>
        <w:b w:val="0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B4CB5"/>
    <w:multiLevelType w:val="hybridMultilevel"/>
    <w:tmpl w:val="9578BBD4"/>
    <w:lvl w:ilvl="0" w:tplc="2E34F01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B44DF"/>
    <w:multiLevelType w:val="hybridMultilevel"/>
    <w:tmpl w:val="AEA81026"/>
    <w:lvl w:ilvl="0" w:tplc="8AC8AA1E">
      <w:start w:val="2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F4203"/>
    <w:multiLevelType w:val="hybridMultilevel"/>
    <w:tmpl w:val="00FE63C0"/>
    <w:lvl w:ilvl="0" w:tplc="3E467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0104A"/>
    <w:multiLevelType w:val="hybridMultilevel"/>
    <w:tmpl w:val="618C8F12"/>
    <w:lvl w:ilvl="0" w:tplc="0958E01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D6AB8"/>
    <w:multiLevelType w:val="hybridMultilevel"/>
    <w:tmpl w:val="9A1227BA"/>
    <w:lvl w:ilvl="0" w:tplc="6BFC24CE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5C44C9C"/>
    <w:multiLevelType w:val="hybridMultilevel"/>
    <w:tmpl w:val="0FCC6524"/>
    <w:lvl w:ilvl="0" w:tplc="8990BA2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47141"/>
    <w:multiLevelType w:val="hybridMultilevel"/>
    <w:tmpl w:val="44FE3AD0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24F00C6"/>
    <w:multiLevelType w:val="hybridMultilevel"/>
    <w:tmpl w:val="B62C5E14"/>
    <w:lvl w:ilvl="0" w:tplc="F1A046A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74802CA1"/>
    <w:multiLevelType w:val="hybridMultilevel"/>
    <w:tmpl w:val="B6182B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83F6F"/>
    <w:multiLevelType w:val="hybridMultilevel"/>
    <w:tmpl w:val="D3BA01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52EF6"/>
    <w:multiLevelType w:val="hybridMultilevel"/>
    <w:tmpl w:val="0F8E1A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37162"/>
    <w:multiLevelType w:val="hybridMultilevel"/>
    <w:tmpl w:val="85B028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128F0"/>
    <w:multiLevelType w:val="hybridMultilevel"/>
    <w:tmpl w:val="3C02A7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6"/>
  </w:num>
  <w:num w:numId="4">
    <w:abstractNumId w:val="19"/>
  </w:num>
  <w:num w:numId="5">
    <w:abstractNumId w:val="23"/>
  </w:num>
  <w:num w:numId="6">
    <w:abstractNumId w:val="4"/>
  </w:num>
  <w:num w:numId="7">
    <w:abstractNumId w:val="11"/>
  </w:num>
  <w:num w:numId="8">
    <w:abstractNumId w:val="3"/>
  </w:num>
  <w:num w:numId="9">
    <w:abstractNumId w:val="22"/>
  </w:num>
  <w:num w:numId="10">
    <w:abstractNumId w:val="9"/>
  </w:num>
  <w:num w:numId="11">
    <w:abstractNumId w:val="15"/>
  </w:num>
  <w:num w:numId="12">
    <w:abstractNumId w:val="12"/>
  </w:num>
  <w:num w:numId="13">
    <w:abstractNumId w:val="16"/>
  </w:num>
  <w:num w:numId="14">
    <w:abstractNumId w:val="17"/>
  </w:num>
  <w:num w:numId="15">
    <w:abstractNumId w:val="31"/>
  </w:num>
  <w:num w:numId="16">
    <w:abstractNumId w:val="32"/>
  </w:num>
  <w:num w:numId="17">
    <w:abstractNumId w:val="14"/>
  </w:num>
  <w:num w:numId="18">
    <w:abstractNumId w:val="8"/>
  </w:num>
  <w:num w:numId="19">
    <w:abstractNumId w:val="28"/>
  </w:num>
  <w:num w:numId="20">
    <w:abstractNumId w:val="29"/>
  </w:num>
  <w:num w:numId="21">
    <w:abstractNumId w:val="30"/>
  </w:num>
  <w:num w:numId="22">
    <w:abstractNumId w:val="2"/>
  </w:num>
  <w:num w:numId="23">
    <w:abstractNumId w:val="27"/>
  </w:num>
  <w:num w:numId="24">
    <w:abstractNumId w:val="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0"/>
  </w:num>
  <w:num w:numId="26">
    <w:abstractNumId w:val="13"/>
  </w:num>
  <w:num w:numId="27">
    <w:abstractNumId w:val="5"/>
  </w:num>
  <w:num w:numId="28">
    <w:abstractNumId w:val="25"/>
  </w:num>
  <w:num w:numId="29">
    <w:abstractNumId w:val="7"/>
  </w:num>
  <w:num w:numId="30">
    <w:abstractNumId w:val="18"/>
  </w:num>
  <w:num w:numId="31">
    <w:abstractNumId w:val="10"/>
  </w:num>
  <w:num w:numId="32">
    <w:abstractNumId w:val="21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E63"/>
    <w:rsid w:val="00006972"/>
    <w:rsid w:val="0000733D"/>
    <w:rsid w:val="00012858"/>
    <w:rsid w:val="0001419D"/>
    <w:rsid w:val="00015092"/>
    <w:rsid w:val="000159E4"/>
    <w:rsid w:val="00016F10"/>
    <w:rsid w:val="00023AD5"/>
    <w:rsid w:val="00025CFC"/>
    <w:rsid w:val="00026996"/>
    <w:rsid w:val="000367C1"/>
    <w:rsid w:val="00037F65"/>
    <w:rsid w:val="00047B4C"/>
    <w:rsid w:val="000544B1"/>
    <w:rsid w:val="00064558"/>
    <w:rsid w:val="000868B1"/>
    <w:rsid w:val="0009160F"/>
    <w:rsid w:val="00092FC8"/>
    <w:rsid w:val="00094F49"/>
    <w:rsid w:val="000A3CC6"/>
    <w:rsid w:val="000A4F69"/>
    <w:rsid w:val="000A4F9E"/>
    <w:rsid w:val="000B1590"/>
    <w:rsid w:val="000B1A11"/>
    <w:rsid w:val="000B2210"/>
    <w:rsid w:val="000B2576"/>
    <w:rsid w:val="000C05C8"/>
    <w:rsid w:val="000C0C41"/>
    <w:rsid w:val="000C562F"/>
    <w:rsid w:val="000C567D"/>
    <w:rsid w:val="000C5ACE"/>
    <w:rsid w:val="000D28DE"/>
    <w:rsid w:val="000D2C5D"/>
    <w:rsid w:val="000D3EBC"/>
    <w:rsid w:val="000D45F0"/>
    <w:rsid w:val="000D6566"/>
    <w:rsid w:val="000E0474"/>
    <w:rsid w:val="000E542D"/>
    <w:rsid w:val="000F5956"/>
    <w:rsid w:val="000F5FE0"/>
    <w:rsid w:val="00102B57"/>
    <w:rsid w:val="00110ABA"/>
    <w:rsid w:val="001140C7"/>
    <w:rsid w:val="001142B0"/>
    <w:rsid w:val="00114CA3"/>
    <w:rsid w:val="00116F6D"/>
    <w:rsid w:val="00123234"/>
    <w:rsid w:val="001258F6"/>
    <w:rsid w:val="00126AD8"/>
    <w:rsid w:val="0012790E"/>
    <w:rsid w:val="0013031C"/>
    <w:rsid w:val="001316BA"/>
    <w:rsid w:val="00134BC8"/>
    <w:rsid w:val="00135F9F"/>
    <w:rsid w:val="00147BFA"/>
    <w:rsid w:val="001575E1"/>
    <w:rsid w:val="001605F0"/>
    <w:rsid w:val="00170FA9"/>
    <w:rsid w:val="001711CD"/>
    <w:rsid w:val="00172746"/>
    <w:rsid w:val="00172860"/>
    <w:rsid w:val="001736E6"/>
    <w:rsid w:val="00176AB3"/>
    <w:rsid w:val="00180D42"/>
    <w:rsid w:val="0018476F"/>
    <w:rsid w:val="00184D22"/>
    <w:rsid w:val="00187046"/>
    <w:rsid w:val="001A3E63"/>
    <w:rsid w:val="001B32CE"/>
    <w:rsid w:val="001B4F8A"/>
    <w:rsid w:val="001C2D1F"/>
    <w:rsid w:val="001C5FC5"/>
    <w:rsid w:val="001D5AB3"/>
    <w:rsid w:val="001E4518"/>
    <w:rsid w:val="001F0A39"/>
    <w:rsid w:val="001F28CD"/>
    <w:rsid w:val="001F66B8"/>
    <w:rsid w:val="001F6A37"/>
    <w:rsid w:val="00202EBF"/>
    <w:rsid w:val="00203140"/>
    <w:rsid w:val="002045DE"/>
    <w:rsid w:val="00205735"/>
    <w:rsid w:val="00211F39"/>
    <w:rsid w:val="0022335F"/>
    <w:rsid w:val="00227837"/>
    <w:rsid w:val="00234535"/>
    <w:rsid w:val="002345D6"/>
    <w:rsid w:val="00235FE7"/>
    <w:rsid w:val="00241639"/>
    <w:rsid w:val="00242B91"/>
    <w:rsid w:val="00255E2D"/>
    <w:rsid w:val="00257B10"/>
    <w:rsid w:val="002641F5"/>
    <w:rsid w:val="00271590"/>
    <w:rsid w:val="00272D3C"/>
    <w:rsid w:val="00273B97"/>
    <w:rsid w:val="00274141"/>
    <w:rsid w:val="0027540F"/>
    <w:rsid w:val="0027561A"/>
    <w:rsid w:val="00285E05"/>
    <w:rsid w:val="0028679A"/>
    <w:rsid w:val="0029358F"/>
    <w:rsid w:val="00294F50"/>
    <w:rsid w:val="0029621F"/>
    <w:rsid w:val="002A2487"/>
    <w:rsid w:val="002A447A"/>
    <w:rsid w:val="002A4D06"/>
    <w:rsid w:val="002A672A"/>
    <w:rsid w:val="002C4C23"/>
    <w:rsid w:val="002C52C7"/>
    <w:rsid w:val="002D0ED8"/>
    <w:rsid w:val="002D276E"/>
    <w:rsid w:val="002D4E7B"/>
    <w:rsid w:val="002D6DCE"/>
    <w:rsid w:val="002E0FEE"/>
    <w:rsid w:val="002E2DE7"/>
    <w:rsid w:val="002E7C21"/>
    <w:rsid w:val="002F0BAA"/>
    <w:rsid w:val="002F147F"/>
    <w:rsid w:val="002F20F2"/>
    <w:rsid w:val="002F2386"/>
    <w:rsid w:val="002F4586"/>
    <w:rsid w:val="00305220"/>
    <w:rsid w:val="00305E67"/>
    <w:rsid w:val="00307AAA"/>
    <w:rsid w:val="00311D3A"/>
    <w:rsid w:val="00322291"/>
    <w:rsid w:val="00325B2A"/>
    <w:rsid w:val="003264F2"/>
    <w:rsid w:val="0032682F"/>
    <w:rsid w:val="00331C59"/>
    <w:rsid w:val="0033772B"/>
    <w:rsid w:val="00337A34"/>
    <w:rsid w:val="00337F27"/>
    <w:rsid w:val="003454BB"/>
    <w:rsid w:val="00354972"/>
    <w:rsid w:val="00360FCC"/>
    <w:rsid w:val="00364CF0"/>
    <w:rsid w:val="003659BD"/>
    <w:rsid w:val="00366BA7"/>
    <w:rsid w:val="00374B17"/>
    <w:rsid w:val="003752A4"/>
    <w:rsid w:val="00381E73"/>
    <w:rsid w:val="00383FCA"/>
    <w:rsid w:val="00393339"/>
    <w:rsid w:val="003A3552"/>
    <w:rsid w:val="003A3C44"/>
    <w:rsid w:val="003A4754"/>
    <w:rsid w:val="003A4B55"/>
    <w:rsid w:val="003A7FF5"/>
    <w:rsid w:val="003B2CFB"/>
    <w:rsid w:val="003B4AFC"/>
    <w:rsid w:val="003C01D4"/>
    <w:rsid w:val="003C1178"/>
    <w:rsid w:val="003D4075"/>
    <w:rsid w:val="003D6077"/>
    <w:rsid w:val="003D6FF8"/>
    <w:rsid w:val="003D7EE6"/>
    <w:rsid w:val="003E089D"/>
    <w:rsid w:val="003E310A"/>
    <w:rsid w:val="003F22A9"/>
    <w:rsid w:val="003F2324"/>
    <w:rsid w:val="003F7361"/>
    <w:rsid w:val="00401862"/>
    <w:rsid w:val="00401E35"/>
    <w:rsid w:val="00412C1D"/>
    <w:rsid w:val="00414286"/>
    <w:rsid w:val="00415996"/>
    <w:rsid w:val="00424AD9"/>
    <w:rsid w:val="00425BD1"/>
    <w:rsid w:val="00430C1D"/>
    <w:rsid w:val="00431548"/>
    <w:rsid w:val="004324E2"/>
    <w:rsid w:val="004342CC"/>
    <w:rsid w:val="0044417A"/>
    <w:rsid w:val="00446816"/>
    <w:rsid w:val="0045218C"/>
    <w:rsid w:val="0046405D"/>
    <w:rsid w:val="004648DE"/>
    <w:rsid w:val="0046735B"/>
    <w:rsid w:val="004759D6"/>
    <w:rsid w:val="00476306"/>
    <w:rsid w:val="00480C9E"/>
    <w:rsid w:val="00481151"/>
    <w:rsid w:val="004834C1"/>
    <w:rsid w:val="00484DED"/>
    <w:rsid w:val="00486DA7"/>
    <w:rsid w:val="00487097"/>
    <w:rsid w:val="00491AF0"/>
    <w:rsid w:val="00493BD4"/>
    <w:rsid w:val="0049448B"/>
    <w:rsid w:val="00494A20"/>
    <w:rsid w:val="00497AFC"/>
    <w:rsid w:val="004A2A7C"/>
    <w:rsid w:val="004B0911"/>
    <w:rsid w:val="004B1944"/>
    <w:rsid w:val="004B3AA1"/>
    <w:rsid w:val="004C15B7"/>
    <w:rsid w:val="004C3C8D"/>
    <w:rsid w:val="004C406C"/>
    <w:rsid w:val="004C51C7"/>
    <w:rsid w:val="004D1DAD"/>
    <w:rsid w:val="004D4ECB"/>
    <w:rsid w:val="004D74F1"/>
    <w:rsid w:val="004E5C80"/>
    <w:rsid w:val="004E6389"/>
    <w:rsid w:val="004E7E82"/>
    <w:rsid w:val="004E7FE5"/>
    <w:rsid w:val="004F1B6F"/>
    <w:rsid w:val="00503A64"/>
    <w:rsid w:val="00510A7B"/>
    <w:rsid w:val="00514340"/>
    <w:rsid w:val="00514343"/>
    <w:rsid w:val="00515797"/>
    <w:rsid w:val="00517379"/>
    <w:rsid w:val="005177A2"/>
    <w:rsid w:val="00520742"/>
    <w:rsid w:val="00522C40"/>
    <w:rsid w:val="005234B9"/>
    <w:rsid w:val="00525E5B"/>
    <w:rsid w:val="00527456"/>
    <w:rsid w:val="00546DF3"/>
    <w:rsid w:val="00550498"/>
    <w:rsid w:val="00552682"/>
    <w:rsid w:val="0055384D"/>
    <w:rsid w:val="005545FA"/>
    <w:rsid w:val="005557A9"/>
    <w:rsid w:val="00556DEF"/>
    <w:rsid w:val="00557336"/>
    <w:rsid w:val="00557637"/>
    <w:rsid w:val="0056084A"/>
    <w:rsid w:val="00566274"/>
    <w:rsid w:val="005672BB"/>
    <w:rsid w:val="00571B46"/>
    <w:rsid w:val="005814BB"/>
    <w:rsid w:val="00585D85"/>
    <w:rsid w:val="00590F74"/>
    <w:rsid w:val="00591FD5"/>
    <w:rsid w:val="00592044"/>
    <w:rsid w:val="00592091"/>
    <w:rsid w:val="005923C8"/>
    <w:rsid w:val="0059529B"/>
    <w:rsid w:val="005A0C9E"/>
    <w:rsid w:val="005A6CFE"/>
    <w:rsid w:val="005A7359"/>
    <w:rsid w:val="005A7C69"/>
    <w:rsid w:val="005B5C90"/>
    <w:rsid w:val="005B5F7C"/>
    <w:rsid w:val="005C794A"/>
    <w:rsid w:val="005C7F45"/>
    <w:rsid w:val="005D43C4"/>
    <w:rsid w:val="005D4FAD"/>
    <w:rsid w:val="005D7B27"/>
    <w:rsid w:val="005E5C23"/>
    <w:rsid w:val="005F2027"/>
    <w:rsid w:val="005F3AB1"/>
    <w:rsid w:val="005F3C6C"/>
    <w:rsid w:val="005F5144"/>
    <w:rsid w:val="005F58D9"/>
    <w:rsid w:val="0061262F"/>
    <w:rsid w:val="00616996"/>
    <w:rsid w:val="0061781E"/>
    <w:rsid w:val="006204AF"/>
    <w:rsid w:val="0062250B"/>
    <w:rsid w:val="00623B0A"/>
    <w:rsid w:val="006250F2"/>
    <w:rsid w:val="006264E4"/>
    <w:rsid w:val="00637D65"/>
    <w:rsid w:val="00643E6C"/>
    <w:rsid w:val="00645EA7"/>
    <w:rsid w:val="006504D4"/>
    <w:rsid w:val="00651E75"/>
    <w:rsid w:val="006548FD"/>
    <w:rsid w:val="00655B12"/>
    <w:rsid w:val="00655BB2"/>
    <w:rsid w:val="00655FA6"/>
    <w:rsid w:val="00660228"/>
    <w:rsid w:val="00660499"/>
    <w:rsid w:val="00671133"/>
    <w:rsid w:val="006726CE"/>
    <w:rsid w:val="00673309"/>
    <w:rsid w:val="0067453D"/>
    <w:rsid w:val="00680564"/>
    <w:rsid w:val="00684A8F"/>
    <w:rsid w:val="006859D7"/>
    <w:rsid w:val="00687F18"/>
    <w:rsid w:val="00690A4C"/>
    <w:rsid w:val="00691607"/>
    <w:rsid w:val="00693222"/>
    <w:rsid w:val="00693A29"/>
    <w:rsid w:val="00695E1F"/>
    <w:rsid w:val="00696379"/>
    <w:rsid w:val="006A205C"/>
    <w:rsid w:val="006A24C2"/>
    <w:rsid w:val="006A53BE"/>
    <w:rsid w:val="006B1E6B"/>
    <w:rsid w:val="006B4252"/>
    <w:rsid w:val="006B6B38"/>
    <w:rsid w:val="006B7CCB"/>
    <w:rsid w:val="006C279A"/>
    <w:rsid w:val="006C4A9D"/>
    <w:rsid w:val="006C5771"/>
    <w:rsid w:val="006C5870"/>
    <w:rsid w:val="006C60E4"/>
    <w:rsid w:val="006C6A6D"/>
    <w:rsid w:val="006C7793"/>
    <w:rsid w:val="006C7C4F"/>
    <w:rsid w:val="006D0EDE"/>
    <w:rsid w:val="006D632D"/>
    <w:rsid w:val="006D7704"/>
    <w:rsid w:val="006E0B12"/>
    <w:rsid w:val="006E58D3"/>
    <w:rsid w:val="006E5F9B"/>
    <w:rsid w:val="006F0F16"/>
    <w:rsid w:val="006F4BDE"/>
    <w:rsid w:val="006F524C"/>
    <w:rsid w:val="006F702F"/>
    <w:rsid w:val="00703561"/>
    <w:rsid w:val="00705F8D"/>
    <w:rsid w:val="007062BD"/>
    <w:rsid w:val="0071023F"/>
    <w:rsid w:val="00714E5E"/>
    <w:rsid w:val="0072342F"/>
    <w:rsid w:val="00723437"/>
    <w:rsid w:val="007239E7"/>
    <w:rsid w:val="007248A8"/>
    <w:rsid w:val="00724F42"/>
    <w:rsid w:val="00727FF1"/>
    <w:rsid w:val="00731198"/>
    <w:rsid w:val="00732BF5"/>
    <w:rsid w:val="00736E3C"/>
    <w:rsid w:val="00745797"/>
    <w:rsid w:val="00751531"/>
    <w:rsid w:val="007517CF"/>
    <w:rsid w:val="00751878"/>
    <w:rsid w:val="00755478"/>
    <w:rsid w:val="007578DD"/>
    <w:rsid w:val="007620CF"/>
    <w:rsid w:val="00764140"/>
    <w:rsid w:val="007675EF"/>
    <w:rsid w:val="00770B9E"/>
    <w:rsid w:val="007711A0"/>
    <w:rsid w:val="00776CEE"/>
    <w:rsid w:val="00776EC4"/>
    <w:rsid w:val="00777030"/>
    <w:rsid w:val="00781169"/>
    <w:rsid w:val="00782798"/>
    <w:rsid w:val="00784079"/>
    <w:rsid w:val="00787686"/>
    <w:rsid w:val="00793DFB"/>
    <w:rsid w:val="0079489A"/>
    <w:rsid w:val="007A0C88"/>
    <w:rsid w:val="007A2D03"/>
    <w:rsid w:val="007A4C73"/>
    <w:rsid w:val="007B4749"/>
    <w:rsid w:val="007B5A8A"/>
    <w:rsid w:val="007C3A67"/>
    <w:rsid w:val="007C41E9"/>
    <w:rsid w:val="007C6165"/>
    <w:rsid w:val="007C6169"/>
    <w:rsid w:val="007C6BB4"/>
    <w:rsid w:val="007D77EF"/>
    <w:rsid w:val="007E0F2B"/>
    <w:rsid w:val="007E1EE8"/>
    <w:rsid w:val="007E3FCB"/>
    <w:rsid w:val="007E7A43"/>
    <w:rsid w:val="007E7B02"/>
    <w:rsid w:val="007F130C"/>
    <w:rsid w:val="007F1921"/>
    <w:rsid w:val="007F1D30"/>
    <w:rsid w:val="007F2475"/>
    <w:rsid w:val="007F258F"/>
    <w:rsid w:val="007F31DB"/>
    <w:rsid w:val="007F5659"/>
    <w:rsid w:val="007F56E1"/>
    <w:rsid w:val="008008F2"/>
    <w:rsid w:val="0080207A"/>
    <w:rsid w:val="00812A2A"/>
    <w:rsid w:val="00816198"/>
    <w:rsid w:val="008203F8"/>
    <w:rsid w:val="008233AD"/>
    <w:rsid w:val="00824506"/>
    <w:rsid w:val="00826608"/>
    <w:rsid w:val="00832795"/>
    <w:rsid w:val="0084629D"/>
    <w:rsid w:val="00846E85"/>
    <w:rsid w:val="00847618"/>
    <w:rsid w:val="00851F29"/>
    <w:rsid w:val="00854139"/>
    <w:rsid w:val="00855A9A"/>
    <w:rsid w:val="00860F99"/>
    <w:rsid w:val="00864CA6"/>
    <w:rsid w:val="00880CCB"/>
    <w:rsid w:val="008853E5"/>
    <w:rsid w:val="0089052F"/>
    <w:rsid w:val="008A3018"/>
    <w:rsid w:val="008A41E0"/>
    <w:rsid w:val="008A4D89"/>
    <w:rsid w:val="008A68A8"/>
    <w:rsid w:val="008C00BB"/>
    <w:rsid w:val="008C1709"/>
    <w:rsid w:val="008C1B99"/>
    <w:rsid w:val="008C1F8F"/>
    <w:rsid w:val="008C5EF4"/>
    <w:rsid w:val="008D2E08"/>
    <w:rsid w:val="008D3565"/>
    <w:rsid w:val="008D42FC"/>
    <w:rsid w:val="008D592A"/>
    <w:rsid w:val="008D5C19"/>
    <w:rsid w:val="008D77EC"/>
    <w:rsid w:val="008F1961"/>
    <w:rsid w:val="00900163"/>
    <w:rsid w:val="009046E5"/>
    <w:rsid w:val="00905E92"/>
    <w:rsid w:val="00906399"/>
    <w:rsid w:val="00915429"/>
    <w:rsid w:val="00917B0C"/>
    <w:rsid w:val="009206D4"/>
    <w:rsid w:val="009208A5"/>
    <w:rsid w:val="00925221"/>
    <w:rsid w:val="00925248"/>
    <w:rsid w:val="00925545"/>
    <w:rsid w:val="00931D48"/>
    <w:rsid w:val="00932460"/>
    <w:rsid w:val="009334B6"/>
    <w:rsid w:val="00937B08"/>
    <w:rsid w:val="00940844"/>
    <w:rsid w:val="0094097C"/>
    <w:rsid w:val="00941986"/>
    <w:rsid w:val="00945C32"/>
    <w:rsid w:val="00947C34"/>
    <w:rsid w:val="00947D47"/>
    <w:rsid w:val="0095058B"/>
    <w:rsid w:val="009507B3"/>
    <w:rsid w:val="00954BCA"/>
    <w:rsid w:val="0095782C"/>
    <w:rsid w:val="00960BC6"/>
    <w:rsid w:val="00966864"/>
    <w:rsid w:val="0096739C"/>
    <w:rsid w:val="00970C92"/>
    <w:rsid w:val="00972A78"/>
    <w:rsid w:val="00973C8B"/>
    <w:rsid w:val="009904F7"/>
    <w:rsid w:val="009928AC"/>
    <w:rsid w:val="00992DBE"/>
    <w:rsid w:val="009953E4"/>
    <w:rsid w:val="009A333A"/>
    <w:rsid w:val="009A3A1E"/>
    <w:rsid w:val="009A6F5D"/>
    <w:rsid w:val="009C242E"/>
    <w:rsid w:val="009D184D"/>
    <w:rsid w:val="009D3AC4"/>
    <w:rsid w:val="009D6726"/>
    <w:rsid w:val="009E1787"/>
    <w:rsid w:val="009E343E"/>
    <w:rsid w:val="009E5EBE"/>
    <w:rsid w:val="009E7E0E"/>
    <w:rsid w:val="009F3010"/>
    <w:rsid w:val="009F4663"/>
    <w:rsid w:val="00A0502A"/>
    <w:rsid w:val="00A06966"/>
    <w:rsid w:val="00A07134"/>
    <w:rsid w:val="00A12038"/>
    <w:rsid w:val="00A12409"/>
    <w:rsid w:val="00A12E8F"/>
    <w:rsid w:val="00A15651"/>
    <w:rsid w:val="00A17AC2"/>
    <w:rsid w:val="00A21A37"/>
    <w:rsid w:val="00A252FA"/>
    <w:rsid w:val="00A2559E"/>
    <w:rsid w:val="00A25997"/>
    <w:rsid w:val="00A268A0"/>
    <w:rsid w:val="00A272AE"/>
    <w:rsid w:val="00A346B3"/>
    <w:rsid w:val="00A3549B"/>
    <w:rsid w:val="00A43F45"/>
    <w:rsid w:val="00A4756C"/>
    <w:rsid w:val="00A507A1"/>
    <w:rsid w:val="00A53FD0"/>
    <w:rsid w:val="00A541D3"/>
    <w:rsid w:val="00A61768"/>
    <w:rsid w:val="00A6236A"/>
    <w:rsid w:val="00A63E6C"/>
    <w:rsid w:val="00A64229"/>
    <w:rsid w:val="00A87F2B"/>
    <w:rsid w:val="00A945DC"/>
    <w:rsid w:val="00A9586C"/>
    <w:rsid w:val="00A959E3"/>
    <w:rsid w:val="00A97292"/>
    <w:rsid w:val="00A97723"/>
    <w:rsid w:val="00AA19EA"/>
    <w:rsid w:val="00AA4743"/>
    <w:rsid w:val="00AB0F2C"/>
    <w:rsid w:val="00AB3096"/>
    <w:rsid w:val="00AB6BC1"/>
    <w:rsid w:val="00AB7975"/>
    <w:rsid w:val="00AC3CFA"/>
    <w:rsid w:val="00AC4DEC"/>
    <w:rsid w:val="00AC5E25"/>
    <w:rsid w:val="00AC6091"/>
    <w:rsid w:val="00AD038C"/>
    <w:rsid w:val="00AD31FE"/>
    <w:rsid w:val="00AE19D2"/>
    <w:rsid w:val="00AE2954"/>
    <w:rsid w:val="00AE30B9"/>
    <w:rsid w:val="00AF10B8"/>
    <w:rsid w:val="00AF37F0"/>
    <w:rsid w:val="00AF463F"/>
    <w:rsid w:val="00AF56B7"/>
    <w:rsid w:val="00AF5F73"/>
    <w:rsid w:val="00AF6558"/>
    <w:rsid w:val="00B00B8F"/>
    <w:rsid w:val="00B02C3B"/>
    <w:rsid w:val="00B04D24"/>
    <w:rsid w:val="00B07F27"/>
    <w:rsid w:val="00B10431"/>
    <w:rsid w:val="00B14E2C"/>
    <w:rsid w:val="00B1510E"/>
    <w:rsid w:val="00B2484B"/>
    <w:rsid w:val="00B2641F"/>
    <w:rsid w:val="00B31DD9"/>
    <w:rsid w:val="00B32FE0"/>
    <w:rsid w:val="00B34F95"/>
    <w:rsid w:val="00B35AE5"/>
    <w:rsid w:val="00B35C25"/>
    <w:rsid w:val="00B36666"/>
    <w:rsid w:val="00B407D9"/>
    <w:rsid w:val="00B41775"/>
    <w:rsid w:val="00B42636"/>
    <w:rsid w:val="00B45461"/>
    <w:rsid w:val="00B47370"/>
    <w:rsid w:val="00B50ADB"/>
    <w:rsid w:val="00B51CE7"/>
    <w:rsid w:val="00B532D7"/>
    <w:rsid w:val="00B541EE"/>
    <w:rsid w:val="00B543AC"/>
    <w:rsid w:val="00B548CE"/>
    <w:rsid w:val="00B57307"/>
    <w:rsid w:val="00B6774A"/>
    <w:rsid w:val="00B70962"/>
    <w:rsid w:val="00B7191D"/>
    <w:rsid w:val="00B72CE0"/>
    <w:rsid w:val="00B76349"/>
    <w:rsid w:val="00B8254F"/>
    <w:rsid w:val="00B8532A"/>
    <w:rsid w:val="00B9026A"/>
    <w:rsid w:val="00B906D9"/>
    <w:rsid w:val="00B90CB4"/>
    <w:rsid w:val="00B91AE5"/>
    <w:rsid w:val="00B933F2"/>
    <w:rsid w:val="00B95559"/>
    <w:rsid w:val="00BA016E"/>
    <w:rsid w:val="00BA0DCC"/>
    <w:rsid w:val="00BA532B"/>
    <w:rsid w:val="00BB175B"/>
    <w:rsid w:val="00BC0A29"/>
    <w:rsid w:val="00BC2F1D"/>
    <w:rsid w:val="00BC34B7"/>
    <w:rsid w:val="00BC43A1"/>
    <w:rsid w:val="00BC43C6"/>
    <w:rsid w:val="00BC4D45"/>
    <w:rsid w:val="00BC73E0"/>
    <w:rsid w:val="00BD21EE"/>
    <w:rsid w:val="00BD3BC7"/>
    <w:rsid w:val="00BD45F0"/>
    <w:rsid w:val="00BE19A1"/>
    <w:rsid w:val="00BE243F"/>
    <w:rsid w:val="00BE358B"/>
    <w:rsid w:val="00BE606B"/>
    <w:rsid w:val="00BF1765"/>
    <w:rsid w:val="00BF74CD"/>
    <w:rsid w:val="00C00F84"/>
    <w:rsid w:val="00C04174"/>
    <w:rsid w:val="00C04ACF"/>
    <w:rsid w:val="00C06C96"/>
    <w:rsid w:val="00C06FFA"/>
    <w:rsid w:val="00C12B3C"/>
    <w:rsid w:val="00C20CCA"/>
    <w:rsid w:val="00C26A00"/>
    <w:rsid w:val="00C30593"/>
    <w:rsid w:val="00C32BC1"/>
    <w:rsid w:val="00C353DC"/>
    <w:rsid w:val="00C368D6"/>
    <w:rsid w:val="00C37F86"/>
    <w:rsid w:val="00C412FE"/>
    <w:rsid w:val="00C42692"/>
    <w:rsid w:val="00C50238"/>
    <w:rsid w:val="00C5200C"/>
    <w:rsid w:val="00C541B6"/>
    <w:rsid w:val="00C54C79"/>
    <w:rsid w:val="00C61CB2"/>
    <w:rsid w:val="00C66548"/>
    <w:rsid w:val="00C66B39"/>
    <w:rsid w:val="00C74B1F"/>
    <w:rsid w:val="00C74B90"/>
    <w:rsid w:val="00C8403B"/>
    <w:rsid w:val="00C84568"/>
    <w:rsid w:val="00C85833"/>
    <w:rsid w:val="00C9562F"/>
    <w:rsid w:val="00C9752C"/>
    <w:rsid w:val="00CA0D10"/>
    <w:rsid w:val="00CA430A"/>
    <w:rsid w:val="00CA4EB2"/>
    <w:rsid w:val="00CA7708"/>
    <w:rsid w:val="00CB16FC"/>
    <w:rsid w:val="00CB2699"/>
    <w:rsid w:val="00CB2AD6"/>
    <w:rsid w:val="00CC00BD"/>
    <w:rsid w:val="00CC229A"/>
    <w:rsid w:val="00CC5ECB"/>
    <w:rsid w:val="00CC76DA"/>
    <w:rsid w:val="00CD09BC"/>
    <w:rsid w:val="00CD0AD1"/>
    <w:rsid w:val="00CD1879"/>
    <w:rsid w:val="00CD4BE6"/>
    <w:rsid w:val="00CD7622"/>
    <w:rsid w:val="00CE20A8"/>
    <w:rsid w:val="00CE350B"/>
    <w:rsid w:val="00CE3D5C"/>
    <w:rsid w:val="00CF1C4D"/>
    <w:rsid w:val="00CF351B"/>
    <w:rsid w:val="00CF4814"/>
    <w:rsid w:val="00CF74EB"/>
    <w:rsid w:val="00D10079"/>
    <w:rsid w:val="00D1146E"/>
    <w:rsid w:val="00D20847"/>
    <w:rsid w:val="00D24604"/>
    <w:rsid w:val="00D30949"/>
    <w:rsid w:val="00D331D6"/>
    <w:rsid w:val="00D36597"/>
    <w:rsid w:val="00D37162"/>
    <w:rsid w:val="00D4155C"/>
    <w:rsid w:val="00D5054A"/>
    <w:rsid w:val="00D5771F"/>
    <w:rsid w:val="00D625E2"/>
    <w:rsid w:val="00D66661"/>
    <w:rsid w:val="00D7013C"/>
    <w:rsid w:val="00D70247"/>
    <w:rsid w:val="00D80AC6"/>
    <w:rsid w:val="00D826FA"/>
    <w:rsid w:val="00D83566"/>
    <w:rsid w:val="00D853F4"/>
    <w:rsid w:val="00D90D23"/>
    <w:rsid w:val="00D93C0D"/>
    <w:rsid w:val="00D9452E"/>
    <w:rsid w:val="00D94FF5"/>
    <w:rsid w:val="00D95BA7"/>
    <w:rsid w:val="00DA07CA"/>
    <w:rsid w:val="00DA381B"/>
    <w:rsid w:val="00DA4EDE"/>
    <w:rsid w:val="00DA7CAC"/>
    <w:rsid w:val="00DB3BB0"/>
    <w:rsid w:val="00DB7B5A"/>
    <w:rsid w:val="00DC1A6E"/>
    <w:rsid w:val="00DC30E7"/>
    <w:rsid w:val="00DC3C53"/>
    <w:rsid w:val="00DC7F2B"/>
    <w:rsid w:val="00DD0B22"/>
    <w:rsid w:val="00DD51C3"/>
    <w:rsid w:val="00DD782F"/>
    <w:rsid w:val="00DE293D"/>
    <w:rsid w:val="00DE2DA7"/>
    <w:rsid w:val="00DE32CC"/>
    <w:rsid w:val="00DE4577"/>
    <w:rsid w:val="00DE592F"/>
    <w:rsid w:val="00DE629C"/>
    <w:rsid w:val="00DE7F67"/>
    <w:rsid w:val="00DF223A"/>
    <w:rsid w:val="00DF284F"/>
    <w:rsid w:val="00DF57EA"/>
    <w:rsid w:val="00DF7F94"/>
    <w:rsid w:val="00E009F1"/>
    <w:rsid w:val="00E01E70"/>
    <w:rsid w:val="00E06333"/>
    <w:rsid w:val="00E06BE3"/>
    <w:rsid w:val="00E071A6"/>
    <w:rsid w:val="00E1062F"/>
    <w:rsid w:val="00E1085D"/>
    <w:rsid w:val="00E13CE3"/>
    <w:rsid w:val="00E23D0C"/>
    <w:rsid w:val="00E24449"/>
    <w:rsid w:val="00E248E4"/>
    <w:rsid w:val="00E25BCD"/>
    <w:rsid w:val="00E31EA1"/>
    <w:rsid w:val="00E35B89"/>
    <w:rsid w:val="00E45B74"/>
    <w:rsid w:val="00E46B20"/>
    <w:rsid w:val="00E4710E"/>
    <w:rsid w:val="00E600F7"/>
    <w:rsid w:val="00E60EDA"/>
    <w:rsid w:val="00E63D2F"/>
    <w:rsid w:val="00E640F9"/>
    <w:rsid w:val="00E64F28"/>
    <w:rsid w:val="00E72D4D"/>
    <w:rsid w:val="00E74174"/>
    <w:rsid w:val="00E7481F"/>
    <w:rsid w:val="00E80BE9"/>
    <w:rsid w:val="00E8512F"/>
    <w:rsid w:val="00E9255A"/>
    <w:rsid w:val="00EA0929"/>
    <w:rsid w:val="00EB3EAD"/>
    <w:rsid w:val="00EB51AF"/>
    <w:rsid w:val="00EC487C"/>
    <w:rsid w:val="00EC48B4"/>
    <w:rsid w:val="00EC4B92"/>
    <w:rsid w:val="00EC5958"/>
    <w:rsid w:val="00ED17ED"/>
    <w:rsid w:val="00EE07AE"/>
    <w:rsid w:val="00EE18D7"/>
    <w:rsid w:val="00EE3336"/>
    <w:rsid w:val="00EE4230"/>
    <w:rsid w:val="00EF09FB"/>
    <w:rsid w:val="00EF1131"/>
    <w:rsid w:val="00EF4356"/>
    <w:rsid w:val="00EF62B1"/>
    <w:rsid w:val="00EF6ADB"/>
    <w:rsid w:val="00F00B08"/>
    <w:rsid w:val="00F15F42"/>
    <w:rsid w:val="00F20F77"/>
    <w:rsid w:val="00F229AD"/>
    <w:rsid w:val="00F22A0D"/>
    <w:rsid w:val="00F23D72"/>
    <w:rsid w:val="00F24E5D"/>
    <w:rsid w:val="00F278FD"/>
    <w:rsid w:val="00F33E95"/>
    <w:rsid w:val="00F34A11"/>
    <w:rsid w:val="00F34FAF"/>
    <w:rsid w:val="00F400BE"/>
    <w:rsid w:val="00F40AA2"/>
    <w:rsid w:val="00F43459"/>
    <w:rsid w:val="00F45805"/>
    <w:rsid w:val="00F52670"/>
    <w:rsid w:val="00F61D4E"/>
    <w:rsid w:val="00F64F41"/>
    <w:rsid w:val="00F65978"/>
    <w:rsid w:val="00F65FF5"/>
    <w:rsid w:val="00F672B7"/>
    <w:rsid w:val="00F7000B"/>
    <w:rsid w:val="00F7315B"/>
    <w:rsid w:val="00F74244"/>
    <w:rsid w:val="00F7636D"/>
    <w:rsid w:val="00F8606D"/>
    <w:rsid w:val="00F86795"/>
    <w:rsid w:val="00F92540"/>
    <w:rsid w:val="00F95A62"/>
    <w:rsid w:val="00FA472C"/>
    <w:rsid w:val="00FA66EE"/>
    <w:rsid w:val="00FA6C7E"/>
    <w:rsid w:val="00FB07A6"/>
    <w:rsid w:val="00FB0BDB"/>
    <w:rsid w:val="00FB132F"/>
    <w:rsid w:val="00FB4805"/>
    <w:rsid w:val="00FB7729"/>
    <w:rsid w:val="00FC1ECC"/>
    <w:rsid w:val="00FC2F6C"/>
    <w:rsid w:val="00FC37CD"/>
    <w:rsid w:val="00FD046C"/>
    <w:rsid w:val="00FD288D"/>
    <w:rsid w:val="00FD305B"/>
    <w:rsid w:val="00FD4BC7"/>
    <w:rsid w:val="00FD7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E8C1F3"/>
  <w15:docId w15:val="{906589BE-94FA-4587-A00A-76BDD988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61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3E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ody of text,List Paragraph1,List Paragraph Char Char Char,List Paragraph Char Char"/>
    <w:basedOn w:val="Normal"/>
    <w:link w:val="ListParagraphChar"/>
    <w:uiPriority w:val="34"/>
    <w:qFormat/>
    <w:rsid w:val="00B14E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6E8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85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ody of text Char,List Paragraph1 Char,List Paragraph Char Char Char Char,List Paragraph Char Char Char1"/>
    <w:link w:val="ListParagraph"/>
    <w:uiPriority w:val="34"/>
    <w:locked/>
    <w:rsid w:val="001575E1"/>
  </w:style>
  <w:style w:type="character" w:styleId="Hyperlink">
    <w:name w:val="Hyperlink"/>
    <w:basedOn w:val="DefaultParagraphFont"/>
    <w:uiPriority w:val="99"/>
    <w:unhideWhenUsed/>
    <w:rsid w:val="00C50238"/>
    <w:rPr>
      <w:color w:val="0000FF" w:themeColor="hyperlink"/>
      <w:u w:val="single"/>
    </w:rPr>
  </w:style>
  <w:style w:type="character" w:customStyle="1" w:styleId="alt-edited">
    <w:name w:val="alt-edited"/>
    <w:basedOn w:val="DefaultParagraphFont"/>
    <w:rsid w:val="00A0502A"/>
  </w:style>
  <w:style w:type="paragraph" w:styleId="Header">
    <w:name w:val="header"/>
    <w:basedOn w:val="Normal"/>
    <w:link w:val="HeaderChar"/>
    <w:uiPriority w:val="99"/>
    <w:unhideWhenUsed/>
    <w:rsid w:val="00696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379"/>
  </w:style>
  <w:style w:type="paragraph" w:styleId="Footer">
    <w:name w:val="footer"/>
    <w:basedOn w:val="Normal"/>
    <w:link w:val="FooterChar"/>
    <w:uiPriority w:val="99"/>
    <w:unhideWhenUsed/>
    <w:rsid w:val="00696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379"/>
  </w:style>
  <w:style w:type="paragraph" w:styleId="HTMLPreformatted">
    <w:name w:val="HTML Preformatted"/>
    <w:basedOn w:val="Normal"/>
    <w:link w:val="HTMLPreformattedChar"/>
    <w:uiPriority w:val="99"/>
    <w:unhideWhenUsed/>
    <w:rsid w:val="00EE18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18D7"/>
    <w:rPr>
      <w:rFonts w:ascii="Courier New" w:eastAsia="Times New Roman" w:hAnsi="Courier New" w:cs="Courier New"/>
      <w:sz w:val="20"/>
      <w:szCs w:val="20"/>
      <w:lang w:eastAsia="id-ID"/>
    </w:rPr>
  </w:style>
  <w:style w:type="table" w:customStyle="1" w:styleId="TableGrid1">
    <w:name w:val="Table Grid1"/>
    <w:basedOn w:val="TableNormal"/>
    <w:next w:val="TableGrid"/>
    <w:uiPriority w:val="59"/>
    <w:rsid w:val="00B417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B41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2C1D"/>
    <w:pPr>
      <w:spacing w:after="0" w:line="240" w:lineRule="auto"/>
    </w:pPr>
    <w:rPr>
      <w:lang w:val="en-US"/>
    </w:rPr>
  </w:style>
  <w:style w:type="character" w:customStyle="1" w:styleId="personname">
    <w:name w:val="person_name"/>
    <w:basedOn w:val="DefaultParagraphFont"/>
    <w:rsid w:val="00AC5E25"/>
  </w:style>
  <w:style w:type="character" w:styleId="Emphasis">
    <w:name w:val="Emphasis"/>
    <w:basedOn w:val="DefaultParagraphFont"/>
    <w:uiPriority w:val="20"/>
    <w:qFormat/>
    <w:rsid w:val="00AC5E2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6198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styleId="FollowedHyperlink">
    <w:name w:val="FollowedHyperlink"/>
    <w:basedOn w:val="DefaultParagraphFont"/>
    <w:uiPriority w:val="99"/>
    <w:semiHidden/>
    <w:unhideWhenUsed/>
    <w:rsid w:val="004C15B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06BE3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CA770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5232">
          <w:marLeft w:val="0"/>
          <w:marRight w:val="0"/>
          <w:marTop w:val="0"/>
          <w:marBottom w:val="1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4471">
          <w:marLeft w:val="0"/>
          <w:marRight w:val="0"/>
          <w:marTop w:val="203"/>
          <w:marBottom w:val="2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3"/>
    </mc:Choice>
    <mc:Fallback>
      <c:style val="33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25090118211142E-2"/>
          <c:y val="7.0829471674892314E-2"/>
          <c:w val="0.88428311606277465"/>
          <c:h val="0.7219560712805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1-9AC4-4C90-B6EB-D9978DB9CD1C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3-9AC4-4C90-B6EB-D9978DB9CD1C}"/>
              </c:ext>
            </c:extLst>
          </c:dPt>
          <c:dPt>
            <c:idx val="3"/>
            <c:invertIfNegative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5-9AC4-4C90-B6EB-D9978DB9CD1C}"/>
              </c:ext>
            </c:extLst>
          </c:dPt>
          <c:dPt>
            <c:idx val="4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7-9AC4-4C90-B6EB-D9978DB9CD1C}"/>
              </c:ext>
            </c:extLst>
          </c:dPt>
          <c:dPt>
            <c:idx val="5"/>
            <c:invertIfNegative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9-9AC4-4C90-B6EB-D9978DB9CD1C}"/>
              </c:ext>
            </c:extLst>
          </c:dPt>
          <c:dPt>
            <c:idx val="6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B-9AC4-4C90-B6EB-D9978DB9CD1C}"/>
              </c:ext>
            </c:extLst>
          </c:dPt>
          <c:dPt>
            <c:idx val="7"/>
            <c:invertIfNegative val="0"/>
            <c:bubble3D val="0"/>
            <c:spPr>
              <a:solidFill>
                <a:schemeClr val="tx1"/>
              </a:solidFill>
            </c:spPr>
            <c:extLst>
              <c:ext xmlns:c16="http://schemas.microsoft.com/office/drawing/2014/chart" uri="{C3380CC4-5D6E-409C-BE32-E72D297353CC}">
                <c16:uniqueId val="{0000000D-9AC4-4C90-B6EB-D9978DB9CD1C}"/>
              </c:ext>
            </c:extLst>
          </c:dPt>
          <c:cat>
            <c:numRef>
              <c:f>Sheet1!$A$2:$A$9</c:f>
              <c:numCache>
                <c:formatCode>General</c:formatCode>
                <c:ptCount val="8"/>
              </c:numCache>
            </c:numRef>
          </c:cat>
          <c:val>
            <c:numRef>
              <c:f>Sheet1!$B$2:$B$9</c:f>
              <c:numCache>
                <c:formatCode>General</c:formatCode>
                <c:ptCount val="8"/>
                <c:pt idx="1">
                  <c:v>5</c:v>
                </c:pt>
                <c:pt idx="2">
                  <c:v>9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4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31-4831-855D-E196C7391B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271450880"/>
        <c:axId val="271452416"/>
      </c:barChart>
      <c:catAx>
        <c:axId val="271450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id-ID"/>
            </a:pPr>
            <a:endParaRPr lang="en-US"/>
          </a:p>
        </c:txPr>
        <c:crossAx val="271452416"/>
        <c:crosses val="autoZero"/>
        <c:auto val="1"/>
        <c:lblAlgn val="ctr"/>
        <c:lblOffset val="100"/>
        <c:noMultiLvlLbl val="0"/>
      </c:catAx>
      <c:valAx>
        <c:axId val="271452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id-ID"/>
            </a:pPr>
            <a:endParaRPr lang="en-US"/>
          </a:p>
        </c:txPr>
        <c:crossAx val="27145088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3"/>
    </mc:Choice>
    <mc:Fallback>
      <c:style val="33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250901182111226E-2"/>
          <c:y val="7.0829471674892314E-2"/>
          <c:w val="0.87605856173349173"/>
          <c:h val="0.72195607128056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1-F856-438D-AA50-92317C2AD391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3-F856-438D-AA50-92317C2AD391}"/>
              </c:ext>
            </c:extLst>
          </c:dPt>
          <c:dPt>
            <c:idx val="3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F856-438D-AA50-92317C2AD391}"/>
              </c:ext>
            </c:extLst>
          </c:dPt>
          <c:dPt>
            <c:idx val="4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7-F856-438D-AA50-92317C2AD391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9-F856-438D-AA50-92317C2AD391}"/>
              </c:ext>
            </c:extLst>
          </c:dPt>
          <c:dPt>
            <c:idx val="6"/>
            <c:invertIfNegative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B-F856-438D-AA50-92317C2AD391}"/>
              </c:ext>
            </c:extLst>
          </c:dPt>
          <c:dPt>
            <c:idx val="7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D-F856-438D-AA50-92317C2AD391}"/>
              </c:ext>
            </c:extLst>
          </c:dPt>
          <c:cat>
            <c:numRef>
              <c:f>Sheet1!$A$2:$A$9</c:f>
              <c:numCache>
                <c:formatCode>General</c:formatCode>
                <c:ptCount val="8"/>
              </c:numCache>
            </c:numRef>
          </c:cat>
          <c:val>
            <c:numRef>
              <c:f>Sheet1!$B$2:$B$9</c:f>
              <c:numCache>
                <c:formatCode>General</c:formatCode>
                <c:ptCount val="8"/>
                <c:pt idx="1">
                  <c:v>3</c:v>
                </c:pt>
                <c:pt idx="2">
                  <c:v>8</c:v>
                </c:pt>
                <c:pt idx="3">
                  <c:v>10</c:v>
                </c:pt>
                <c:pt idx="4">
                  <c:v>13</c:v>
                </c:pt>
                <c:pt idx="5">
                  <c:v>7</c:v>
                </c:pt>
                <c:pt idx="6">
                  <c:v>5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5F-4A84-93F7-0478D50E92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271506816"/>
        <c:axId val="271508608"/>
      </c:barChart>
      <c:catAx>
        <c:axId val="271506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id-ID"/>
            </a:pPr>
            <a:endParaRPr lang="en-US"/>
          </a:p>
        </c:txPr>
        <c:crossAx val="271508608"/>
        <c:crosses val="autoZero"/>
        <c:auto val="1"/>
        <c:lblAlgn val="ctr"/>
        <c:lblOffset val="100"/>
        <c:noMultiLvlLbl val="0"/>
      </c:catAx>
      <c:valAx>
        <c:axId val="271508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id-ID"/>
            </a:pPr>
            <a:endParaRPr lang="en-US"/>
          </a:p>
        </c:txPr>
        <c:crossAx val="2715068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0.10805</cdr:x>
      <cdr:y>0.71112</cdr:y>
    </cdr:from>
    <cdr:to>
      <cdr:x>0.17721</cdr:x>
      <cdr:y>0.7911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8FFE0A9D-B190-457E-B779-80D437102C7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38830" y="1376819"/>
          <a:ext cx="280891" cy="154851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0.75077</cdr:x>
      <cdr:y>0.47674</cdr:y>
    </cdr:from>
    <cdr:to>
      <cdr:x>0.9386</cdr:x>
      <cdr:y>0.60465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1737713" y="781050"/>
          <a:ext cx="434747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id-ID" sz="900">
              <a:latin typeface="Times New Roman" pitchFamily="18" charset="0"/>
              <a:cs typeface="Times New Roman" pitchFamily="18" charset="0"/>
            </a:rPr>
            <a:t>   4</a:t>
          </a:r>
          <a:endParaRPr lang="en-US" sz="9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0.24618</cdr:x>
      <cdr:y>0.82854</cdr:y>
    </cdr:from>
    <cdr:to>
      <cdr:x>0.50812</cdr:x>
      <cdr:y>0.93859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981075" y="1590675"/>
          <a:ext cx="94297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600">
              <a:latin typeface="Times New Roman" pitchFamily="18" charset="0"/>
              <a:cs typeface="Times New Roman" pitchFamily="18" charset="0"/>
            </a:rPr>
            <a:t>58</a:t>
          </a:r>
          <a:r>
            <a:rPr lang="id-ID" sz="600">
              <a:latin typeface="Times New Roman" pitchFamily="18" charset="0"/>
              <a:cs typeface="Times New Roman" pitchFamily="18" charset="0"/>
            </a:rPr>
            <a:t>-6</a:t>
          </a:r>
          <a:r>
            <a:rPr lang="en-US" sz="600">
              <a:latin typeface="Times New Roman" pitchFamily="18" charset="0"/>
              <a:cs typeface="Times New Roman" pitchFamily="18" charset="0"/>
            </a:rPr>
            <a:t>1</a:t>
          </a:r>
        </a:p>
      </cdr:txBody>
    </cdr:sp>
  </cdr:relSizeAnchor>
  <cdr:relSizeAnchor xmlns:cdr="http://schemas.openxmlformats.org/drawingml/2006/chartDrawing">
    <cdr:from>
      <cdr:x>0.36246</cdr:x>
      <cdr:y>0.82854</cdr:y>
    </cdr:from>
    <cdr:to>
      <cdr:x>0.53876</cdr:x>
      <cdr:y>0.94186</cdr:y>
    </cdr:to>
    <cdr:sp macro="" textlink="">
      <cdr:nvSpPr>
        <cdr:cNvPr id="13" name="TextBox 12"/>
        <cdr:cNvSpPr txBox="1"/>
      </cdr:nvSpPr>
      <cdr:spPr>
        <a:xfrm xmlns:a="http://schemas.openxmlformats.org/drawingml/2006/main">
          <a:off x="890727" y="1357397"/>
          <a:ext cx="433248" cy="1856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id-ID" sz="600">
              <a:latin typeface="Times New Roman" pitchFamily="18" charset="0"/>
              <a:cs typeface="Times New Roman" pitchFamily="18" charset="0"/>
            </a:rPr>
            <a:t>6</a:t>
          </a:r>
          <a:r>
            <a:rPr lang="en-US" sz="600">
              <a:latin typeface="Times New Roman" pitchFamily="18" charset="0"/>
              <a:cs typeface="Times New Roman" pitchFamily="18" charset="0"/>
            </a:rPr>
            <a:t>2</a:t>
          </a:r>
          <a:r>
            <a:rPr lang="id-ID" sz="600">
              <a:latin typeface="Times New Roman" pitchFamily="18" charset="0"/>
              <a:cs typeface="Times New Roman" pitchFamily="18" charset="0"/>
            </a:rPr>
            <a:t>-6</a:t>
          </a:r>
          <a:r>
            <a:rPr lang="en-US" sz="600">
              <a:latin typeface="Times New Roman" pitchFamily="18" charset="0"/>
              <a:cs typeface="Times New Roman" pitchFamily="18" charset="0"/>
            </a:rPr>
            <a:t>5</a:t>
          </a:r>
        </a:p>
      </cdr:txBody>
    </cdr:sp>
  </cdr:relSizeAnchor>
  <cdr:relSizeAnchor xmlns:cdr="http://schemas.openxmlformats.org/drawingml/2006/chartDrawing">
    <cdr:from>
      <cdr:x>0.47493</cdr:x>
      <cdr:y>0.83227</cdr:y>
    </cdr:from>
    <cdr:to>
      <cdr:x>0.7136</cdr:x>
      <cdr:y>0.98059</cdr:y>
    </cdr:to>
    <cdr:sp macro="" textlink="">
      <cdr:nvSpPr>
        <cdr:cNvPr id="14" name="TextBox 13"/>
        <cdr:cNvSpPr txBox="1"/>
      </cdr:nvSpPr>
      <cdr:spPr>
        <a:xfrm xmlns:a="http://schemas.openxmlformats.org/drawingml/2006/main">
          <a:off x="1928924" y="1611370"/>
          <a:ext cx="969348" cy="2871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id-ID" sz="600">
              <a:latin typeface="Times New Roman" pitchFamily="18" charset="0"/>
              <a:cs typeface="Times New Roman" pitchFamily="18" charset="0"/>
            </a:rPr>
            <a:t>6</a:t>
          </a:r>
          <a:r>
            <a:rPr lang="en-US" sz="600">
              <a:latin typeface="Times New Roman" pitchFamily="18" charset="0"/>
              <a:cs typeface="Times New Roman" pitchFamily="18" charset="0"/>
            </a:rPr>
            <a:t>6</a:t>
          </a:r>
          <a:r>
            <a:rPr lang="id-ID" sz="600">
              <a:latin typeface="Times New Roman" pitchFamily="18" charset="0"/>
              <a:cs typeface="Times New Roman" pitchFamily="18" charset="0"/>
            </a:rPr>
            <a:t>-</a:t>
          </a:r>
          <a:r>
            <a:rPr lang="en-US" sz="600">
              <a:latin typeface="Times New Roman" pitchFamily="18" charset="0"/>
              <a:cs typeface="Times New Roman" pitchFamily="18" charset="0"/>
            </a:rPr>
            <a:t>69</a:t>
          </a:r>
        </a:p>
      </cdr:txBody>
    </cdr:sp>
  </cdr:relSizeAnchor>
  <cdr:relSizeAnchor xmlns:cdr="http://schemas.openxmlformats.org/drawingml/2006/chartDrawing">
    <cdr:from>
      <cdr:x>0.58815</cdr:x>
      <cdr:y>0.82376</cdr:y>
    </cdr:from>
    <cdr:to>
      <cdr:x>0.82683</cdr:x>
      <cdr:y>0.9673</cdr:y>
    </cdr:to>
    <cdr:sp macro="" textlink="">
      <cdr:nvSpPr>
        <cdr:cNvPr id="15" name="TextBox 14"/>
        <cdr:cNvSpPr txBox="1"/>
      </cdr:nvSpPr>
      <cdr:spPr>
        <a:xfrm xmlns:a="http://schemas.openxmlformats.org/drawingml/2006/main">
          <a:off x="2388763" y="1594894"/>
          <a:ext cx="969389" cy="2779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600">
              <a:latin typeface="Times New Roman" pitchFamily="18" charset="0"/>
              <a:cs typeface="Times New Roman" pitchFamily="18" charset="0"/>
            </a:rPr>
            <a:t>70</a:t>
          </a:r>
          <a:r>
            <a:rPr lang="id-ID" sz="600">
              <a:latin typeface="Times New Roman" pitchFamily="18" charset="0"/>
              <a:cs typeface="Times New Roman" pitchFamily="18" charset="0"/>
            </a:rPr>
            <a:t>-7</a:t>
          </a:r>
          <a:r>
            <a:rPr lang="en-US" sz="600">
              <a:latin typeface="Times New Roman" pitchFamily="18" charset="0"/>
              <a:cs typeface="Times New Roman" pitchFamily="18" charset="0"/>
            </a:rPr>
            <a:t>3</a:t>
          </a:r>
        </a:p>
      </cdr:txBody>
    </cdr:sp>
  </cdr:relSizeAnchor>
  <cdr:relSizeAnchor xmlns:cdr="http://schemas.openxmlformats.org/drawingml/2006/chartDrawing">
    <cdr:from>
      <cdr:x>0.70441</cdr:x>
      <cdr:y>0.8324</cdr:y>
    </cdr:from>
    <cdr:to>
      <cdr:x>0.89535</cdr:x>
      <cdr:y>0.93023</cdr:y>
    </cdr:to>
    <cdr:sp macro="" textlink="">
      <cdr:nvSpPr>
        <cdr:cNvPr id="16" name="TextBox 15"/>
        <cdr:cNvSpPr txBox="1"/>
      </cdr:nvSpPr>
      <cdr:spPr>
        <a:xfrm xmlns:a="http://schemas.openxmlformats.org/drawingml/2006/main">
          <a:off x="1731052" y="1363721"/>
          <a:ext cx="469223" cy="1602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id-ID" sz="600">
              <a:latin typeface="Times New Roman" pitchFamily="18" charset="0"/>
              <a:cs typeface="Times New Roman" pitchFamily="18" charset="0"/>
            </a:rPr>
            <a:t>7</a:t>
          </a:r>
          <a:r>
            <a:rPr lang="en-US" sz="600">
              <a:latin typeface="Times New Roman" pitchFamily="18" charset="0"/>
              <a:cs typeface="Times New Roman" pitchFamily="18" charset="0"/>
            </a:rPr>
            <a:t>4</a:t>
          </a:r>
          <a:r>
            <a:rPr lang="id-ID" sz="600">
              <a:latin typeface="Times New Roman" pitchFamily="18" charset="0"/>
              <a:cs typeface="Times New Roman" pitchFamily="18" charset="0"/>
            </a:rPr>
            <a:t>-7</a:t>
          </a:r>
          <a:r>
            <a:rPr lang="en-US" sz="600">
              <a:latin typeface="Times New Roman" pitchFamily="18" charset="0"/>
              <a:cs typeface="Times New Roman" pitchFamily="18" charset="0"/>
            </a:rPr>
            <a:t>7</a:t>
          </a:r>
        </a:p>
      </cdr:txBody>
    </cdr:sp>
  </cdr:relSizeAnchor>
  <cdr:relSizeAnchor xmlns:cdr="http://schemas.openxmlformats.org/drawingml/2006/chartDrawing">
    <cdr:from>
      <cdr:x>0.78847</cdr:x>
      <cdr:y>0.82854</cdr:y>
    </cdr:from>
    <cdr:to>
      <cdr:x>0.91268</cdr:x>
      <cdr:y>0.96251</cdr:y>
    </cdr:to>
    <cdr:sp macro="" textlink="">
      <cdr:nvSpPr>
        <cdr:cNvPr id="18" name="TextBox 17"/>
        <cdr:cNvSpPr txBox="1"/>
      </cdr:nvSpPr>
      <cdr:spPr>
        <a:xfrm xmlns:a="http://schemas.openxmlformats.org/drawingml/2006/main">
          <a:off x="2933686" y="1758108"/>
          <a:ext cx="447689" cy="2947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0.80379</cdr:x>
      <cdr:y>0.83736</cdr:y>
    </cdr:from>
    <cdr:to>
      <cdr:x>0.97119</cdr:x>
      <cdr:y>0.9186</cdr:y>
    </cdr:to>
    <cdr:sp macro="" textlink="">
      <cdr:nvSpPr>
        <cdr:cNvPr id="11" name="TextBox 15"/>
        <cdr:cNvSpPr txBox="1"/>
      </cdr:nvSpPr>
      <cdr:spPr>
        <a:xfrm xmlns:a="http://schemas.openxmlformats.org/drawingml/2006/main">
          <a:off x="1860432" y="1371847"/>
          <a:ext cx="387468" cy="1331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600">
              <a:latin typeface="Times New Roman" pitchFamily="18" charset="0"/>
              <a:cs typeface="Times New Roman" pitchFamily="18" charset="0"/>
            </a:rPr>
            <a:t>78-81</a:t>
          </a:r>
        </a:p>
      </cdr:txBody>
    </cdr:sp>
  </cdr:relSizeAnchor>
  <cdr:relSizeAnchor xmlns:cdr="http://schemas.openxmlformats.org/drawingml/2006/chartDrawing">
    <cdr:from>
      <cdr:x>0.22914</cdr:x>
      <cdr:y>0.42351</cdr:y>
    </cdr:from>
    <cdr:to>
      <cdr:x>0.31215</cdr:x>
      <cdr:y>0.54791</cdr:y>
    </cdr:to>
    <cdr:sp macro="" textlink="">
      <cdr:nvSpPr>
        <cdr:cNvPr id="17" name="TextBox 9"/>
        <cdr:cNvSpPr txBox="1"/>
      </cdr:nvSpPr>
      <cdr:spPr>
        <a:xfrm xmlns:a="http://schemas.openxmlformats.org/drawingml/2006/main">
          <a:off x="530352" y="693831"/>
          <a:ext cx="192133" cy="20380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latin typeface="Times New Roman" pitchFamily="18" charset="0"/>
              <a:cs typeface="Times New Roman" pitchFamily="18" charset="0"/>
            </a:rPr>
            <a:t>5</a:t>
          </a:r>
        </a:p>
      </cdr:txBody>
    </cdr:sp>
  </cdr:relSizeAnchor>
  <cdr:relSizeAnchor xmlns:cdr="http://schemas.openxmlformats.org/drawingml/2006/chartDrawing">
    <cdr:from>
      <cdr:x>0.51861</cdr:x>
      <cdr:y>0.03547</cdr:y>
    </cdr:from>
    <cdr:to>
      <cdr:x>0.70644</cdr:x>
      <cdr:y>0.15987</cdr:y>
    </cdr:to>
    <cdr:sp macro="" textlink="">
      <cdr:nvSpPr>
        <cdr:cNvPr id="19" name="TextBox 9"/>
        <cdr:cNvSpPr txBox="1"/>
      </cdr:nvSpPr>
      <cdr:spPr>
        <a:xfrm xmlns:a="http://schemas.openxmlformats.org/drawingml/2006/main">
          <a:off x="2213003" y="68675"/>
          <a:ext cx="801508" cy="2408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id-ID" sz="900" baseline="0">
              <a:latin typeface="Times New Roman" pitchFamily="18" charset="0"/>
              <a:cs typeface="Times New Roman" pitchFamily="18" charset="0"/>
            </a:rPr>
            <a:t>  </a:t>
          </a:r>
          <a:r>
            <a:rPr lang="en-US" sz="900" baseline="0">
              <a:latin typeface="Times New Roman" pitchFamily="18" charset="0"/>
              <a:cs typeface="Times New Roman" pitchFamily="18" charset="0"/>
            </a:rPr>
            <a:t>12</a:t>
          </a:r>
          <a:endParaRPr lang="en-US" sz="9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0.41441</cdr:x>
      <cdr:y>0.14535</cdr:y>
    </cdr:from>
    <cdr:to>
      <cdr:x>0.60224</cdr:x>
      <cdr:y>0.28488</cdr:y>
    </cdr:to>
    <cdr:sp macro="" textlink="">
      <cdr:nvSpPr>
        <cdr:cNvPr id="20" name="TextBox 9"/>
        <cdr:cNvSpPr txBox="1"/>
      </cdr:nvSpPr>
      <cdr:spPr>
        <a:xfrm xmlns:a="http://schemas.openxmlformats.org/drawingml/2006/main">
          <a:off x="959183" y="238126"/>
          <a:ext cx="434747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id-ID" sz="900" baseline="0">
              <a:latin typeface="Times New Roman" pitchFamily="18" charset="0"/>
              <a:cs typeface="Times New Roman" pitchFamily="18" charset="0"/>
            </a:rPr>
            <a:t>   </a:t>
          </a:r>
          <a:r>
            <a:rPr lang="en-US" sz="900" baseline="0">
              <a:latin typeface="Times New Roman" pitchFamily="18" charset="0"/>
              <a:cs typeface="Times New Roman" pitchFamily="18" charset="0"/>
            </a:rPr>
            <a:t>10</a:t>
          </a:r>
          <a:endParaRPr lang="en-US" sz="9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0.31339</cdr:x>
      <cdr:y>0.09884</cdr:y>
    </cdr:from>
    <cdr:to>
      <cdr:x>0.41566</cdr:x>
      <cdr:y>0.30814</cdr:y>
    </cdr:to>
    <cdr:sp macro="" textlink="">
      <cdr:nvSpPr>
        <cdr:cNvPr id="21" name="TextBox 9"/>
        <cdr:cNvSpPr txBox="1"/>
      </cdr:nvSpPr>
      <cdr:spPr>
        <a:xfrm xmlns:a="http://schemas.openxmlformats.org/drawingml/2006/main">
          <a:off x="725365" y="161926"/>
          <a:ext cx="236711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id-ID" sz="900" baseline="0">
              <a:latin typeface="Times New Roman" pitchFamily="18" charset="0"/>
              <a:cs typeface="Times New Roman" pitchFamily="18" charset="0"/>
            </a:rPr>
            <a:t>   </a:t>
          </a:r>
          <a:r>
            <a:rPr lang="en-US" sz="900" baseline="0">
              <a:latin typeface="Times New Roman" pitchFamily="18" charset="0"/>
              <a:cs typeface="Times New Roman" pitchFamily="18" charset="0"/>
            </a:rPr>
            <a:t>9</a:t>
          </a:r>
          <a:endParaRPr lang="en-US" sz="9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0.14093</cdr:x>
      <cdr:y>0.82127</cdr:y>
    </cdr:from>
    <cdr:to>
      <cdr:x>0.32876</cdr:x>
      <cdr:y>0.94567</cdr:y>
    </cdr:to>
    <cdr:sp macro="" textlink="">
      <cdr:nvSpPr>
        <cdr:cNvPr id="22" name="TextBox 9"/>
        <cdr:cNvSpPr txBox="1"/>
      </cdr:nvSpPr>
      <cdr:spPr>
        <a:xfrm xmlns:a="http://schemas.openxmlformats.org/drawingml/2006/main">
          <a:off x="346328" y="1212502"/>
          <a:ext cx="461583" cy="1836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id-ID" sz="600">
              <a:latin typeface="Times New Roman" pitchFamily="18" charset="0"/>
              <a:cs typeface="Times New Roman" pitchFamily="18" charset="0"/>
            </a:rPr>
            <a:t>5</a:t>
          </a:r>
          <a:r>
            <a:rPr lang="en-US" sz="600">
              <a:latin typeface="Times New Roman" pitchFamily="18" charset="0"/>
              <a:cs typeface="Times New Roman" pitchFamily="18" charset="0"/>
            </a:rPr>
            <a:t>4</a:t>
          </a:r>
          <a:r>
            <a:rPr lang="id-ID" sz="600">
              <a:latin typeface="Times New Roman" pitchFamily="18" charset="0"/>
              <a:cs typeface="Times New Roman" pitchFamily="18" charset="0"/>
            </a:rPr>
            <a:t>-5</a:t>
          </a:r>
          <a:r>
            <a:rPr lang="en-US" sz="600">
              <a:latin typeface="Times New Roman" pitchFamily="18" charset="0"/>
              <a:cs typeface="Times New Roman" pitchFamily="18" charset="0"/>
            </a:rPr>
            <a:t>7</a:t>
          </a:r>
        </a:p>
      </cdr:txBody>
    </cdr:sp>
  </cdr:relSizeAnchor>
  <cdr:relSizeAnchor xmlns:cdr="http://schemas.openxmlformats.org/drawingml/2006/chartDrawing">
    <cdr:from>
      <cdr:x>0.63981</cdr:x>
      <cdr:y>0.31977</cdr:y>
    </cdr:from>
    <cdr:to>
      <cdr:x>0.82764</cdr:x>
      <cdr:y>0.43605</cdr:y>
    </cdr:to>
    <cdr:sp macro="" textlink="">
      <cdr:nvSpPr>
        <cdr:cNvPr id="23" name="TextBox 9"/>
        <cdr:cNvSpPr txBox="1"/>
      </cdr:nvSpPr>
      <cdr:spPr>
        <a:xfrm xmlns:a="http://schemas.openxmlformats.org/drawingml/2006/main">
          <a:off x="1480888" y="523875"/>
          <a:ext cx="434747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id-ID" sz="900" baseline="0">
              <a:latin typeface="Times New Roman" pitchFamily="18" charset="0"/>
              <a:cs typeface="Times New Roman" pitchFamily="18" charset="0"/>
            </a:rPr>
            <a:t>  </a:t>
          </a:r>
          <a:r>
            <a:rPr lang="en-US" sz="900" baseline="0">
              <a:latin typeface="Times New Roman" pitchFamily="18" charset="0"/>
              <a:cs typeface="Times New Roman" pitchFamily="18" charset="0"/>
            </a:rPr>
            <a:t>7</a:t>
          </a:r>
          <a:endParaRPr lang="en-US" sz="9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0.87452</cdr:x>
      <cdr:y>0.5752</cdr:y>
    </cdr:from>
    <cdr:to>
      <cdr:x>1</cdr:x>
      <cdr:y>0.6996</cdr:y>
    </cdr:to>
    <cdr:sp macro="" textlink="">
      <cdr:nvSpPr>
        <cdr:cNvPr id="24" name="TextBox 9"/>
        <cdr:cNvSpPr txBox="1"/>
      </cdr:nvSpPr>
      <cdr:spPr>
        <a:xfrm xmlns:a="http://schemas.openxmlformats.org/drawingml/2006/main">
          <a:off x="3731741" y="1113660"/>
          <a:ext cx="535459" cy="2408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id-ID" sz="900">
              <a:latin typeface="Times New Roman" pitchFamily="18" charset="0"/>
              <a:cs typeface="Times New Roman" pitchFamily="18" charset="0"/>
            </a:rPr>
            <a:t>  </a:t>
          </a:r>
          <a:endParaRPr lang="en-US" sz="9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0.88889</cdr:x>
      <cdr:y>0.49419</cdr:y>
    </cdr:from>
    <cdr:to>
      <cdr:x>0.97942</cdr:x>
      <cdr:y>0.63953</cdr:y>
    </cdr:to>
    <cdr:sp macro="" textlink="">
      <cdr:nvSpPr>
        <cdr:cNvPr id="25" name="TextBox 24"/>
        <cdr:cNvSpPr txBox="1"/>
      </cdr:nvSpPr>
      <cdr:spPr>
        <a:xfrm xmlns:a="http://schemas.openxmlformats.org/drawingml/2006/main">
          <a:off x="2057400" y="809625"/>
          <a:ext cx="209549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1100"/>
            <a:t>3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0.10805</cdr:x>
      <cdr:y>0.71112</cdr:y>
    </cdr:from>
    <cdr:to>
      <cdr:x>0.17721</cdr:x>
      <cdr:y>0.7911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8FFE0A9D-B190-457E-B779-80D437102C7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38830" y="1376819"/>
          <a:ext cx="280891" cy="154851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0.74889</cdr:x>
      <cdr:y>0.38</cdr:y>
    </cdr:from>
    <cdr:to>
      <cdr:x>0.90213</cdr:x>
      <cdr:y>0.60262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1676297" y="542925"/>
          <a:ext cx="343003" cy="3180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id-ID" sz="900">
              <a:latin typeface="Times New Roman" pitchFamily="18" charset="0"/>
              <a:cs typeface="Times New Roman" pitchFamily="18" charset="0"/>
            </a:rPr>
            <a:t>   </a:t>
          </a:r>
          <a:r>
            <a:rPr lang="en-US" sz="900">
              <a:latin typeface="Times New Roman" pitchFamily="18" charset="0"/>
              <a:cs typeface="Times New Roman" pitchFamily="18" charset="0"/>
            </a:rPr>
            <a:t>5</a:t>
          </a:r>
        </a:p>
      </cdr:txBody>
    </cdr:sp>
  </cdr:relSizeAnchor>
  <cdr:relSizeAnchor xmlns:cdr="http://schemas.openxmlformats.org/drawingml/2006/chartDrawing">
    <cdr:from>
      <cdr:x>0.24618</cdr:x>
      <cdr:y>0.82854</cdr:y>
    </cdr:from>
    <cdr:to>
      <cdr:x>0.50812</cdr:x>
      <cdr:y>0.93859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981075" y="1590675"/>
          <a:ext cx="94297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id-ID" sz="600">
              <a:latin typeface="Times New Roman" pitchFamily="18" charset="0"/>
              <a:cs typeface="Times New Roman" pitchFamily="18" charset="0"/>
            </a:rPr>
            <a:t>50-5</a:t>
          </a:r>
          <a:r>
            <a:rPr lang="en-US" sz="600">
              <a:latin typeface="Times New Roman" pitchFamily="18" charset="0"/>
              <a:cs typeface="Times New Roman" pitchFamily="18" charset="0"/>
            </a:rPr>
            <a:t>3</a:t>
          </a:r>
        </a:p>
      </cdr:txBody>
    </cdr:sp>
  </cdr:relSizeAnchor>
  <cdr:relSizeAnchor xmlns:cdr="http://schemas.openxmlformats.org/drawingml/2006/chartDrawing">
    <cdr:from>
      <cdr:x>0.36246</cdr:x>
      <cdr:y>0.82854</cdr:y>
    </cdr:from>
    <cdr:to>
      <cdr:x>0.56126</cdr:x>
      <cdr:y>0.9673</cdr:y>
    </cdr:to>
    <cdr:sp macro="" textlink="">
      <cdr:nvSpPr>
        <cdr:cNvPr id="13" name="TextBox 12"/>
        <cdr:cNvSpPr txBox="1"/>
      </cdr:nvSpPr>
      <cdr:spPr>
        <a:xfrm xmlns:a="http://schemas.openxmlformats.org/drawingml/2006/main">
          <a:off x="873464" y="1412640"/>
          <a:ext cx="479085" cy="2365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id-ID" sz="600">
              <a:latin typeface="Times New Roman" pitchFamily="18" charset="0"/>
              <a:cs typeface="Times New Roman" pitchFamily="18" charset="0"/>
            </a:rPr>
            <a:t>5</a:t>
          </a:r>
          <a:r>
            <a:rPr lang="en-US" sz="600">
              <a:latin typeface="Times New Roman" pitchFamily="18" charset="0"/>
              <a:cs typeface="Times New Roman" pitchFamily="18" charset="0"/>
            </a:rPr>
            <a:t>4</a:t>
          </a:r>
          <a:r>
            <a:rPr lang="id-ID" sz="600">
              <a:latin typeface="Times New Roman" pitchFamily="18" charset="0"/>
              <a:cs typeface="Times New Roman" pitchFamily="18" charset="0"/>
            </a:rPr>
            <a:t>-</a:t>
          </a:r>
          <a:r>
            <a:rPr lang="en-US" sz="600">
              <a:latin typeface="Times New Roman" pitchFamily="18" charset="0"/>
              <a:cs typeface="Times New Roman" pitchFamily="18" charset="0"/>
            </a:rPr>
            <a:t>57</a:t>
          </a:r>
        </a:p>
      </cdr:txBody>
    </cdr:sp>
  </cdr:relSizeAnchor>
  <cdr:relSizeAnchor xmlns:cdr="http://schemas.openxmlformats.org/drawingml/2006/chartDrawing">
    <cdr:from>
      <cdr:x>0.47493</cdr:x>
      <cdr:y>0.83227</cdr:y>
    </cdr:from>
    <cdr:to>
      <cdr:x>0.7136</cdr:x>
      <cdr:y>0.98059</cdr:y>
    </cdr:to>
    <cdr:sp macro="" textlink="">
      <cdr:nvSpPr>
        <cdr:cNvPr id="14" name="TextBox 13"/>
        <cdr:cNvSpPr txBox="1"/>
      </cdr:nvSpPr>
      <cdr:spPr>
        <a:xfrm xmlns:a="http://schemas.openxmlformats.org/drawingml/2006/main">
          <a:off x="1144498" y="1419000"/>
          <a:ext cx="575153" cy="2528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600">
              <a:latin typeface="Times New Roman" pitchFamily="18" charset="0"/>
              <a:cs typeface="Times New Roman" pitchFamily="18" charset="0"/>
            </a:rPr>
            <a:t>58</a:t>
          </a:r>
          <a:r>
            <a:rPr lang="id-ID" sz="600">
              <a:latin typeface="Times New Roman" pitchFamily="18" charset="0"/>
              <a:cs typeface="Times New Roman" pitchFamily="18" charset="0"/>
            </a:rPr>
            <a:t>-6</a:t>
          </a:r>
          <a:r>
            <a:rPr lang="en-US" sz="600">
              <a:latin typeface="Times New Roman" pitchFamily="18" charset="0"/>
              <a:cs typeface="Times New Roman" pitchFamily="18" charset="0"/>
            </a:rPr>
            <a:t>1</a:t>
          </a:r>
        </a:p>
      </cdr:txBody>
    </cdr:sp>
  </cdr:relSizeAnchor>
  <cdr:relSizeAnchor xmlns:cdr="http://schemas.openxmlformats.org/drawingml/2006/chartDrawing">
    <cdr:from>
      <cdr:x>0.58815</cdr:x>
      <cdr:y>0.82376</cdr:y>
    </cdr:from>
    <cdr:to>
      <cdr:x>0.82683</cdr:x>
      <cdr:y>0.9673</cdr:y>
    </cdr:to>
    <cdr:sp macro="" textlink="">
      <cdr:nvSpPr>
        <cdr:cNvPr id="15" name="TextBox 14"/>
        <cdr:cNvSpPr txBox="1"/>
      </cdr:nvSpPr>
      <cdr:spPr>
        <a:xfrm xmlns:a="http://schemas.openxmlformats.org/drawingml/2006/main">
          <a:off x="2388763" y="1594894"/>
          <a:ext cx="969389" cy="2779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id-ID" sz="600">
              <a:latin typeface="Times New Roman" pitchFamily="18" charset="0"/>
              <a:cs typeface="Times New Roman" pitchFamily="18" charset="0"/>
            </a:rPr>
            <a:t>6</a:t>
          </a:r>
          <a:r>
            <a:rPr lang="en-US" sz="600">
              <a:latin typeface="Times New Roman" pitchFamily="18" charset="0"/>
              <a:cs typeface="Times New Roman" pitchFamily="18" charset="0"/>
            </a:rPr>
            <a:t>2</a:t>
          </a:r>
          <a:r>
            <a:rPr lang="id-ID" sz="600">
              <a:latin typeface="Times New Roman" pitchFamily="18" charset="0"/>
              <a:cs typeface="Times New Roman" pitchFamily="18" charset="0"/>
            </a:rPr>
            <a:t>-</a:t>
          </a:r>
          <a:r>
            <a:rPr lang="en-US" sz="600">
              <a:latin typeface="Times New Roman" pitchFamily="18" charset="0"/>
              <a:cs typeface="Times New Roman" pitchFamily="18" charset="0"/>
            </a:rPr>
            <a:t>65</a:t>
          </a:r>
        </a:p>
      </cdr:txBody>
    </cdr:sp>
  </cdr:relSizeAnchor>
  <cdr:relSizeAnchor xmlns:cdr="http://schemas.openxmlformats.org/drawingml/2006/chartDrawing">
    <cdr:from>
      <cdr:x>0.70441</cdr:x>
      <cdr:y>0.8324</cdr:y>
    </cdr:from>
    <cdr:to>
      <cdr:x>0.87747</cdr:x>
      <cdr:y>0.94032</cdr:y>
    </cdr:to>
    <cdr:sp macro="" textlink="">
      <cdr:nvSpPr>
        <cdr:cNvPr id="16" name="TextBox 15"/>
        <cdr:cNvSpPr txBox="1"/>
      </cdr:nvSpPr>
      <cdr:spPr>
        <a:xfrm xmlns:a="http://schemas.openxmlformats.org/drawingml/2006/main">
          <a:off x="1697505" y="1419225"/>
          <a:ext cx="417045" cy="1839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en-US" sz="600">
              <a:latin typeface="Times New Roman" pitchFamily="18" charset="0"/>
              <a:cs typeface="Times New Roman" pitchFamily="18" charset="0"/>
            </a:rPr>
            <a:t>66</a:t>
          </a:r>
          <a:r>
            <a:rPr lang="id-ID" sz="600">
              <a:latin typeface="Times New Roman" pitchFamily="18" charset="0"/>
              <a:cs typeface="Times New Roman" pitchFamily="18" charset="0"/>
            </a:rPr>
            <a:t>-</a:t>
          </a:r>
          <a:r>
            <a:rPr lang="en-US" sz="600">
              <a:latin typeface="Times New Roman" pitchFamily="18" charset="0"/>
              <a:cs typeface="Times New Roman" pitchFamily="18" charset="0"/>
            </a:rPr>
            <a:t>6</a:t>
          </a:r>
          <a:r>
            <a:rPr lang="id-ID" sz="600">
              <a:latin typeface="Times New Roman" pitchFamily="18" charset="0"/>
              <a:cs typeface="Times New Roman" pitchFamily="18" charset="0"/>
            </a:rPr>
            <a:t>9</a:t>
          </a:r>
          <a:endParaRPr lang="en-US" sz="6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0.78847</cdr:x>
      <cdr:y>0.82854</cdr:y>
    </cdr:from>
    <cdr:to>
      <cdr:x>0.94862</cdr:x>
      <cdr:y>0.94413</cdr:y>
    </cdr:to>
    <cdr:sp macro="" textlink="">
      <cdr:nvSpPr>
        <cdr:cNvPr id="18" name="TextBox 17"/>
        <cdr:cNvSpPr txBox="1"/>
      </cdr:nvSpPr>
      <cdr:spPr>
        <a:xfrm xmlns:a="http://schemas.openxmlformats.org/drawingml/2006/main">
          <a:off x="1900074" y="1412640"/>
          <a:ext cx="385925" cy="1970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en-US" sz="600"/>
        </a:p>
      </cdr:txBody>
    </cdr:sp>
  </cdr:relSizeAnchor>
  <cdr:relSizeAnchor xmlns:cdr="http://schemas.openxmlformats.org/drawingml/2006/chartDrawing">
    <cdr:from>
      <cdr:x>0.80379</cdr:x>
      <cdr:y>0.83736</cdr:y>
    </cdr:from>
    <cdr:to>
      <cdr:x>0.97872</cdr:x>
      <cdr:y>1</cdr:y>
    </cdr:to>
    <cdr:sp macro="" textlink="">
      <cdr:nvSpPr>
        <cdr:cNvPr id="11" name="TextBox 15"/>
        <cdr:cNvSpPr txBox="1"/>
      </cdr:nvSpPr>
      <cdr:spPr>
        <a:xfrm xmlns:a="http://schemas.openxmlformats.org/drawingml/2006/main">
          <a:off x="1799183" y="1196378"/>
          <a:ext cx="391567" cy="2323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600">
              <a:latin typeface="Times New Roman" pitchFamily="18" charset="0"/>
              <a:cs typeface="Times New Roman" pitchFamily="18" charset="0"/>
            </a:rPr>
            <a:t>70-73</a:t>
          </a:r>
        </a:p>
      </cdr:txBody>
    </cdr:sp>
  </cdr:relSizeAnchor>
  <cdr:relSizeAnchor xmlns:cdr="http://schemas.openxmlformats.org/drawingml/2006/chartDrawing">
    <cdr:from>
      <cdr:x>0.24681</cdr:x>
      <cdr:y>0.45333</cdr:y>
    </cdr:from>
    <cdr:to>
      <cdr:x>0.30755</cdr:x>
      <cdr:y>0.59664</cdr:y>
    </cdr:to>
    <cdr:sp macro="" textlink="">
      <cdr:nvSpPr>
        <cdr:cNvPr id="17" name="TextBox 9"/>
        <cdr:cNvSpPr txBox="1"/>
      </cdr:nvSpPr>
      <cdr:spPr>
        <a:xfrm xmlns:a="http://schemas.openxmlformats.org/drawingml/2006/main">
          <a:off x="552450" y="647701"/>
          <a:ext cx="135962" cy="2047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id-ID" sz="900">
              <a:latin typeface="Times New Roman" pitchFamily="18" charset="0"/>
              <a:cs typeface="Times New Roman" pitchFamily="18" charset="0"/>
            </a:rPr>
            <a:t>3</a:t>
          </a:r>
          <a:endParaRPr lang="en-US" sz="9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0.53458</cdr:x>
      <cdr:y>0.05333</cdr:y>
    </cdr:from>
    <cdr:to>
      <cdr:x>0.72241</cdr:x>
      <cdr:y>0.30728</cdr:y>
    </cdr:to>
    <cdr:sp macro="" textlink="">
      <cdr:nvSpPr>
        <cdr:cNvPr id="19" name="TextBox 9"/>
        <cdr:cNvSpPr txBox="1"/>
      </cdr:nvSpPr>
      <cdr:spPr>
        <a:xfrm xmlns:a="http://schemas.openxmlformats.org/drawingml/2006/main">
          <a:off x="1196591" y="76200"/>
          <a:ext cx="420433" cy="3628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id-ID" sz="900" baseline="0">
              <a:latin typeface="Times New Roman" pitchFamily="18" charset="0"/>
              <a:cs typeface="Times New Roman" pitchFamily="18" charset="0"/>
            </a:rPr>
            <a:t>  </a:t>
          </a:r>
          <a:r>
            <a:rPr lang="en-US" sz="900" baseline="0">
              <a:latin typeface="Times New Roman" pitchFamily="18" charset="0"/>
              <a:cs typeface="Times New Roman" pitchFamily="18" charset="0"/>
            </a:rPr>
            <a:t>13</a:t>
          </a:r>
          <a:endParaRPr lang="en-US" sz="9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0.41078</cdr:x>
      <cdr:y>0.15333</cdr:y>
    </cdr:from>
    <cdr:to>
      <cdr:x>0.59861</cdr:x>
      <cdr:y>0.30667</cdr:y>
    </cdr:to>
    <cdr:sp macro="" textlink="">
      <cdr:nvSpPr>
        <cdr:cNvPr id="20" name="TextBox 9"/>
        <cdr:cNvSpPr txBox="1"/>
      </cdr:nvSpPr>
      <cdr:spPr>
        <a:xfrm xmlns:a="http://schemas.openxmlformats.org/drawingml/2006/main">
          <a:off x="919480" y="219075"/>
          <a:ext cx="420434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id-ID" sz="900" baseline="0">
              <a:latin typeface="Times New Roman" pitchFamily="18" charset="0"/>
              <a:cs typeface="Times New Roman" pitchFamily="18" charset="0"/>
            </a:rPr>
            <a:t>   </a:t>
          </a:r>
          <a:r>
            <a:rPr lang="en-US" sz="900" baseline="0">
              <a:latin typeface="Times New Roman" pitchFamily="18" charset="0"/>
              <a:cs typeface="Times New Roman" pitchFamily="18" charset="0"/>
            </a:rPr>
            <a:t>10</a:t>
          </a:r>
          <a:endParaRPr lang="en-US" sz="9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0.30342</cdr:x>
      <cdr:y>0.26667</cdr:y>
    </cdr:from>
    <cdr:to>
      <cdr:x>0.49125</cdr:x>
      <cdr:y>0.4</cdr:y>
    </cdr:to>
    <cdr:sp macro="" textlink="">
      <cdr:nvSpPr>
        <cdr:cNvPr id="21" name="TextBox 9"/>
        <cdr:cNvSpPr txBox="1"/>
      </cdr:nvSpPr>
      <cdr:spPr>
        <a:xfrm xmlns:a="http://schemas.openxmlformats.org/drawingml/2006/main">
          <a:off x="679168" y="381000"/>
          <a:ext cx="420434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id-ID" sz="900" baseline="0">
              <a:latin typeface="Times New Roman" pitchFamily="18" charset="0"/>
              <a:cs typeface="Times New Roman" pitchFamily="18" charset="0"/>
            </a:rPr>
            <a:t>   </a:t>
          </a:r>
          <a:r>
            <a:rPr lang="en-US" sz="900" baseline="0">
              <a:latin typeface="Times New Roman" pitchFamily="18" charset="0"/>
              <a:cs typeface="Times New Roman" pitchFamily="18" charset="0"/>
            </a:rPr>
            <a:t>8</a:t>
          </a:r>
          <a:endParaRPr lang="en-US" sz="9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0.14093</cdr:x>
      <cdr:y>0.82127</cdr:y>
    </cdr:from>
    <cdr:to>
      <cdr:x>0.32876</cdr:x>
      <cdr:y>0.94567</cdr:y>
    </cdr:to>
    <cdr:sp macro="" textlink="">
      <cdr:nvSpPr>
        <cdr:cNvPr id="22" name="TextBox 9"/>
        <cdr:cNvSpPr txBox="1"/>
      </cdr:nvSpPr>
      <cdr:spPr>
        <a:xfrm xmlns:a="http://schemas.openxmlformats.org/drawingml/2006/main">
          <a:off x="601356" y="1590082"/>
          <a:ext cx="801509" cy="2408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id-ID" sz="600">
              <a:latin typeface="Times New Roman" pitchFamily="18" charset="0"/>
              <a:cs typeface="Times New Roman" pitchFamily="18" charset="0"/>
            </a:rPr>
            <a:t>4</a:t>
          </a:r>
          <a:r>
            <a:rPr lang="en-US" sz="600">
              <a:latin typeface="Times New Roman" pitchFamily="18" charset="0"/>
              <a:cs typeface="Times New Roman" pitchFamily="18" charset="0"/>
            </a:rPr>
            <a:t>6</a:t>
          </a:r>
          <a:r>
            <a:rPr lang="id-ID" sz="600">
              <a:latin typeface="Times New Roman" pitchFamily="18" charset="0"/>
              <a:cs typeface="Times New Roman" pitchFamily="18" charset="0"/>
            </a:rPr>
            <a:t>-49</a:t>
          </a:r>
          <a:endParaRPr lang="en-US" sz="6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0.64016</cdr:x>
      <cdr:y>0.32</cdr:y>
    </cdr:from>
    <cdr:to>
      <cdr:x>0.82799</cdr:x>
      <cdr:y>0.49677</cdr:y>
    </cdr:to>
    <cdr:sp macro="" textlink="">
      <cdr:nvSpPr>
        <cdr:cNvPr id="23" name="TextBox 9"/>
        <cdr:cNvSpPr txBox="1"/>
      </cdr:nvSpPr>
      <cdr:spPr>
        <a:xfrm xmlns:a="http://schemas.openxmlformats.org/drawingml/2006/main">
          <a:off x="1432918" y="457200"/>
          <a:ext cx="420434" cy="2525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id-ID" sz="900" baseline="0">
              <a:latin typeface="Times New Roman" pitchFamily="18" charset="0"/>
              <a:cs typeface="Times New Roman" pitchFamily="18" charset="0"/>
            </a:rPr>
            <a:t>  </a:t>
          </a:r>
          <a:r>
            <a:rPr lang="en-US" sz="900" baseline="0">
              <a:latin typeface="Times New Roman" pitchFamily="18" charset="0"/>
              <a:cs typeface="Times New Roman" pitchFamily="18" charset="0"/>
            </a:rPr>
            <a:t>7</a:t>
          </a:r>
          <a:endParaRPr lang="en-US" sz="9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0.87452</cdr:x>
      <cdr:y>0.45333</cdr:y>
    </cdr:from>
    <cdr:to>
      <cdr:x>1</cdr:x>
      <cdr:y>0.62667</cdr:y>
    </cdr:to>
    <cdr:sp macro="" textlink="">
      <cdr:nvSpPr>
        <cdr:cNvPr id="24" name="TextBox 9"/>
        <cdr:cNvSpPr txBox="1"/>
      </cdr:nvSpPr>
      <cdr:spPr>
        <a:xfrm xmlns:a="http://schemas.openxmlformats.org/drawingml/2006/main">
          <a:off x="1957504" y="647699"/>
          <a:ext cx="280871" cy="2476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id-ID" sz="600">
              <a:latin typeface="Times New Roman" pitchFamily="18" charset="0"/>
              <a:cs typeface="Times New Roman" pitchFamily="18" charset="0"/>
            </a:rPr>
            <a:t> </a:t>
          </a:r>
          <a:r>
            <a:rPr lang="id-ID" sz="800">
              <a:latin typeface="Times New Roman" pitchFamily="18" charset="0"/>
              <a:cs typeface="Times New Roman" pitchFamily="18" charset="0"/>
            </a:rPr>
            <a:t> </a:t>
          </a:r>
          <a:r>
            <a:rPr lang="en-US" sz="800">
              <a:latin typeface="Times New Roman" pitchFamily="18" charset="0"/>
              <a:cs typeface="Times New Roman" pitchFamily="18" charset="0"/>
            </a:rPr>
            <a:t>4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Sad17</b:Tag>
    <b:SourceType>JournalArticle</b:SourceType>
    <b:Guid>{71588720-7AF0-4E5C-B515-B72AEF301729}</b:Guid>
    <b:Author>
      <b:Author>
        <b:NameList>
          <b:Person>
            <b:Last>Sa'diyah</b:Last>
            <b:First>Rika</b:First>
          </b:Person>
        </b:NameList>
      </b:Author>
    </b:Author>
    <b:Title>Pembentukan kemandirian anak</b:Title>
    <b:JournalName>KORDINAT Vol XVI No 1</b:JournalName>
    <b:Year>2017</b:Year>
    <b:RefOrder>1</b:RefOrder>
  </b:Source>
  <b:Source>
    <b:Tag>Sad171</b:Tag>
    <b:SourceType>JournalArticle</b:SourceType>
    <b:Guid>{A94DF5B8-018A-4610-A865-7064874DD4C2}</b:Guid>
    <b:Author>
      <b:Author>
        <b:NameList>
          <b:Person>
            <b:Last>Sa'diyah</b:Last>
            <b:First>Rika</b:First>
          </b:Person>
        </b:NameList>
      </b:Author>
    </b:Author>
    <b:Title>PENTINGNYA MELATIH KEMANDIRIAN ANAK</b:Title>
    <b:JournalName>KORDINAT Vol . XVI No 1</b:JournalName>
    <b:Year>2017</b:Year>
    <b:RefOrder>2</b:RefOrder>
  </b:Source>
  <b:Source>
    <b:Tag>Rah16</b:Tag>
    <b:SourceType>JournalArticle</b:SourceType>
    <b:Guid>{310D947F-3CDE-4307-8B0D-3181475F89FD}</b:Guid>
    <b:Author>
      <b:Author>
        <b:NameList>
          <b:Person>
            <b:Last>Rahim</b:Last>
            <b:First>Abdul</b:First>
          </b:Person>
        </b:NameList>
      </b:Author>
    </b:Author>
    <b:Title>Pendidikan inklusif ebagai strategi dalam mewujudkan pendidikan untuk semua </b:Title>
    <b:Year>2016</b:Year>
    <b:JournalName>pendidikan ke-SD-an Vol 3 No 1</b:JournalName>
    <b:RefOrder>1</b:RefOrder>
  </b:Source>
  <b:Source>
    <b:Tag>Dar10</b:Tag>
    <b:SourceType>Book</b:SourceType>
    <b:Guid>{A959C677-71D7-47CB-96C6-26F15BDDF572}</b:Guid>
    <b:Author>
      <b:Author>
        <b:NameList>
          <b:Person>
            <b:Last>Dardiri</b:Last>
            <b:First>Achmad</b:First>
          </b:Person>
        </b:NameList>
      </b:Author>
    </b:Author>
    <b:Title>Dinamika Pendidikan</b:Title>
    <b:Year>2010</b:Year>
    <b:City>Yogyakarta</b:City>
    <b:Publisher>Fakultas Ilmu Pendidikan Universitas Yogyakarta</b:Publisher>
    <b:RefOrder>2</b:RefOrder>
  </b:Source>
  <b:Source>
    <b:Tag>Wah14</b:Tag>
    <b:SourceType>JournalArticle</b:SourceType>
    <b:Guid>{7F8E4025-298B-45AF-BE9E-FC2B87DB0A3B}</b:Guid>
    <b:Author>
      <b:Author>
        <b:NameList>
          <b:Person>
            <b:Last>Wahyuno</b:Last>
            <b:First>Endro</b:First>
          </b:Person>
        </b:NameList>
      </b:Author>
    </b:Author>
    <b:Title>Pengembangan Kurikulum Pendidikan Inklusif</b:Title>
    <b:Year>2014</b:Year>
    <b:JournalName>Sekolah Dasar Vol 23 No 1</b:JournalName>
    <b:RefOrder>3</b:RefOrder>
  </b:Source>
  <b:Source>
    <b:Tag>Uta18</b:Tag>
    <b:SourceType>ArticleInAPeriodical</b:SourceType>
    <b:Guid>{1A19B40E-7474-4F73-8248-30561CCA63D0}</b:Guid>
    <b:Author>
      <b:Author>
        <b:NameList>
          <b:Person>
            <b:Last>Utami</b:Last>
            <b:First>Citra</b:First>
          </b:Person>
        </b:NameList>
      </b:Author>
    </b:Author>
    <b:Title>Model Pendidikan Anak Berkebutuhan Khusus pada Lembaga Pusat Pendidikan</b:Title>
    <b:Year>2018</b:Year>
    <b:RefOrder>1</b:RefOrder>
  </b:Source>
  <b:Source>
    <b:Tag>Des16</b:Tag>
    <b:SourceType>Book</b:SourceType>
    <b:Guid>{BD290126-0B94-4C35-8438-404C32F85259}</b:Guid>
    <b:Author>
      <b:Author>
        <b:NameList>
          <b:Person>
            <b:Last>Desiningrum</b:Last>
            <b:First>Dinie</b:First>
            <b:Middle>Ratri</b:Middle>
          </b:Person>
        </b:NameList>
      </b:Author>
    </b:Author>
    <b:Title>Psikologi Anak Berkebutuhan Khusus</b:Title>
    <b:Year>2016</b:Year>
    <b:City>Yogyakarta</b:City>
    <b:Publisher>Psikosain</b:Publisher>
    <b:RefOrder>2</b:RefOrder>
  </b:Source>
  <b:Source>
    <b:Tag>Ris16</b:Tag>
    <b:SourceType>JournalArticle</b:SourceType>
    <b:Guid>{0FBCC32C-5818-4939-8A58-A977161FF4B5}</b:Guid>
    <b:Author>
      <b:Author>
        <b:NameList>
          <b:Person>
            <b:Last>Ristanti</b:Last>
            <b:First>Lusia</b:First>
            <b:Middle>Eka</b:Middle>
          </b:Person>
        </b:NameList>
      </b:Author>
    </b:Author>
    <b:Title>metode pengajaran yang digunakan guru sekolah dasar inklusi </b:Title>
    <b:JournalName>skripsi</b:JournalName>
    <b:Year>2016</b:Year>
    <b:RefOrder>1</b:RefOrder>
  </b:Source>
  <b:Source>
    <b:Tag>Kur12</b:Tag>
    <b:SourceType>JournalArticle</b:SourceType>
    <b:Guid>{7240A366-C6C0-41E0-8E71-9B5903EE4798}</b:Guid>
    <b:Author>
      <b:Author>
        <b:NameList>
          <b:Person>
            <b:Last>Kurniasih</b:Last>
          </b:Person>
        </b:NameList>
      </b:Author>
    </b:Author>
    <b:Title>Scaffolding sebagai alternatif</b:Title>
    <b:JournalName>Scaffolding sebagai alternatif Vol 3 (2)</b:JournalName>
    <b:Year>2012</b:Year>
    <b:RefOrder>2</b:RefOrder>
  </b:Source>
  <b:Source>
    <b:Tag>Sus131</b:Tag>
    <b:SourceType>Book</b:SourceType>
    <b:Guid>{09560EAB-A986-4BD4-AAEE-12FF9473DE06}</b:Guid>
    <b:Author>
      <b:Author>
        <b:NameList>
          <b:Person>
            <b:Last>Susanto</b:Last>
            <b:First>Ahmad</b:First>
          </b:Person>
        </b:NameList>
      </b:Author>
    </b:Author>
    <b:Title>TEORI BELAJAR dan PEMBELAJARAN DI SEKOLAH DASAR</b:Title>
    <b:Year>2013</b:Year>
    <b:City>Jakarta</b:City>
    <b:Publisher>PRENADAMEDIA GROUP</b:Publisher>
    <b:RefOrder>1</b:RefOrder>
  </b:Source>
  <b:Source>
    <b:Tag>Sar17</b:Tag>
    <b:SourceType>JournalArticle</b:SourceType>
    <b:Guid>{5E16CB53-216D-44C0-8869-9976E2A7F00B}</b:Guid>
    <b:Author>
      <b:Author>
        <b:NameList>
          <b:Person>
            <b:Last>Sari</b:Last>
            <b:First>Alfita</b:First>
            <b:Middle>Sari &amp; Santy, Wesiana Heris</b:Middle>
          </b:Person>
        </b:NameList>
      </b:Author>
    </b:Author>
    <b:Title>Hubungan dukukngan keluarga dengan tingkat kemandirian personal Hygiene anak tunagrahita di SLB Tunas Mulya Kelurahan Sememi Kecamatan Benowo</b:Title>
    <b:JournalName>Jurnal Ilmiah Kesehatan, Vol. 10, No. 2</b:JournalName>
    <b:Year>2017</b:Year>
    <b:RefOrder>1</b:RefOrder>
  </b:Source>
  <b:Source>
    <b:Tag>Les18</b:Tag>
    <b:SourceType>JournalArticle</b:SourceType>
    <b:Guid>{A13DCF85-250C-4787-BFD9-DA86C45C640D}</b:Guid>
    <b:Author>
      <b:Author>
        <b:NameList>
          <b:Person>
            <b:Last>Lestari</b:Last>
            <b:First>Dika</b:First>
            <b:Middle>Dwi &amp; Sopingi</b:Middle>
          </b:Person>
        </b:NameList>
      </b:Author>
    </b:Author>
    <b:Title>Hubungan Pola Asuh Orang Tua dengan Kemandirian Autis</b:Title>
    <b:JournalName>jurnal Ortopedagogia</b:JournalName>
    <b:Year>2018</b:Year>
    <b:RefOrder>2</b:RefOrder>
  </b:Source>
</b:Sources>
</file>

<file path=customXml/itemProps1.xml><?xml version="1.0" encoding="utf-8"?>
<ds:datastoreItem xmlns:ds="http://schemas.openxmlformats.org/officeDocument/2006/customXml" ds:itemID="{EEAE6C81-BA93-4739-A572-CD3E8387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4519</Words>
  <Characters>25759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HP</cp:lastModifiedBy>
  <cp:revision>4</cp:revision>
  <cp:lastPrinted>2019-04-24T13:05:00Z</cp:lastPrinted>
  <dcterms:created xsi:type="dcterms:W3CDTF">2020-07-07T12:56:00Z</dcterms:created>
  <dcterms:modified xsi:type="dcterms:W3CDTF">2020-07-07T13:59:00Z</dcterms:modified>
</cp:coreProperties>
</file>